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85C6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 w:val="21"/>
          <w:szCs w:val="21"/>
        </w:rPr>
        <w:t>Univariable linear regression analysis for factors associated with Δ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FT3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689"/>
        <w:gridCol w:w="1689"/>
        <w:gridCol w:w="1758"/>
        <w:gridCol w:w="1227"/>
      </w:tblGrid>
      <w:tr w14:paraId="08F4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F14B34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168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BE43C67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B</w:t>
            </w:r>
          </w:p>
        </w:tc>
        <w:tc>
          <w:tcPr>
            <w:tcW w:w="168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9CFF1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SE</w:t>
            </w:r>
          </w:p>
        </w:tc>
        <w:tc>
          <w:tcPr>
            <w:tcW w:w="175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3CF1AB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tandardized β</w:t>
            </w:r>
          </w:p>
        </w:tc>
        <w:tc>
          <w:tcPr>
            <w:tcW w:w="12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4EB19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P value</w:t>
            </w:r>
          </w:p>
        </w:tc>
      </w:tr>
      <w:tr w14:paraId="72435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1ABF00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168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42AF10B">
            <w:pPr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0.002</w:t>
            </w:r>
          </w:p>
        </w:tc>
        <w:tc>
          <w:tcPr>
            <w:tcW w:w="168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70CE64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0.089</w:t>
            </w:r>
          </w:p>
        </w:tc>
        <w:tc>
          <w:tcPr>
            <w:tcW w:w="175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42ABF4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0.002</w:t>
            </w:r>
          </w:p>
        </w:tc>
        <w:tc>
          <w:tcPr>
            <w:tcW w:w="12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82141E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0.984</w:t>
            </w:r>
          </w:p>
        </w:tc>
      </w:tr>
      <w:tr w14:paraId="1BE8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DE89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DB9A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1.732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6295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2.439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1A68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0.072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8FDB5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0.479</w:t>
            </w:r>
          </w:p>
        </w:tc>
      </w:tr>
      <w:tr w14:paraId="7BCB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9BC7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Weight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125E2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-0.162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B0871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0.089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AD11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-0.184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E4F1D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0.071</w:t>
            </w:r>
          </w:p>
        </w:tc>
      </w:tr>
      <w:tr w14:paraId="514CA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078D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Hemoglobin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254537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-0.006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D1B1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0.065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8EE97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-0.010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E0ED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0.923</w:t>
            </w:r>
          </w:p>
        </w:tc>
      </w:tr>
      <w:tr w14:paraId="21F4F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88EF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Albumin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038804">
            <w:pPr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0.275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B0296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0.289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8562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C7CE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0.343</w:t>
            </w:r>
          </w:p>
        </w:tc>
      </w:tr>
      <w:tr w14:paraId="6EDB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7C206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Ferritin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A4427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-0.002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6C55F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E5BF4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-0.034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C346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0.745</w:t>
            </w:r>
          </w:p>
        </w:tc>
      </w:tr>
      <w:tr w14:paraId="775B5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98E9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Creatinine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C4B0C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-0.004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662DE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A8ABC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-0.093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25D8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0.360</w:t>
            </w:r>
          </w:p>
        </w:tc>
      </w:tr>
      <w:tr w14:paraId="16099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C981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CRP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AB3D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-0.005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2C4F1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4A78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-0.094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76C4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0.533</w:t>
            </w:r>
          </w:p>
        </w:tc>
      </w:tr>
      <w:tr w14:paraId="50251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4B15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Kt/V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76ED1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0.279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15888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0.962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8534D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0.032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64F6F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0.773</w:t>
            </w:r>
          </w:p>
        </w:tc>
      </w:tr>
      <w:tr w14:paraId="22CF0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A2E2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Total Cholesterol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A2AB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0.489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BF2907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1.124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87C85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0.045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310DB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0.664</w:t>
            </w:r>
          </w:p>
        </w:tc>
      </w:tr>
      <w:tr w14:paraId="2D41A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6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4AD416B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Baseline TSH</w:t>
            </w:r>
          </w:p>
        </w:tc>
        <w:tc>
          <w:tcPr>
            <w:tcW w:w="16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348661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-2.301</w:t>
            </w:r>
          </w:p>
        </w:tc>
        <w:tc>
          <w:tcPr>
            <w:tcW w:w="16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0160D7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0.608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9A9330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-0.360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A18A3D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&lt;0.001*</w:t>
            </w:r>
          </w:p>
        </w:tc>
      </w:tr>
    </w:tbl>
    <w:p w14:paraId="6C9DF7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99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2026-08-02T12:19:10Z</dcterms:created>
  <dc:creator>shumanLi</dc:creator>
  <cp:lastModifiedBy>1</cp:lastModifiedBy>
  <dcterms:modified xsi:type="dcterms:W3CDTF">2026-08-02T12:19:50Z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eyJoZGlkIjoiN2YzNjBkOTgyNWQ1YTMxYzM3MzMwNWFiODNmOWIzYWMiLCJ1c2VySWQiOiIyODEzMDE0NDMifQ==</vt:lpwstr>
  </property>
  <property fmtid="{D5CDD505-2E9C-101B-9397-08002B2CF9AE}" pid="4" name="ICV">
    <vt:lpwstr>935C470EC13A482CB8E8ABF19D3594AE_12</vt:lpwstr>
  </property>
</Properties>
</file>