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AE12E" w14:textId="1B7B7C5F" w:rsidR="006C3369" w:rsidRPr="00A912DC" w:rsidRDefault="006C3369" w:rsidP="006C3369">
      <w:pPr>
        <w:rPr>
          <w:rFonts w:ascii="Times New Roman" w:hAnsi="Times New Roman" w:cs="Times New Roman"/>
          <w:b/>
          <w:bCs/>
          <w:color w:val="000000"/>
        </w:rPr>
      </w:pPr>
      <w:r w:rsidRPr="00A912DC">
        <w:rPr>
          <w:rFonts w:ascii="Times New Roman" w:hAnsi="Times New Roman" w:cs="Times New Roman"/>
          <w:b/>
          <w:bCs/>
          <w:color w:val="000000" w:themeColor="text1"/>
        </w:rPr>
        <w:t xml:space="preserve">Supplementary Table </w:t>
      </w:r>
      <w:r w:rsidR="00243F24" w:rsidRPr="00A912DC"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A912DC">
        <w:rPr>
          <w:rFonts w:ascii="Times New Roman" w:hAnsi="Times New Roman" w:cs="Times New Roman"/>
          <w:b/>
          <w:bCs/>
        </w:rPr>
        <w:t xml:space="preserve">1. </w:t>
      </w:r>
      <w:r w:rsidR="005E183E" w:rsidRPr="00A912DC">
        <w:rPr>
          <w:rFonts w:ascii="Times New Roman" w:hAnsi="Times New Roman" w:cs="Times New Roman"/>
          <w:b/>
          <w:bCs/>
        </w:rPr>
        <w:t>Patient characteristics of high-lactate</w:t>
      </w:r>
      <w:r w:rsidR="005E183E" w:rsidRPr="00A912DC">
        <w:rPr>
          <w:rFonts w:ascii="Times New Roman" w:eastAsia="Yu Gothic" w:hAnsi="Times New Roman" w:cs="Times New Roman"/>
          <w:b/>
          <w:bCs/>
          <w:color w:val="000000"/>
        </w:rPr>
        <w:t xml:space="preserve"> and non-high-lactate groups</w:t>
      </w:r>
      <w:r w:rsidR="005E183E" w:rsidRPr="00A912DC">
        <w:rPr>
          <w:rFonts w:ascii="Times New Roman" w:hAnsi="Times New Roman" w:cs="Times New Roman"/>
          <w:b/>
          <w:bCs/>
          <w:color w:val="000000"/>
        </w:rPr>
        <w:t xml:space="preserve">: </w:t>
      </w:r>
      <w:r w:rsidRPr="00A912DC">
        <w:rPr>
          <w:rFonts w:ascii="Times New Roman" w:hAnsi="Times New Roman" w:cs="Times New Roman"/>
          <w:b/>
          <w:bCs/>
          <w:color w:val="000000"/>
        </w:rPr>
        <w:t>Echocardiographic findings</w:t>
      </w:r>
      <w:r w:rsidR="005E183E" w:rsidRPr="00A912DC">
        <w:rPr>
          <w:rFonts w:ascii="Times New Roman" w:hAnsi="Times New Roman" w:cs="Times New Roman"/>
          <w:b/>
          <w:bCs/>
          <w:color w:val="000000"/>
        </w:rPr>
        <w:t xml:space="preserve"> and </w:t>
      </w:r>
      <w:r w:rsidR="005E183E" w:rsidRPr="00A912DC">
        <w:rPr>
          <w:rFonts w:ascii="Times New Roman" w:eastAsia="Yu Gothic" w:hAnsi="Times New Roman" w:cs="Times New Roman"/>
          <w:b/>
          <w:bCs/>
          <w:color w:val="000000"/>
        </w:rPr>
        <w:t>blood test parameters</w:t>
      </w:r>
      <w:r w:rsidR="005E183E" w:rsidRPr="00A912DC">
        <w:rPr>
          <w:rFonts w:ascii="Times New Roman" w:hAnsi="Times New Roman" w:cs="Times New Roman" w:hint="eastAsia"/>
          <w:b/>
          <w:bCs/>
          <w:color w:val="000000"/>
        </w:rPr>
        <w:t xml:space="preserve"> </w:t>
      </w:r>
    </w:p>
    <w:p w14:paraId="4A9D44A1" w14:textId="77777777" w:rsidR="006C3369" w:rsidRPr="00A912DC" w:rsidRDefault="006C3369" w:rsidP="006C3369">
      <w:pPr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867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1465"/>
        <w:gridCol w:w="1465"/>
        <w:gridCol w:w="1465"/>
        <w:gridCol w:w="877"/>
      </w:tblGrid>
      <w:tr w:rsidR="006C3369" w:rsidRPr="00A912DC" w14:paraId="0B6D77CD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EA0B2" w14:textId="77777777" w:rsidR="006C3369" w:rsidRPr="00A912DC" w:rsidRDefault="006C3369" w:rsidP="006F7DBA">
            <w:pPr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Variable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775B9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Total</w:t>
            </w: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br/>
              <w:t>(n = 250)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C28BA" w14:textId="77777777" w:rsidR="006C3369" w:rsidRPr="00A912DC" w:rsidRDefault="006C3369" w:rsidP="006F7DB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912DC">
              <w:rPr>
                <w:rFonts w:ascii="Times New Roman" w:eastAsia="Times New Roman" w:hAnsi="Times New Roman" w:cs="Times New Roman"/>
                <w:b/>
                <w:bCs/>
              </w:rPr>
              <w:t>High-lactate group</w:t>
            </w:r>
            <w:r w:rsidRPr="00A912DC">
              <w:rPr>
                <w:rFonts w:ascii="Times New Roman" w:eastAsia="Times New Roman" w:hAnsi="Times New Roman" w:cs="Times New Roman"/>
                <w:b/>
                <w:bCs/>
              </w:rPr>
              <w:br/>
              <w:t>(n = 65)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3D2DC" w14:textId="77777777" w:rsidR="00427CCF" w:rsidRPr="00A912DC" w:rsidRDefault="006C3369" w:rsidP="006F7DB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912DC">
              <w:rPr>
                <w:rFonts w:ascii="Times New Roman" w:eastAsia="Times New Roman" w:hAnsi="Times New Roman" w:cs="Times New Roman"/>
                <w:b/>
                <w:bCs/>
              </w:rPr>
              <w:t>Non-high-lactate group</w:t>
            </w:r>
            <w:r w:rsidR="00427CCF" w:rsidRPr="00A912D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D333E56" w14:textId="6B88CA3F" w:rsidR="006C3369" w:rsidRPr="00A912DC" w:rsidRDefault="006C3369" w:rsidP="006F7DB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912DC">
              <w:rPr>
                <w:rFonts w:ascii="Times New Roman" w:eastAsia="Times New Roman" w:hAnsi="Times New Roman" w:cs="Times New Roman"/>
                <w:b/>
                <w:bCs/>
              </w:rPr>
              <w:t>(n = 185)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B501F" w14:textId="77777777" w:rsidR="006C3369" w:rsidRPr="00A912DC" w:rsidRDefault="006C3369" w:rsidP="006F7DB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912DC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</w:tr>
      <w:tr w:rsidR="005E183E" w:rsidRPr="00A912DC" w14:paraId="6C22D343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39BA6" w14:textId="5DD78E9B" w:rsidR="005E183E" w:rsidRPr="00A912DC" w:rsidRDefault="005E183E" w:rsidP="006F7DB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hAnsi="Times New Roman" w:cs="Times New Roman"/>
                <w:b/>
                <w:bCs/>
                <w:color w:val="000000"/>
              </w:rPr>
              <w:t>Echocardiographic findings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72A1D" w14:textId="77777777" w:rsidR="005E183E" w:rsidRPr="00A912DC" w:rsidRDefault="005E183E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76937" w14:textId="77777777" w:rsidR="005E183E" w:rsidRPr="00A912DC" w:rsidRDefault="005E183E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C0BD1" w14:textId="77777777" w:rsidR="005E183E" w:rsidRPr="00A912DC" w:rsidRDefault="005E183E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E2A8B" w14:textId="77777777" w:rsidR="005E183E" w:rsidRPr="00A912DC" w:rsidRDefault="005E183E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6C3369" w:rsidRPr="00A912DC" w14:paraId="744C62B0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9B257" w14:textId="77777777" w:rsidR="006C3369" w:rsidRPr="00A912DC" w:rsidRDefault="006C3369" w:rsidP="005E183E">
            <w:pPr>
              <w:ind w:firstLineChars="50" w:firstLine="120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Ejection fraction (B mode) (%)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B764C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63 (58–70)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5E80C" w14:textId="77777777" w:rsidR="006C3369" w:rsidRPr="00A912DC" w:rsidRDefault="006C3369" w:rsidP="006F7DB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63 (55–69)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400AA" w14:textId="77777777" w:rsidR="006C3369" w:rsidRPr="00A912DC" w:rsidRDefault="006C3369" w:rsidP="006F7DB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65 (60–70)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A6834" w14:textId="77777777" w:rsidR="006C3369" w:rsidRPr="00A912DC" w:rsidRDefault="006C3369" w:rsidP="006F7DB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0.06</w:t>
            </w:r>
          </w:p>
        </w:tc>
      </w:tr>
      <w:tr w:rsidR="006C3369" w:rsidRPr="00A912DC" w14:paraId="33EEE1AF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2E4F0" w14:textId="77777777" w:rsidR="006C3369" w:rsidRPr="00A912DC" w:rsidRDefault="006C3369" w:rsidP="005E183E">
            <w:pPr>
              <w:ind w:firstLineChars="50" w:firstLine="120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Ejection fraction (Simpson) (%)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58D5A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65 (59–69)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C7814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63 (56–68)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794EB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65 (60–69)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8ECBD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0.04</w:t>
            </w:r>
          </w:p>
        </w:tc>
      </w:tr>
      <w:tr w:rsidR="006C3369" w:rsidRPr="00A912DC" w14:paraId="652F6EB0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4B3F0" w14:textId="77777777" w:rsidR="006C3369" w:rsidRPr="00A912DC" w:rsidRDefault="006C3369" w:rsidP="005E183E">
            <w:pPr>
              <w:ind w:firstLineChars="50" w:firstLine="120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Asynergy (+), n (%)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7F553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22 (8.9%)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B43A5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11 (17.2%)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F109F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11 (6.0%)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D6B05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0.01</w:t>
            </w:r>
          </w:p>
        </w:tc>
      </w:tr>
      <w:tr w:rsidR="006C3369" w:rsidRPr="00A912DC" w14:paraId="3CFE931A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647E7" w14:textId="77777777" w:rsidR="006C3369" w:rsidRPr="00A912DC" w:rsidRDefault="006C3369" w:rsidP="005E183E">
            <w:pPr>
              <w:ind w:firstLineChars="50" w:firstLine="120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Septal E/e’ ratio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14D52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14 (11–19)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02BEB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15 (12–19)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183C8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14 (11–18)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945FB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0.74</w:t>
            </w:r>
          </w:p>
        </w:tc>
      </w:tr>
      <w:tr w:rsidR="006C3369" w:rsidRPr="00A912DC" w14:paraId="76740360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E30C7" w14:textId="77777777" w:rsidR="006C3369" w:rsidRPr="00A912DC" w:rsidRDefault="006C3369" w:rsidP="005E183E">
            <w:pPr>
              <w:ind w:firstLineChars="50" w:firstLine="120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Lateral E/e’ ratio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1FE15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11 (8–14)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D69E3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11 (9–14)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3DF7C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12 (8–14)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196D3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0.99</w:t>
            </w:r>
          </w:p>
        </w:tc>
      </w:tr>
      <w:tr w:rsidR="006C3369" w:rsidRPr="00A912DC" w14:paraId="1ED3951F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27B33" w14:textId="77777777" w:rsidR="006C3369" w:rsidRPr="00A912DC" w:rsidRDefault="006C3369" w:rsidP="005E183E">
            <w:pPr>
              <w:ind w:firstLineChars="50" w:firstLine="120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AS (+), n (%)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D40FF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32 (12.8%)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35EF1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7 (10.8%)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DF108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25 (13.5%)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4A38F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0.67</w:t>
            </w:r>
          </w:p>
        </w:tc>
      </w:tr>
      <w:tr w:rsidR="006C3369" w:rsidRPr="00A912DC" w14:paraId="229B17E0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C7684" w14:textId="77777777" w:rsidR="006C3369" w:rsidRPr="00A912DC" w:rsidRDefault="006C3369" w:rsidP="005E183E">
            <w:pPr>
              <w:ind w:firstLineChars="50" w:firstLine="120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AR (+), n (%)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B7EE5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hAnsi="Times New Roman" w:cs="Times New Roman"/>
                <w:color w:val="000000"/>
              </w:rPr>
              <w:t>126 (50.4%)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FE1F7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hAnsi="Times New Roman" w:cs="Times New Roman"/>
                <w:color w:val="000000"/>
              </w:rPr>
              <w:t>36 (55.4%)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CCB93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hAnsi="Times New Roman" w:cs="Times New Roman"/>
                <w:color w:val="000000"/>
              </w:rPr>
              <w:t xml:space="preserve">90 (48.6%) 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A9034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</w:tr>
      <w:tr w:rsidR="006C3369" w:rsidRPr="00A912DC" w14:paraId="19F7E6F3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F9EF4" w14:textId="77777777" w:rsidR="006C3369" w:rsidRPr="00A912DC" w:rsidRDefault="006C3369" w:rsidP="005E183E">
            <w:pPr>
              <w:ind w:firstLineChars="50" w:firstLine="120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MR (+), n (%)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1C16C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hAnsi="Times New Roman" w:cs="Times New Roman"/>
                <w:color w:val="000000"/>
              </w:rPr>
              <w:t>217 (86.8%)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60A5A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hAnsi="Times New Roman" w:cs="Times New Roman"/>
                <w:color w:val="000000"/>
              </w:rPr>
              <w:t>57 (87.7%)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7E86C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hAnsi="Times New Roman" w:cs="Times New Roman"/>
                <w:color w:val="000000"/>
              </w:rPr>
              <w:t>160 (86.5%)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C6D40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</w:tr>
      <w:tr w:rsidR="006C3369" w:rsidRPr="00A912DC" w14:paraId="522DAC20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3C2AE" w14:textId="21427A0D" w:rsidR="005E183E" w:rsidRPr="00A912DC" w:rsidRDefault="006C3369" w:rsidP="005E183E">
            <w:pPr>
              <w:ind w:firstLineChars="50" w:firstLine="120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TR (+), n (%)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07536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hAnsi="Times New Roman" w:cs="Times New Roman"/>
                <w:color w:val="000000"/>
              </w:rPr>
              <w:t>219 (87.6%)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D76F3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hAnsi="Times New Roman" w:cs="Times New Roman"/>
                <w:color w:val="000000"/>
              </w:rPr>
              <w:t>56 (86.2%)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93C6A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hAnsi="Times New Roman" w:cs="Times New Roman"/>
                <w:color w:val="000000"/>
              </w:rPr>
              <w:t>163 (88.1%)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F9D2E" w14:textId="77777777" w:rsidR="006C3369" w:rsidRPr="00A912DC" w:rsidRDefault="006C3369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0.67</w:t>
            </w:r>
          </w:p>
        </w:tc>
      </w:tr>
      <w:tr w:rsidR="005E183E" w:rsidRPr="00A912DC" w14:paraId="736AFC44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20F42" w14:textId="08AE2A1B" w:rsidR="005E183E" w:rsidRPr="00A912DC" w:rsidRDefault="005E183E" w:rsidP="005E183E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Blood test parameters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0444B" w14:textId="77777777" w:rsidR="005E183E" w:rsidRPr="00A912DC" w:rsidRDefault="005E183E" w:rsidP="006F7D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8F1F9" w14:textId="77777777" w:rsidR="005E183E" w:rsidRPr="00A912DC" w:rsidRDefault="005E183E" w:rsidP="006F7D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7B98C" w14:textId="77777777" w:rsidR="005E183E" w:rsidRPr="00A912DC" w:rsidRDefault="005E183E" w:rsidP="006F7DB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A5EC67" w14:textId="77777777" w:rsidR="005E183E" w:rsidRPr="00A912DC" w:rsidRDefault="005E183E" w:rsidP="006F7DB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</w:p>
        </w:tc>
      </w:tr>
      <w:tr w:rsidR="005E183E" w:rsidRPr="00A912DC" w14:paraId="5A55E351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13F54" w14:textId="1019C828" w:rsidR="005E183E" w:rsidRPr="00A912DC" w:rsidRDefault="005E183E" w:rsidP="005E183E">
            <w:pPr>
              <w:ind w:firstLineChars="50" w:firstLine="120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Intact PTH (</w:t>
            </w:r>
            <w:proofErr w:type="spellStart"/>
            <w:r w:rsidRPr="00A912DC">
              <w:rPr>
                <w:rFonts w:ascii="Times New Roman" w:eastAsia="Yu Gothic" w:hAnsi="Times New Roman" w:cs="Times New Roman"/>
                <w:color w:val="000000"/>
              </w:rPr>
              <w:t>pg</w:t>
            </w:r>
            <w:proofErr w:type="spellEnd"/>
            <w:r w:rsidRPr="00A912DC">
              <w:rPr>
                <w:rFonts w:ascii="Times New Roman" w:eastAsia="Yu Gothic" w:hAnsi="Times New Roman" w:cs="Times New Roman"/>
                <w:color w:val="000000"/>
              </w:rPr>
              <w:t>/mL)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517E6" w14:textId="77777777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232</w:t>
            </w:r>
          </w:p>
          <w:p w14:paraId="3607396E" w14:textId="5FD29504" w:rsidR="005E183E" w:rsidRPr="00A912DC" w:rsidRDefault="005E183E" w:rsidP="005E18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(151–363)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B98B7" w14:textId="77777777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190</w:t>
            </w:r>
          </w:p>
          <w:p w14:paraId="4E33087A" w14:textId="4E0E6B4A" w:rsidR="005E183E" w:rsidRPr="00A912DC" w:rsidRDefault="005E183E" w:rsidP="005E18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(133–296)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6C250" w14:textId="77777777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248</w:t>
            </w:r>
          </w:p>
          <w:p w14:paraId="16D91028" w14:textId="41C93507" w:rsidR="005E183E" w:rsidRPr="00A912DC" w:rsidRDefault="005E183E" w:rsidP="005E18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(162–371)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D8E39" w14:textId="5F042FB3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0.13 </w:t>
            </w:r>
          </w:p>
        </w:tc>
      </w:tr>
      <w:tr w:rsidR="005E183E" w:rsidRPr="00A912DC" w14:paraId="18E1B53C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5900A" w14:textId="425F75F1" w:rsidR="005E183E" w:rsidRPr="00A912DC" w:rsidRDefault="005E183E" w:rsidP="005E183E">
            <w:pPr>
              <w:ind w:firstLineChars="50" w:firstLine="120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TSAT (%)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0BCAF" w14:textId="77777777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24.7</w:t>
            </w:r>
          </w:p>
          <w:p w14:paraId="185388BB" w14:textId="6BE35705" w:rsidR="005E183E" w:rsidRPr="00A912DC" w:rsidRDefault="005E183E" w:rsidP="005E18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(17.0–33.8)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E45AB" w14:textId="77777777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29.6 </w:t>
            </w:r>
          </w:p>
          <w:p w14:paraId="57B13125" w14:textId="6C136558" w:rsidR="005E183E" w:rsidRPr="00A912DC" w:rsidRDefault="005E183E" w:rsidP="005E18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(21.7–41.6)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3D1F6" w14:textId="77777777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23.9 </w:t>
            </w:r>
          </w:p>
          <w:p w14:paraId="43B72FA8" w14:textId="5C3AA0E8" w:rsidR="005E183E" w:rsidRPr="00A912DC" w:rsidRDefault="005E183E" w:rsidP="005E18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(15.9–30.8)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C2A5A" w14:textId="503BDC9E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0.004 </w:t>
            </w:r>
          </w:p>
        </w:tc>
      </w:tr>
      <w:tr w:rsidR="005E183E" w:rsidRPr="00A912DC" w14:paraId="438DF5DE" w14:textId="77777777" w:rsidTr="00427CCF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A4837" w14:textId="07FC63DB" w:rsidR="005E183E" w:rsidRPr="00A912DC" w:rsidRDefault="005E183E" w:rsidP="005E183E">
            <w:pPr>
              <w:ind w:firstLineChars="50" w:firstLine="120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Ferritin (ng/mL)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E853F" w14:textId="77777777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139 </w:t>
            </w:r>
          </w:p>
          <w:p w14:paraId="3AF12286" w14:textId="74062035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(75–251)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DB68F" w14:textId="77777777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144 </w:t>
            </w:r>
          </w:p>
          <w:p w14:paraId="4FC63F87" w14:textId="0A1A7C42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(86–258)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60111" w14:textId="77777777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139 </w:t>
            </w:r>
          </w:p>
          <w:p w14:paraId="037FF783" w14:textId="4FF169D5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(73–242)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70B6B" w14:textId="4CA2C033" w:rsidR="005E183E" w:rsidRPr="00A912DC" w:rsidRDefault="005E183E" w:rsidP="005E183E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0.66 </w:t>
            </w:r>
          </w:p>
        </w:tc>
      </w:tr>
    </w:tbl>
    <w:p w14:paraId="3D312D3A" w14:textId="77777777" w:rsidR="006C3369" w:rsidRPr="00A912DC" w:rsidRDefault="006C3369" w:rsidP="006C336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2A0EF9A" w14:textId="77777777" w:rsidR="006C3369" w:rsidRPr="00A912DC" w:rsidRDefault="006C3369" w:rsidP="0086060B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A912DC">
        <w:rPr>
          <w:rFonts w:ascii="Times New Roman" w:hAnsi="Times New Roman" w:cs="Times New Roman"/>
          <w:color w:val="000000"/>
        </w:rPr>
        <w:t>Echocardiographic data were available for 250 of the 261 patients (95.8%).</w:t>
      </w:r>
    </w:p>
    <w:p w14:paraId="13149F25" w14:textId="43E35012" w:rsidR="006C3369" w:rsidRPr="00A912DC" w:rsidRDefault="006C3369" w:rsidP="0086060B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A912DC">
        <w:rPr>
          <w:rFonts w:ascii="Times New Roman" w:hAnsi="Times New Roman" w:cs="Times New Roman"/>
          <w:color w:val="000000" w:themeColor="text1"/>
        </w:rPr>
        <w:t xml:space="preserve">AS, </w:t>
      </w:r>
      <w:r w:rsidRPr="00A912DC">
        <w:rPr>
          <w:rFonts w:ascii="Times New Roman" w:hAnsi="Times New Roman" w:cs="Times New Roman"/>
          <w:color w:val="000000"/>
        </w:rPr>
        <w:t>aortic stenosis; AR, aortic regurgitation; MR, mitral regurgitation; TR, tricuspid regurgitation</w:t>
      </w:r>
      <w:r w:rsidR="005E183E" w:rsidRPr="00A912DC">
        <w:rPr>
          <w:rFonts w:ascii="Times New Roman" w:hAnsi="Times New Roman" w:cs="Times New Roman"/>
          <w:color w:val="000000"/>
        </w:rPr>
        <w:t xml:space="preserve">; </w:t>
      </w:r>
      <w:r w:rsidR="005E183E" w:rsidRPr="00A912DC">
        <w:rPr>
          <w:rFonts w:ascii="Times New Roman" w:hAnsi="Times New Roman" w:cs="Times New Roman"/>
        </w:rPr>
        <w:t>PTH, parathyroid hormone; TSAT, transferrin saturation</w:t>
      </w:r>
    </w:p>
    <w:p w14:paraId="7C5E5E26" w14:textId="396ADF88" w:rsidR="000B41E1" w:rsidRPr="00A912DC" w:rsidRDefault="000B41E1">
      <w:pPr>
        <w:rPr>
          <w:rFonts w:ascii="Times New Roman" w:hAnsi="Times New Roman" w:cs="Times New Roman"/>
          <w:b/>
          <w:bCs/>
          <w:color w:val="000000" w:themeColor="text1"/>
        </w:rPr>
      </w:pPr>
      <w:r w:rsidRPr="00A912DC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68ABDD57" w14:textId="3A10CCA7" w:rsidR="00C80F3A" w:rsidRPr="00A912DC" w:rsidRDefault="0051658A" w:rsidP="00C80F3A">
      <w:pPr>
        <w:rPr>
          <w:rFonts w:ascii="Times New Roman" w:hAnsi="Times New Roman" w:cs="Times New Roman"/>
          <w:b/>
          <w:bCs/>
          <w:color w:val="1F1F1F"/>
        </w:rPr>
      </w:pPr>
      <w:r w:rsidRPr="00A912DC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243F24" w:rsidRPr="00A912DC">
        <w:rPr>
          <w:rFonts w:ascii="Times New Roman" w:hAnsi="Times New Roman" w:cs="Times New Roman"/>
          <w:b/>
          <w:bCs/>
        </w:rPr>
        <w:t>S</w:t>
      </w:r>
      <w:r w:rsidR="00443E17" w:rsidRPr="00A912DC">
        <w:rPr>
          <w:rFonts w:ascii="Times New Roman" w:hAnsi="Times New Roman" w:cs="Times New Roman"/>
          <w:b/>
          <w:bCs/>
        </w:rPr>
        <w:t>2</w:t>
      </w:r>
      <w:r w:rsidRPr="00A912DC">
        <w:rPr>
          <w:rFonts w:ascii="Times New Roman" w:hAnsi="Times New Roman" w:cs="Times New Roman"/>
          <w:b/>
          <w:bCs/>
        </w:rPr>
        <w:t>. Univaria</w:t>
      </w:r>
      <w:r w:rsidRPr="00A912DC">
        <w:rPr>
          <w:rFonts w:ascii="Times New Roman" w:hAnsi="Times New Roman" w:cs="Times New Roman" w:hint="eastAsia"/>
          <w:b/>
          <w:bCs/>
        </w:rPr>
        <w:t>ble</w:t>
      </w:r>
      <w:r w:rsidRPr="00A912DC">
        <w:rPr>
          <w:rFonts w:ascii="Times New Roman" w:hAnsi="Times New Roman" w:cs="Times New Roman"/>
          <w:b/>
          <w:bCs/>
        </w:rPr>
        <w:t xml:space="preserve"> Cox regression analysis of</w:t>
      </w:r>
      <w:r w:rsidRPr="00A912DC">
        <w:rPr>
          <w:rFonts w:ascii="Times New Roman" w:hAnsi="Times New Roman" w:cs="Times New Roman"/>
          <w:b/>
          <w:bCs/>
          <w:color w:val="1F1F1F"/>
        </w:rPr>
        <w:t xml:space="preserve"> mortality</w:t>
      </w:r>
    </w:p>
    <w:p w14:paraId="4806ABDA" w14:textId="77777777" w:rsidR="0051658A" w:rsidRPr="00A912DC" w:rsidRDefault="0051658A" w:rsidP="00C80F3A">
      <w:pPr>
        <w:rPr>
          <w:rFonts w:ascii="Times New Roman" w:hAnsi="Times New Roman" w:cs="Times New Roman"/>
          <w:b/>
          <w:bCs/>
          <w:color w:val="1F1F1F"/>
        </w:rPr>
      </w:pPr>
    </w:p>
    <w:tbl>
      <w:tblPr>
        <w:tblW w:w="793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3"/>
        <w:gridCol w:w="2693"/>
        <w:gridCol w:w="992"/>
      </w:tblGrid>
      <w:tr w:rsidR="0051658A" w:rsidRPr="00A912DC" w14:paraId="27F1EB38" w14:textId="77777777" w:rsidTr="00154738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7CEC55" w14:textId="77777777" w:rsidR="0051658A" w:rsidRPr="00A912DC" w:rsidRDefault="0051658A">
            <w:pPr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Variable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833606" w14:textId="4E349F74" w:rsidR="0051658A" w:rsidRPr="00A912DC" w:rsidRDefault="00AE74A3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 w:hint="eastAsia"/>
                <w:b/>
                <w:bCs/>
                <w:color w:val="000000"/>
              </w:rPr>
              <w:t>HR</w:t>
            </w:r>
            <w:r w:rsidR="0051658A"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 xml:space="preserve"> (95% CI)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BC400C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p-value</w:t>
            </w:r>
          </w:p>
        </w:tc>
      </w:tr>
      <w:tr w:rsidR="0051658A" w:rsidRPr="00A912DC" w14:paraId="7468210E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99B8A" w14:textId="77777777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Age at the time of initiating hemodialysis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0A897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1.06 (1.03−1.09)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0902F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&lt;0.01</w:t>
            </w:r>
          </w:p>
        </w:tc>
      </w:tr>
      <w:tr w:rsidR="0051658A" w:rsidRPr="00A912DC" w14:paraId="2AB920D8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908F3" w14:textId="77777777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Sex (male)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93DA7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1.87 (1.08−3.22)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EEE4F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0.03</w:t>
            </w:r>
          </w:p>
        </w:tc>
      </w:tr>
      <w:tr w:rsidR="0051658A" w:rsidRPr="00A912DC" w14:paraId="0E7E5B52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DD7A3" w14:textId="77777777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Lactate/1 unit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64189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1.11 (1.06−1.15)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CFCE3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&lt;0.01</w:t>
            </w:r>
          </w:p>
        </w:tc>
      </w:tr>
      <w:tr w:rsidR="0051658A" w:rsidRPr="00A912DC" w14:paraId="65663894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21DE0" w14:textId="53D5FBE6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Unplanned </w:t>
            </w:r>
            <w:r w:rsidR="008659D6" w:rsidRPr="00A912DC">
              <w:rPr>
                <w:rFonts w:ascii="Times New Roman" w:eastAsia="Yu Gothic" w:hAnsi="Times New Roman" w:cs="Times New Roman" w:hint="eastAsia"/>
                <w:color w:val="000000"/>
              </w:rPr>
              <w:t>HD</w:t>
            </w:r>
            <w:r w:rsidR="008659D6" w:rsidRPr="00A912DC">
              <w:rPr>
                <w:rFonts w:ascii="Times New Roman" w:eastAsia="Yu Gothic" w:hAnsi="Times New Roman" w:cs="Times New Roman"/>
                <w:color w:val="000000"/>
              </w:rPr>
              <w:t xml:space="preserve"> 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>initiation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0DFFC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2.59 (1.57−4.28)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D9693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51658A" w:rsidRPr="00A912DC" w14:paraId="13C7E7EB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561EE" w14:textId="14738475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Geriatric </w:t>
            </w:r>
            <w:r w:rsidR="00F50E99" w:rsidRPr="00A912DC">
              <w:rPr>
                <w:rFonts w:ascii="Times New Roman" w:eastAsia="Yu Gothic" w:hAnsi="Times New Roman" w:cs="Times New Roman" w:hint="eastAsia"/>
                <w:color w:val="000000"/>
              </w:rPr>
              <w:t>n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utritional </w:t>
            </w:r>
            <w:r w:rsidR="00F50E99" w:rsidRPr="00A912DC">
              <w:rPr>
                <w:rFonts w:ascii="Times New Roman" w:eastAsia="Yu Gothic" w:hAnsi="Times New Roman" w:cs="Times New Roman" w:hint="eastAsia"/>
                <w:color w:val="000000"/>
              </w:rPr>
              <w:t>r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isk </w:t>
            </w:r>
            <w:r w:rsidR="00F50E99" w:rsidRPr="00A912DC">
              <w:rPr>
                <w:rFonts w:ascii="Times New Roman" w:eastAsia="Yu Gothic" w:hAnsi="Times New Roman" w:cs="Times New Roman" w:hint="eastAsia"/>
                <w:color w:val="000000"/>
              </w:rPr>
              <w:t>i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>ndex/1 unit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AAAFA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0.95 (0.93−0.97)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DDF30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51658A" w:rsidRPr="00A912DC" w14:paraId="171AAA9C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8CDAD" w14:textId="2EAD3F7E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Ejection </w:t>
            </w:r>
            <w:r w:rsidR="00F50E99" w:rsidRPr="00A912DC">
              <w:rPr>
                <w:rFonts w:ascii="Times New Roman" w:eastAsia="Yu Gothic" w:hAnsi="Times New Roman" w:cs="Times New Roman" w:hint="eastAsia"/>
                <w:color w:val="000000"/>
              </w:rPr>
              <w:t>f</w:t>
            </w:r>
            <w:r w:rsidR="00F50E99" w:rsidRPr="00A912DC">
              <w:rPr>
                <w:rFonts w:ascii="Times New Roman" w:eastAsia="Yu Gothic" w:hAnsi="Times New Roman" w:cs="Times New Roman"/>
                <w:color w:val="000000"/>
              </w:rPr>
              <w:t xml:space="preserve">raction 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>(B mode) /1 unit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7659B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0.97 (0.95−0.99)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19340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51658A" w:rsidRPr="00A912DC" w14:paraId="49315192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FEA86" w14:textId="77B7294F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Dependent ADLs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51E4C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2.27 (1.43−3.65)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840F9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51658A" w:rsidRPr="00A912DC" w14:paraId="479B0AFA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321F6" w14:textId="40D65F1F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Dementia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A9EA0" w14:textId="1E2D743B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1.7</w:t>
            </w:r>
            <w:r w:rsidR="00831923" w:rsidRPr="00A912DC">
              <w:rPr>
                <w:rFonts w:ascii="Times New Roman" w:eastAsia="Yu Gothic" w:hAnsi="Times New Roman" w:cs="Times New Roman"/>
                <w:color w:val="000000"/>
              </w:rPr>
              <w:t>0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(1.01−3.16)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44C2C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0.05</w:t>
            </w:r>
          </w:p>
        </w:tc>
      </w:tr>
      <w:tr w:rsidR="0051658A" w:rsidRPr="00A912DC" w14:paraId="687A84F0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0EE3E" w14:textId="47698716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Pulmonary edema at </w:t>
            </w:r>
            <w:r w:rsidR="008659D6" w:rsidRPr="00A912DC">
              <w:rPr>
                <w:rFonts w:ascii="Times New Roman" w:eastAsia="Yu Gothic" w:hAnsi="Times New Roman" w:cs="Times New Roman" w:hint="eastAsia"/>
                <w:color w:val="000000"/>
              </w:rPr>
              <w:t>HD initiation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076B3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2.59 (1.59−4.22)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67105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51658A" w:rsidRPr="00A912DC" w14:paraId="07C961CF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AC6E6" w14:textId="36702751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Infection at </w:t>
            </w:r>
            <w:r w:rsidR="008659D6" w:rsidRPr="00A912DC">
              <w:rPr>
                <w:rFonts w:ascii="Times New Roman" w:eastAsia="Yu Gothic" w:hAnsi="Times New Roman" w:cs="Times New Roman" w:hint="eastAsia"/>
                <w:color w:val="000000"/>
              </w:rPr>
              <w:t>HD initiation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D4BFC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2.19 (1.30−3.68)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8C1A3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51658A" w:rsidRPr="00A912DC" w14:paraId="14E76310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A02A3" w14:textId="5B394078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Diabetes mellitus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40926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0.87 (0.54−1.39)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FB9CB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0.56</w:t>
            </w:r>
          </w:p>
        </w:tc>
      </w:tr>
      <w:tr w:rsidR="0051658A" w:rsidRPr="00A912DC" w14:paraId="6019934B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006C7" w14:textId="0B1F3ACA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Ischemic heart disease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0A8FB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0.99 (0.54−1.81)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F70DD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0.97</w:t>
            </w:r>
          </w:p>
        </w:tc>
      </w:tr>
      <w:tr w:rsidR="0051658A" w:rsidRPr="00A912DC" w14:paraId="4941903E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48940" w14:textId="77777777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eGFR/1 unit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23066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1.11 (0.98−1.24)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76BDB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0.09</w:t>
            </w:r>
          </w:p>
        </w:tc>
      </w:tr>
      <w:tr w:rsidR="0051658A" w:rsidRPr="00A912DC" w14:paraId="6249D49F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772A3" w14:textId="77777777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Hemoglobin/1 unit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5C86F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1.10 (0.93−1.30)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70F7B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0.28</w:t>
            </w:r>
          </w:p>
        </w:tc>
      </w:tr>
      <w:tr w:rsidR="0051658A" w:rsidRPr="00A912DC" w14:paraId="793325B5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ECA07" w14:textId="77777777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Albumin/1 unit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94875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0.44 (0.29−0.67)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D8926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51658A" w:rsidRPr="00A912DC" w14:paraId="300FE3DD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A85B8" w14:textId="77777777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CRP/1 unit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8AC26" w14:textId="6911F8B5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1.05 (1.</w:t>
            </w:r>
            <w:r w:rsidR="00026879" w:rsidRPr="00A912DC">
              <w:rPr>
                <w:rFonts w:ascii="Times New Roman" w:eastAsia="Yu Gothic" w:hAnsi="Times New Roman" w:cs="Times New Roman"/>
                <w:color w:val="000000"/>
              </w:rPr>
              <w:t>02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>−1.08)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11283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51658A" w:rsidRPr="00A912DC" w14:paraId="6AE1FA10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55892" w14:textId="77777777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Medication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3B73A" w14:textId="77777777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8EBFC" w14:textId="77777777" w:rsidR="0051658A" w:rsidRPr="00A912DC" w:rsidRDefault="005165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58A" w:rsidRPr="00A912DC" w14:paraId="760E65EB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317A4" w14:textId="21EA4CF7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 ESA or HIF-PHI</w:t>
            </w:r>
            <w:r w:rsidR="004F5FCA" w:rsidRPr="00A912DC">
              <w:rPr>
                <w:rFonts w:ascii="Times New Roman" w:eastAsia="Yu Gothic" w:hAnsi="Times New Roman" w:cs="Times New Roman" w:hint="eastAsia"/>
                <w:color w:val="000000"/>
              </w:rPr>
              <w:t>s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EFB11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0.71 (0.43−1.20)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2AB32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0.20</w:t>
            </w:r>
          </w:p>
        </w:tc>
      </w:tr>
      <w:tr w:rsidR="0051658A" w:rsidRPr="00A912DC" w14:paraId="65650D62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8D086" w14:textId="2F91A6BF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 Diuretic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>s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46A96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1.12 (0.67−1.88)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9E864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0.65</w:t>
            </w:r>
          </w:p>
        </w:tc>
      </w:tr>
      <w:tr w:rsidR="0051658A" w:rsidRPr="00A912DC" w14:paraId="2D2BAA18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F4642" w14:textId="07A11D7B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 Phosphate 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>b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>inder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>s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75420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0.22 (0.05−0.89)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33D18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51658A" w:rsidRPr="00A912DC" w14:paraId="33CAECFA" w14:textId="77777777" w:rsidTr="0051658A">
        <w:trPr>
          <w:trHeight w:val="397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293587" w14:textId="2537CE03" w:rsidR="0051658A" w:rsidRPr="00A912DC" w:rsidRDefault="0051658A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 Angiotensin II 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>r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eceptor 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>b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>locker</w:t>
            </w:r>
            <w:r w:rsidR="003426E3" w:rsidRPr="00A912DC">
              <w:rPr>
                <w:rFonts w:ascii="Times New Roman" w:eastAsia="Yu Gothic" w:hAnsi="Times New Roman" w:cs="Times New Roman" w:hint="eastAsia"/>
                <w:color w:val="000000"/>
              </w:rPr>
              <w:t>s (Yes)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F781F0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0.92 (0.54−1.55)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40C4CE" w14:textId="77777777" w:rsidR="0051658A" w:rsidRPr="00A912DC" w:rsidRDefault="0051658A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0.74</w:t>
            </w:r>
          </w:p>
        </w:tc>
      </w:tr>
    </w:tbl>
    <w:p w14:paraId="799B318B" w14:textId="383C16C4" w:rsidR="009D3909" w:rsidRPr="00A912DC" w:rsidRDefault="00667AFC" w:rsidP="009D3909">
      <w:pPr>
        <w:pStyle w:val="p1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12DC">
        <w:rPr>
          <w:rFonts w:ascii="Times New Roman" w:eastAsia="Yu Gothic" w:hAnsi="Times New Roman" w:cs="Times New Roman" w:hint="eastAsia"/>
          <w:color w:val="000000"/>
          <w:sz w:val="24"/>
          <w:szCs w:val="24"/>
        </w:rPr>
        <w:t xml:space="preserve">HR, hazard ratio; </w:t>
      </w:r>
      <w:r w:rsidR="00602014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 xml:space="preserve">CI, confidence interval; </w:t>
      </w:r>
      <w:r w:rsidR="008659D6" w:rsidRPr="00A912DC">
        <w:rPr>
          <w:rFonts w:ascii="Times New Roman" w:eastAsia="Yu Gothic" w:hAnsi="Times New Roman" w:cs="Times New Roman" w:hint="eastAsia"/>
          <w:color w:val="000000"/>
          <w:sz w:val="24"/>
          <w:szCs w:val="24"/>
        </w:rPr>
        <w:t xml:space="preserve">HD, hemodialysis; </w:t>
      </w:r>
      <w:r w:rsidR="00602014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 xml:space="preserve">ADL, Activities of </w:t>
      </w:r>
      <w:r w:rsidR="00AA4072" w:rsidRPr="00A912DC">
        <w:rPr>
          <w:rFonts w:ascii="Times New Roman" w:eastAsia="Yu Gothic" w:hAnsi="Times New Roman" w:cs="Times New Roman" w:hint="eastAsia"/>
          <w:color w:val="000000"/>
          <w:sz w:val="24"/>
          <w:szCs w:val="24"/>
        </w:rPr>
        <w:t>d</w:t>
      </w:r>
      <w:r w:rsidR="00AA4072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 xml:space="preserve">aily </w:t>
      </w:r>
      <w:r w:rsidR="00AA4072" w:rsidRPr="00A912DC">
        <w:rPr>
          <w:rFonts w:ascii="Times New Roman" w:eastAsia="Yu Gothic" w:hAnsi="Times New Roman" w:cs="Times New Roman" w:hint="eastAsia"/>
          <w:color w:val="000000"/>
          <w:sz w:val="24"/>
          <w:szCs w:val="24"/>
        </w:rPr>
        <w:t>l</w:t>
      </w:r>
      <w:r w:rsidR="00AA4072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>iving</w:t>
      </w:r>
      <w:r w:rsidR="00602014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>; eGFR, e</w:t>
      </w:r>
      <w:r w:rsidR="00602014" w:rsidRPr="00A912DC">
        <w:rPr>
          <w:rFonts w:ascii="Times New Roman" w:hAnsi="Times New Roman" w:cs="Times New Roman"/>
          <w:sz w:val="24"/>
          <w:szCs w:val="24"/>
        </w:rPr>
        <w:t>stimated glomerular filtration rate; CRP</w:t>
      </w:r>
      <w:r w:rsidR="00602014" w:rsidRPr="00A912D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02014" w:rsidRPr="00A912DC">
        <w:rPr>
          <w:rStyle w:val="aa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C-</w:t>
      </w:r>
      <w:r w:rsidR="001A0385" w:rsidRPr="00A912DC">
        <w:rPr>
          <w:rStyle w:val="aa"/>
          <w:rFonts w:ascii="Times New Roman" w:hAnsi="Times New Roman" w:cs="Times New Roman" w:hint="eastAsia"/>
          <w:b w:val="0"/>
          <w:bCs w:val="0"/>
          <w:color w:val="000000"/>
          <w:sz w:val="24"/>
          <w:szCs w:val="24"/>
        </w:rPr>
        <w:t>r</w:t>
      </w:r>
      <w:r w:rsidR="001A0385" w:rsidRPr="00A912DC">
        <w:rPr>
          <w:rStyle w:val="aa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eactive </w:t>
      </w:r>
      <w:r w:rsidR="001A0385" w:rsidRPr="00A912DC">
        <w:rPr>
          <w:rStyle w:val="aa"/>
          <w:rFonts w:ascii="Times New Roman" w:hAnsi="Times New Roman" w:cs="Times New Roman" w:hint="eastAsia"/>
          <w:b w:val="0"/>
          <w:bCs w:val="0"/>
          <w:color w:val="000000"/>
          <w:sz w:val="24"/>
          <w:szCs w:val="24"/>
        </w:rPr>
        <w:t>p</w:t>
      </w:r>
      <w:r w:rsidR="00602014" w:rsidRPr="00A912DC">
        <w:rPr>
          <w:rStyle w:val="aa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rotein; </w:t>
      </w:r>
      <w:r w:rsidR="00602014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 xml:space="preserve">ESA, </w:t>
      </w:r>
      <w:r w:rsidR="001A0385" w:rsidRPr="00A912DC">
        <w:rPr>
          <w:rStyle w:val="aa"/>
          <w:rFonts w:ascii="Times New Roman" w:hAnsi="Times New Roman" w:cs="Times New Roman" w:hint="eastAsia"/>
          <w:b w:val="0"/>
          <w:bCs w:val="0"/>
          <w:color w:val="000000"/>
          <w:sz w:val="24"/>
          <w:szCs w:val="24"/>
        </w:rPr>
        <w:t>e</w:t>
      </w:r>
      <w:r w:rsidR="001A0385" w:rsidRPr="00A912DC">
        <w:rPr>
          <w:rStyle w:val="aa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r</w:t>
      </w:r>
      <w:r w:rsidR="001A0385" w:rsidRPr="00A912DC">
        <w:rPr>
          <w:rFonts w:ascii="Times New Roman" w:hAnsi="Times New Roman" w:cs="Times New Roman"/>
          <w:color w:val="000000"/>
          <w:sz w:val="24"/>
          <w:szCs w:val="24"/>
        </w:rPr>
        <w:t>ythropoiesis</w:t>
      </w:r>
      <w:r w:rsidR="001A0385" w:rsidRPr="00A912DC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1A0385" w:rsidRPr="00A912DC">
        <w:rPr>
          <w:rStyle w:val="aa"/>
          <w:rFonts w:ascii="Times New Roman" w:hAnsi="Times New Roman" w:cs="Times New Roman" w:hint="eastAsia"/>
          <w:b w:val="0"/>
          <w:bCs w:val="0"/>
          <w:color w:val="000000"/>
          <w:sz w:val="24"/>
          <w:szCs w:val="24"/>
        </w:rPr>
        <w:t>s</w:t>
      </w:r>
      <w:r w:rsidR="001A0385" w:rsidRPr="00A912DC">
        <w:rPr>
          <w:rFonts w:ascii="Times New Roman" w:hAnsi="Times New Roman" w:cs="Times New Roman"/>
          <w:color w:val="000000"/>
          <w:sz w:val="24"/>
          <w:szCs w:val="24"/>
        </w:rPr>
        <w:t>timulating</w:t>
      </w:r>
      <w:r w:rsidR="001A0385" w:rsidRPr="00A912DC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1A0385" w:rsidRPr="00A912DC">
        <w:rPr>
          <w:rStyle w:val="aa"/>
          <w:rFonts w:ascii="Times New Roman" w:hAnsi="Times New Roman" w:cs="Times New Roman" w:hint="eastAsia"/>
          <w:b w:val="0"/>
          <w:bCs w:val="0"/>
          <w:color w:val="000000"/>
          <w:sz w:val="24"/>
          <w:szCs w:val="24"/>
        </w:rPr>
        <w:t>a</w:t>
      </w:r>
      <w:r w:rsidR="001A0385" w:rsidRPr="00A912DC">
        <w:rPr>
          <w:rStyle w:val="t286pc"/>
          <w:rFonts w:ascii="Times New Roman" w:hAnsi="Times New Roman" w:cs="Times New Roman"/>
          <w:color w:val="000000"/>
          <w:sz w:val="24"/>
          <w:szCs w:val="24"/>
        </w:rPr>
        <w:t>gent</w:t>
      </w:r>
      <w:r w:rsidR="00602014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 xml:space="preserve">; HIF-PHI, </w:t>
      </w:r>
      <w:r w:rsidRPr="00A912DC">
        <w:rPr>
          <w:rFonts w:ascii="Times New Roman" w:hAnsi="Times New Roman" w:cs="Times New Roman" w:hint="eastAsia"/>
          <w:color w:val="000000"/>
          <w:sz w:val="24"/>
          <w:szCs w:val="24"/>
        </w:rPr>
        <w:t>h</w:t>
      </w:r>
      <w:r w:rsidR="00602014" w:rsidRPr="00A912DC">
        <w:rPr>
          <w:rFonts w:ascii="Times New Roman" w:hAnsi="Times New Roman" w:cs="Times New Roman"/>
          <w:color w:val="000000"/>
          <w:sz w:val="24"/>
          <w:szCs w:val="24"/>
        </w:rPr>
        <w:t>ypoxia-</w:t>
      </w:r>
      <w:r w:rsidRPr="00A912DC">
        <w:rPr>
          <w:rFonts w:ascii="Times New Roman" w:hAnsi="Times New Roman" w:cs="Times New Roman" w:hint="eastAsia"/>
          <w:color w:val="000000"/>
          <w:sz w:val="24"/>
          <w:szCs w:val="24"/>
        </w:rPr>
        <w:t>i</w:t>
      </w:r>
      <w:r w:rsidR="00602014" w:rsidRPr="00A912DC">
        <w:rPr>
          <w:rFonts w:ascii="Times New Roman" w:hAnsi="Times New Roman" w:cs="Times New Roman"/>
          <w:color w:val="000000"/>
          <w:sz w:val="24"/>
          <w:szCs w:val="24"/>
        </w:rPr>
        <w:t xml:space="preserve">nducible </w:t>
      </w:r>
      <w:r w:rsidRPr="00A912DC">
        <w:rPr>
          <w:rFonts w:ascii="Times New Roman" w:hAnsi="Times New Roman" w:cs="Times New Roman" w:hint="eastAsia"/>
          <w:color w:val="000000"/>
          <w:sz w:val="24"/>
          <w:szCs w:val="24"/>
        </w:rPr>
        <w:t>f</w:t>
      </w:r>
      <w:r w:rsidR="00602014" w:rsidRPr="00A912DC">
        <w:rPr>
          <w:rFonts w:ascii="Times New Roman" w:hAnsi="Times New Roman" w:cs="Times New Roman"/>
          <w:color w:val="000000"/>
          <w:sz w:val="24"/>
          <w:szCs w:val="24"/>
        </w:rPr>
        <w:t xml:space="preserve">actor </w:t>
      </w:r>
      <w:r w:rsidRPr="00A912DC">
        <w:rPr>
          <w:rFonts w:ascii="Times New Roman" w:hAnsi="Times New Roman" w:cs="Times New Roman" w:hint="eastAsia"/>
          <w:color w:val="000000"/>
          <w:sz w:val="24"/>
          <w:szCs w:val="24"/>
        </w:rPr>
        <w:t>p</w:t>
      </w:r>
      <w:r w:rsidR="00602014" w:rsidRPr="00A912DC">
        <w:rPr>
          <w:rFonts w:ascii="Times New Roman" w:hAnsi="Times New Roman" w:cs="Times New Roman"/>
          <w:color w:val="000000"/>
          <w:sz w:val="24"/>
          <w:szCs w:val="24"/>
        </w:rPr>
        <w:t xml:space="preserve">rolyl </w:t>
      </w:r>
      <w:r w:rsidRPr="00A912DC">
        <w:rPr>
          <w:rFonts w:ascii="Times New Roman" w:hAnsi="Times New Roman" w:cs="Times New Roman" w:hint="eastAsia"/>
          <w:color w:val="000000"/>
          <w:sz w:val="24"/>
          <w:szCs w:val="24"/>
        </w:rPr>
        <w:t>h</w:t>
      </w:r>
      <w:r w:rsidR="00602014" w:rsidRPr="00A912DC">
        <w:rPr>
          <w:rFonts w:ascii="Times New Roman" w:hAnsi="Times New Roman" w:cs="Times New Roman"/>
          <w:color w:val="000000"/>
          <w:sz w:val="24"/>
          <w:szCs w:val="24"/>
        </w:rPr>
        <w:t>ydroxylase inhibitors</w:t>
      </w:r>
    </w:p>
    <w:p w14:paraId="454A85FA" w14:textId="77777777" w:rsidR="0051658A" w:rsidRPr="00A912DC" w:rsidRDefault="0051658A" w:rsidP="009D3909">
      <w:pPr>
        <w:pStyle w:val="p1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2512D" w14:textId="7AE8621A" w:rsidR="009D3909" w:rsidRPr="00A912DC" w:rsidRDefault="009D3909" w:rsidP="009D3909">
      <w:pPr>
        <w:rPr>
          <w:rFonts w:ascii="Times New Roman" w:hAnsi="Times New Roman" w:cs="Times New Roman"/>
          <w:b/>
          <w:bCs/>
          <w:color w:val="1F1F1F"/>
        </w:rPr>
      </w:pPr>
      <w:r w:rsidRPr="00A912DC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243F24" w:rsidRPr="00A912DC">
        <w:rPr>
          <w:rFonts w:ascii="Times New Roman" w:hAnsi="Times New Roman" w:cs="Times New Roman"/>
          <w:b/>
          <w:bCs/>
        </w:rPr>
        <w:t>S</w:t>
      </w:r>
      <w:r w:rsidR="00873A4D" w:rsidRPr="00A912DC">
        <w:rPr>
          <w:rFonts w:ascii="Times New Roman" w:hAnsi="Times New Roman" w:cs="Times New Roman"/>
          <w:b/>
          <w:bCs/>
        </w:rPr>
        <w:t>3</w:t>
      </w:r>
      <w:r w:rsidRPr="00A912DC">
        <w:rPr>
          <w:rFonts w:ascii="Times New Roman" w:hAnsi="Times New Roman" w:cs="Times New Roman"/>
          <w:b/>
          <w:bCs/>
        </w:rPr>
        <w:t>. Multivaria</w:t>
      </w:r>
      <w:r w:rsidRPr="00A912DC">
        <w:rPr>
          <w:rFonts w:ascii="Times New Roman" w:hAnsi="Times New Roman" w:cs="Times New Roman" w:hint="eastAsia"/>
          <w:b/>
          <w:bCs/>
        </w:rPr>
        <w:t>ble</w:t>
      </w:r>
      <w:r w:rsidRPr="00A912DC">
        <w:rPr>
          <w:rFonts w:ascii="Times New Roman" w:hAnsi="Times New Roman" w:cs="Times New Roman"/>
          <w:b/>
          <w:bCs/>
        </w:rPr>
        <w:t xml:space="preserve"> Cox regression analysis of</w:t>
      </w:r>
      <w:r w:rsidRPr="00A912DC">
        <w:rPr>
          <w:rFonts w:ascii="Times New Roman" w:hAnsi="Times New Roman" w:cs="Times New Roman"/>
          <w:b/>
          <w:bCs/>
          <w:color w:val="1F1F1F"/>
        </w:rPr>
        <w:t xml:space="preserve"> mortality: Model </w:t>
      </w:r>
      <w:r w:rsidR="00873A4D" w:rsidRPr="00A912DC">
        <w:rPr>
          <w:rFonts w:ascii="Times New Roman" w:hAnsi="Times New Roman" w:cs="Times New Roman"/>
          <w:b/>
          <w:bCs/>
          <w:color w:val="1F1F1F"/>
        </w:rPr>
        <w:t>3</w:t>
      </w:r>
    </w:p>
    <w:p w14:paraId="131D8F63" w14:textId="77777777" w:rsidR="006B65E3" w:rsidRPr="00A912DC" w:rsidRDefault="006B65E3" w:rsidP="009D3909">
      <w:pPr>
        <w:rPr>
          <w:rFonts w:ascii="Times New Roman" w:hAnsi="Times New Roman" w:cs="Times New Roman"/>
          <w:b/>
          <w:bCs/>
          <w:color w:val="1F1F1F"/>
        </w:rPr>
      </w:pPr>
    </w:p>
    <w:tbl>
      <w:tblPr>
        <w:tblW w:w="84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98"/>
        <w:gridCol w:w="3288"/>
        <w:gridCol w:w="1361"/>
      </w:tblGrid>
      <w:tr w:rsidR="009D3909" w:rsidRPr="00A912DC" w14:paraId="70209B74" w14:textId="77777777" w:rsidTr="00154738">
        <w:trPr>
          <w:trHeight w:val="567"/>
        </w:trPr>
        <w:tc>
          <w:tcPr>
            <w:tcW w:w="37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616908" w14:textId="77777777" w:rsidR="009D3909" w:rsidRPr="00A912DC" w:rsidRDefault="009D3909">
            <w:pPr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Variable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0727C7" w14:textId="74422967" w:rsidR="009D3909" w:rsidRPr="00A912DC" w:rsidRDefault="00394573" w:rsidP="00154738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 w:hint="eastAsia"/>
                <w:b/>
                <w:bCs/>
                <w:color w:val="000000"/>
              </w:rPr>
              <w:t>HR</w:t>
            </w:r>
            <w:r w:rsidR="009D3909"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 xml:space="preserve"> (95% CI)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8DEF42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p-value</w:t>
            </w:r>
          </w:p>
        </w:tc>
      </w:tr>
      <w:tr w:rsidR="009D3909" w:rsidRPr="00A912DC" w14:paraId="0D0616BA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8A13C" w14:textId="293B4A35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Age at </w:t>
            </w:r>
            <w:r w:rsidR="00394573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HD </w:t>
            </w:r>
            <w:r w:rsidR="00CA01B5" w:rsidRPr="00A912DC">
              <w:rPr>
                <w:rFonts w:ascii="Times New Roman" w:eastAsia="Yu Gothic" w:hAnsi="Times New Roman" w:cs="Times New Roman"/>
                <w:color w:val="000000"/>
              </w:rPr>
              <w:t>initiation</w:t>
            </w:r>
            <w:r w:rsidR="00CA01B5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/1 Unit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E4A72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1.05 (1.03−1.08)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AD479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9D3909" w:rsidRPr="00A912DC" w14:paraId="1B32F75D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29F48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Sex (male)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57276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1.82 (1.05−3.17)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4E286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0.03</w:t>
            </w:r>
          </w:p>
        </w:tc>
      </w:tr>
      <w:tr w:rsidR="009D3909" w:rsidRPr="00A912DC" w14:paraId="3AAB1EC8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8659B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Lactate/1 unit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EB557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1.08 (1.04−1.12)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F8FC5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9D3909" w:rsidRPr="00A912DC" w14:paraId="5E76C85D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C8AA8F" w14:textId="629A9B68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Unplanned </w:t>
            </w:r>
            <w:r w:rsidR="00701F67" w:rsidRPr="00A912DC">
              <w:rPr>
                <w:rFonts w:ascii="Times New Roman" w:eastAsia="Yu Gothic" w:hAnsi="Times New Roman" w:cs="Times New Roman" w:hint="eastAsia"/>
                <w:color w:val="000000"/>
              </w:rPr>
              <w:t>HD</w:t>
            </w:r>
            <w:r w:rsidR="00701F67" w:rsidRPr="00A912DC">
              <w:rPr>
                <w:rFonts w:ascii="Times New Roman" w:eastAsia="Yu Gothic" w:hAnsi="Times New Roman" w:cs="Times New Roman"/>
                <w:color w:val="000000"/>
              </w:rPr>
              <w:t xml:space="preserve"> 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>initiation</w:t>
            </w:r>
            <w:r w:rsidR="00CA01B5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4409DE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2.13 (1.27−3.57)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3B3BED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</w:tbl>
    <w:p w14:paraId="063BDB8C" w14:textId="6048E1E9" w:rsidR="009D3909" w:rsidRPr="00A912DC" w:rsidRDefault="00394573" w:rsidP="009D3909">
      <w:pPr>
        <w:pStyle w:val="p1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12DC">
        <w:rPr>
          <w:rFonts w:ascii="Times New Roman" w:eastAsia="Yu Gothic" w:hAnsi="Times New Roman" w:cs="Times New Roman" w:hint="eastAsia"/>
          <w:color w:val="000000"/>
          <w:sz w:val="24"/>
          <w:szCs w:val="24"/>
        </w:rPr>
        <w:t xml:space="preserve">HR, hazard ratio; </w:t>
      </w:r>
      <w:r w:rsidR="009D3909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>CI, confidence interval</w:t>
      </w:r>
      <w:r w:rsidRPr="00A912DC">
        <w:rPr>
          <w:rFonts w:ascii="Times New Roman" w:eastAsia="Yu Gothic" w:hAnsi="Times New Roman" w:cs="Times New Roman" w:hint="eastAsia"/>
          <w:color w:val="000000"/>
          <w:sz w:val="24"/>
          <w:szCs w:val="24"/>
        </w:rPr>
        <w:t>; HD, hemodialysis</w:t>
      </w:r>
    </w:p>
    <w:p w14:paraId="40698470" w14:textId="1068E7A0" w:rsidR="000B41E1" w:rsidRPr="00A912DC" w:rsidRDefault="000B41E1">
      <w:r w:rsidRPr="00A912DC">
        <w:br w:type="page"/>
      </w:r>
    </w:p>
    <w:p w14:paraId="2D15199E" w14:textId="50633053" w:rsidR="009D3909" w:rsidRPr="00A912DC" w:rsidRDefault="009D3909" w:rsidP="009D3909">
      <w:pPr>
        <w:rPr>
          <w:rFonts w:ascii="Times New Roman" w:hAnsi="Times New Roman" w:cs="Times New Roman"/>
          <w:b/>
          <w:bCs/>
          <w:color w:val="1F1F1F"/>
        </w:rPr>
      </w:pPr>
      <w:r w:rsidRPr="00A912DC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243F24" w:rsidRPr="00A912DC">
        <w:rPr>
          <w:rFonts w:ascii="Times New Roman" w:hAnsi="Times New Roman" w:cs="Times New Roman"/>
          <w:b/>
          <w:bCs/>
        </w:rPr>
        <w:t>S</w:t>
      </w:r>
      <w:r w:rsidR="00873A4D" w:rsidRPr="00A912DC">
        <w:rPr>
          <w:rFonts w:ascii="Times New Roman" w:hAnsi="Times New Roman" w:cs="Times New Roman"/>
          <w:b/>
          <w:bCs/>
        </w:rPr>
        <w:t>4</w:t>
      </w:r>
      <w:r w:rsidRPr="00A912DC">
        <w:rPr>
          <w:rFonts w:ascii="Times New Roman" w:hAnsi="Times New Roman" w:cs="Times New Roman"/>
          <w:b/>
          <w:bCs/>
        </w:rPr>
        <w:t>. Multivaria</w:t>
      </w:r>
      <w:r w:rsidRPr="00A912DC">
        <w:rPr>
          <w:rFonts w:ascii="Times New Roman" w:hAnsi="Times New Roman" w:cs="Times New Roman" w:hint="eastAsia"/>
          <w:b/>
          <w:bCs/>
        </w:rPr>
        <w:t>ble</w:t>
      </w:r>
      <w:r w:rsidRPr="00A912DC">
        <w:rPr>
          <w:rFonts w:ascii="Times New Roman" w:hAnsi="Times New Roman" w:cs="Times New Roman"/>
          <w:b/>
          <w:bCs/>
        </w:rPr>
        <w:t xml:space="preserve"> Cox regression analysis of</w:t>
      </w:r>
      <w:r w:rsidRPr="00A912DC">
        <w:rPr>
          <w:rFonts w:ascii="Times New Roman" w:hAnsi="Times New Roman" w:cs="Times New Roman"/>
          <w:b/>
          <w:bCs/>
          <w:color w:val="1F1F1F"/>
        </w:rPr>
        <w:t xml:space="preserve"> mortality: Model </w:t>
      </w:r>
      <w:r w:rsidR="00873A4D" w:rsidRPr="00A912DC">
        <w:rPr>
          <w:rFonts w:ascii="Times New Roman" w:hAnsi="Times New Roman" w:cs="Times New Roman"/>
          <w:b/>
          <w:bCs/>
          <w:color w:val="1F1F1F"/>
        </w:rPr>
        <w:t>4</w:t>
      </w:r>
    </w:p>
    <w:p w14:paraId="7E66118D" w14:textId="77777777" w:rsidR="006B65E3" w:rsidRPr="00A912DC" w:rsidRDefault="006B65E3" w:rsidP="009D3909">
      <w:pPr>
        <w:rPr>
          <w:rFonts w:ascii="Times New Roman" w:hAnsi="Times New Roman" w:cs="Times New Roman"/>
          <w:b/>
          <w:bCs/>
          <w:color w:val="1F1F1F"/>
        </w:rPr>
      </w:pPr>
    </w:p>
    <w:tbl>
      <w:tblPr>
        <w:tblW w:w="84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98"/>
        <w:gridCol w:w="3288"/>
        <w:gridCol w:w="1361"/>
      </w:tblGrid>
      <w:tr w:rsidR="009D3909" w:rsidRPr="00A912DC" w14:paraId="5F413653" w14:textId="77777777" w:rsidTr="00154738">
        <w:trPr>
          <w:trHeight w:val="567"/>
        </w:trPr>
        <w:tc>
          <w:tcPr>
            <w:tcW w:w="37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70711D" w14:textId="77777777" w:rsidR="009D3909" w:rsidRPr="00A912DC" w:rsidRDefault="009D3909">
            <w:pPr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Variable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B021DA" w14:textId="670F8E85" w:rsidR="009D3909" w:rsidRPr="00A912DC" w:rsidRDefault="009D3909" w:rsidP="00154738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H</w:t>
            </w:r>
            <w:r w:rsidR="00394573" w:rsidRPr="00A912DC">
              <w:rPr>
                <w:rFonts w:ascii="Times New Roman" w:eastAsia="Yu Gothic" w:hAnsi="Times New Roman" w:cs="Times New Roman" w:hint="eastAsia"/>
                <w:b/>
                <w:bCs/>
                <w:color w:val="000000"/>
              </w:rPr>
              <w:t>R</w:t>
            </w: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 xml:space="preserve"> (95% CI)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0F8A81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p-value</w:t>
            </w:r>
          </w:p>
        </w:tc>
      </w:tr>
      <w:tr w:rsidR="009D3909" w:rsidRPr="00A912DC" w14:paraId="5F777BC3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E0895" w14:textId="5ADB6D3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Age at </w:t>
            </w:r>
            <w:r w:rsidR="001D6897" w:rsidRPr="00A912DC">
              <w:rPr>
                <w:rFonts w:ascii="Times New Roman" w:eastAsia="Yu Gothic" w:hAnsi="Times New Roman" w:cs="Times New Roman" w:hint="eastAsia"/>
                <w:color w:val="000000"/>
              </w:rPr>
              <w:t>HD initiation</w:t>
            </w:r>
            <w:r w:rsidR="00CA01B5" w:rsidRPr="00A912DC">
              <w:rPr>
                <w:rFonts w:ascii="Times New Roman" w:eastAsia="Yu Gothic" w:hAnsi="Times New Roman" w:cs="Times New Roman" w:hint="eastAsia"/>
                <w:color w:val="000000"/>
              </w:rPr>
              <w:t>/ 1unit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C34B0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1.05 (1.03−1.08)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E27BE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9D3909" w:rsidRPr="00A912DC" w14:paraId="4D0E6CCB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3DC95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Sex (male)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1F375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1.65 (0.93−2.91)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5933D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0.09</w:t>
            </w:r>
          </w:p>
        </w:tc>
      </w:tr>
      <w:tr w:rsidR="009D3909" w:rsidRPr="00A912DC" w14:paraId="250F4213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07539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Lactate/1 unit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DDE81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1.07 (1.03−1.12)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DC9B0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9D3909" w:rsidRPr="00A912DC" w14:paraId="0C0DA467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6A446" w14:textId="0FE84B24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Geriatric </w:t>
            </w:r>
            <w:r w:rsidR="003C0A5A" w:rsidRPr="00A912DC">
              <w:rPr>
                <w:rFonts w:ascii="Times New Roman" w:eastAsia="Yu Gothic" w:hAnsi="Times New Roman" w:cs="Times New Roman" w:hint="eastAsia"/>
                <w:color w:val="000000"/>
              </w:rPr>
              <w:t>n</w:t>
            </w:r>
            <w:r w:rsidR="003C0A5A" w:rsidRPr="00A912DC">
              <w:rPr>
                <w:rFonts w:ascii="Times New Roman" w:eastAsia="Yu Gothic" w:hAnsi="Times New Roman" w:cs="Times New Roman"/>
                <w:color w:val="000000"/>
              </w:rPr>
              <w:t xml:space="preserve">utritional </w:t>
            </w:r>
            <w:r w:rsidR="003C0A5A" w:rsidRPr="00A912DC">
              <w:rPr>
                <w:rFonts w:ascii="Times New Roman" w:eastAsia="Yu Gothic" w:hAnsi="Times New Roman" w:cs="Times New Roman" w:hint="eastAsia"/>
                <w:color w:val="000000"/>
              </w:rPr>
              <w:t>r</w:t>
            </w:r>
            <w:r w:rsidR="003C0A5A" w:rsidRPr="00A912DC">
              <w:rPr>
                <w:rFonts w:ascii="Times New Roman" w:eastAsia="Yu Gothic" w:hAnsi="Times New Roman" w:cs="Times New Roman"/>
                <w:color w:val="000000"/>
              </w:rPr>
              <w:t xml:space="preserve">isk </w:t>
            </w:r>
            <w:r w:rsidR="003C0A5A" w:rsidRPr="00A912DC">
              <w:rPr>
                <w:rFonts w:ascii="Times New Roman" w:eastAsia="Yu Gothic" w:hAnsi="Times New Roman" w:cs="Times New Roman" w:hint="eastAsia"/>
                <w:color w:val="000000"/>
              </w:rPr>
              <w:t>i</w:t>
            </w:r>
            <w:r w:rsidR="003C0A5A" w:rsidRPr="00A912DC">
              <w:rPr>
                <w:rFonts w:ascii="Times New Roman" w:eastAsia="Yu Gothic" w:hAnsi="Times New Roman" w:cs="Times New Roman"/>
                <w:color w:val="000000"/>
              </w:rPr>
              <w:t>ndex</w:t>
            </w:r>
            <w:r w:rsidR="006771F9" w:rsidRPr="00A912DC">
              <w:rPr>
                <w:rFonts w:ascii="Times New Roman" w:eastAsia="Yu Gothic" w:hAnsi="Times New Roman" w:cs="Times New Roman"/>
                <w:color w:val="000000"/>
              </w:rPr>
              <w:t>/1 unit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8F54F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0.96 (0.94−0.98)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7B669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9D3909" w:rsidRPr="00A912DC" w14:paraId="35BFBDAE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8B71F" w14:textId="23196D90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Ejection Fraction (B mode)</w:t>
            </w:r>
            <w:r w:rsidR="006771F9" w:rsidRPr="00A912DC">
              <w:rPr>
                <w:rFonts w:ascii="Times New Roman" w:eastAsia="Yu Gothic" w:hAnsi="Times New Roman" w:cs="Times New Roman"/>
                <w:color w:val="000000"/>
              </w:rPr>
              <w:t xml:space="preserve"> /1 unit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5E07B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0.97 (0.95−0.99)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17559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0.01</w:t>
            </w:r>
          </w:p>
        </w:tc>
      </w:tr>
      <w:tr w:rsidR="009D3909" w:rsidRPr="00A912DC" w14:paraId="6780C9BE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C930E" w14:textId="57EFA0CD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Dependent ADLs</w:t>
            </w:r>
            <w:r w:rsidR="00CA01B5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24792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1.39 (0.83−2.33)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06A74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0.21</w:t>
            </w:r>
          </w:p>
        </w:tc>
      </w:tr>
      <w:tr w:rsidR="009D3909" w:rsidRPr="00A912DC" w14:paraId="42637AA0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C8638D" w14:textId="12D627D3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Dementia</w:t>
            </w:r>
            <w:r w:rsidR="00CA01B5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9FF6C8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0.84 (0.45−1.56)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CB3956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0.58</w:t>
            </w:r>
          </w:p>
        </w:tc>
      </w:tr>
    </w:tbl>
    <w:p w14:paraId="3475D1E7" w14:textId="35D29933" w:rsidR="009D3909" w:rsidRPr="00A912DC" w:rsidRDefault="00394573" w:rsidP="009D3909">
      <w:pPr>
        <w:pStyle w:val="p1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12DC">
        <w:rPr>
          <w:rFonts w:ascii="Times New Roman" w:eastAsia="Yu Gothic" w:hAnsi="Times New Roman" w:cs="Times New Roman" w:hint="eastAsia"/>
          <w:color w:val="000000"/>
          <w:sz w:val="24"/>
          <w:szCs w:val="24"/>
        </w:rPr>
        <w:t xml:space="preserve">HR, hazard ratio; </w:t>
      </w:r>
      <w:r w:rsidR="009D3909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>CI, confidence interval</w:t>
      </w:r>
      <w:r w:rsidR="00602014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 xml:space="preserve">; </w:t>
      </w:r>
      <w:r w:rsidRPr="00A912DC">
        <w:rPr>
          <w:rFonts w:ascii="Times New Roman" w:eastAsia="Yu Gothic" w:hAnsi="Times New Roman" w:cs="Times New Roman" w:hint="eastAsia"/>
          <w:color w:val="000000"/>
          <w:sz w:val="24"/>
          <w:szCs w:val="24"/>
        </w:rPr>
        <w:t>HD</w:t>
      </w:r>
      <w:r w:rsidR="00701F67" w:rsidRPr="00A912DC">
        <w:rPr>
          <w:rFonts w:ascii="Times New Roman" w:eastAsia="Yu Gothic" w:hAnsi="Times New Roman" w:cs="Times New Roman" w:hint="eastAsia"/>
          <w:color w:val="000000"/>
          <w:sz w:val="24"/>
          <w:szCs w:val="24"/>
        </w:rPr>
        <w:t xml:space="preserve">, hemodialysis; </w:t>
      </w:r>
      <w:r w:rsidR="00602014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 xml:space="preserve">ADL, Activities of </w:t>
      </w:r>
      <w:r w:rsidR="006C43B1" w:rsidRPr="00A912DC">
        <w:rPr>
          <w:rFonts w:ascii="Times New Roman" w:eastAsia="Yu Gothic" w:hAnsi="Times New Roman" w:cs="Times New Roman" w:hint="eastAsia"/>
          <w:color w:val="000000"/>
          <w:sz w:val="24"/>
          <w:szCs w:val="24"/>
        </w:rPr>
        <w:t>d</w:t>
      </w:r>
      <w:r w:rsidR="006C43B1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 xml:space="preserve">aily </w:t>
      </w:r>
      <w:r w:rsidR="006C43B1" w:rsidRPr="00A912DC">
        <w:rPr>
          <w:rFonts w:ascii="Times New Roman" w:eastAsia="Yu Gothic" w:hAnsi="Times New Roman" w:cs="Times New Roman" w:hint="eastAsia"/>
          <w:color w:val="000000"/>
          <w:sz w:val="24"/>
          <w:szCs w:val="24"/>
        </w:rPr>
        <w:t>l</w:t>
      </w:r>
      <w:r w:rsidR="00602014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>iving</w:t>
      </w:r>
    </w:p>
    <w:p w14:paraId="5A8B4CFB" w14:textId="61A8DA1F" w:rsidR="000B41E1" w:rsidRPr="00A912DC" w:rsidRDefault="000B41E1">
      <w:r w:rsidRPr="00A912DC">
        <w:br w:type="page"/>
      </w:r>
    </w:p>
    <w:p w14:paraId="15D9D92B" w14:textId="07BC1031" w:rsidR="009D3909" w:rsidRPr="00A912DC" w:rsidRDefault="009D3909">
      <w:pPr>
        <w:rPr>
          <w:rFonts w:ascii="Times New Roman" w:hAnsi="Times New Roman" w:cs="Times New Roman"/>
          <w:b/>
          <w:bCs/>
          <w:color w:val="1F1F1F"/>
        </w:rPr>
      </w:pPr>
      <w:r w:rsidRPr="00A912DC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243F24" w:rsidRPr="00A912DC">
        <w:rPr>
          <w:rFonts w:ascii="Times New Roman" w:hAnsi="Times New Roman" w:cs="Times New Roman"/>
          <w:b/>
          <w:bCs/>
        </w:rPr>
        <w:t>S</w:t>
      </w:r>
      <w:r w:rsidR="00873A4D" w:rsidRPr="00A912DC">
        <w:rPr>
          <w:rFonts w:ascii="Times New Roman" w:hAnsi="Times New Roman" w:cs="Times New Roman"/>
          <w:b/>
          <w:bCs/>
        </w:rPr>
        <w:t>5</w:t>
      </w:r>
      <w:r w:rsidRPr="00A912DC">
        <w:rPr>
          <w:rFonts w:ascii="Times New Roman" w:hAnsi="Times New Roman" w:cs="Times New Roman"/>
          <w:b/>
          <w:bCs/>
        </w:rPr>
        <w:t>. Multivaria</w:t>
      </w:r>
      <w:r w:rsidRPr="00A912DC">
        <w:rPr>
          <w:rFonts w:ascii="Times New Roman" w:hAnsi="Times New Roman" w:cs="Times New Roman" w:hint="eastAsia"/>
          <w:b/>
          <w:bCs/>
        </w:rPr>
        <w:t>ble</w:t>
      </w:r>
      <w:r w:rsidRPr="00A912DC">
        <w:rPr>
          <w:rFonts w:ascii="Times New Roman" w:hAnsi="Times New Roman" w:cs="Times New Roman"/>
          <w:b/>
          <w:bCs/>
        </w:rPr>
        <w:t xml:space="preserve"> Cox regression analysis of</w:t>
      </w:r>
      <w:r w:rsidRPr="00A912DC">
        <w:rPr>
          <w:rFonts w:ascii="Times New Roman" w:hAnsi="Times New Roman" w:cs="Times New Roman"/>
          <w:b/>
          <w:bCs/>
          <w:color w:val="1F1F1F"/>
        </w:rPr>
        <w:t xml:space="preserve"> mortality: Model </w:t>
      </w:r>
      <w:r w:rsidR="00873A4D" w:rsidRPr="00A912DC">
        <w:rPr>
          <w:rFonts w:ascii="Times New Roman" w:hAnsi="Times New Roman" w:cs="Times New Roman"/>
          <w:b/>
          <w:bCs/>
          <w:color w:val="1F1F1F"/>
        </w:rPr>
        <w:t>5</w:t>
      </w:r>
    </w:p>
    <w:tbl>
      <w:tblPr>
        <w:tblW w:w="84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98"/>
        <w:gridCol w:w="3288"/>
        <w:gridCol w:w="1361"/>
      </w:tblGrid>
      <w:tr w:rsidR="009D3909" w:rsidRPr="00A912DC" w14:paraId="288AD846" w14:textId="77777777" w:rsidTr="00154738">
        <w:trPr>
          <w:trHeight w:val="567"/>
        </w:trPr>
        <w:tc>
          <w:tcPr>
            <w:tcW w:w="37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5D9587" w14:textId="77777777" w:rsidR="009D3909" w:rsidRPr="00A912DC" w:rsidRDefault="009D3909">
            <w:pPr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Variable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3E0A6C" w14:textId="6B4C043B" w:rsidR="009D3909" w:rsidRPr="00A912DC" w:rsidRDefault="009D3909" w:rsidP="00154738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H</w:t>
            </w:r>
            <w:r w:rsidR="00701F67" w:rsidRPr="00A912DC">
              <w:rPr>
                <w:rFonts w:ascii="Times New Roman" w:eastAsia="Yu Gothic" w:hAnsi="Times New Roman" w:cs="Times New Roman" w:hint="eastAsia"/>
                <w:b/>
                <w:bCs/>
                <w:color w:val="000000"/>
              </w:rPr>
              <w:t>R</w:t>
            </w: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 xml:space="preserve"> (95% CI)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22BBC9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p-value</w:t>
            </w:r>
          </w:p>
        </w:tc>
      </w:tr>
      <w:tr w:rsidR="009D3909" w:rsidRPr="00A912DC" w14:paraId="43D9006D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7CF7E" w14:textId="5E4B28F1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Age at </w:t>
            </w:r>
            <w:r w:rsidR="00701F67" w:rsidRPr="00A912DC">
              <w:rPr>
                <w:rFonts w:ascii="Times New Roman" w:eastAsia="Yu Gothic" w:hAnsi="Times New Roman" w:cs="Times New Roman" w:hint="eastAsia"/>
                <w:color w:val="000000"/>
              </w:rPr>
              <w:t>HD initiation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</w:t>
            </w:r>
            <w:r w:rsidR="00CA01B5" w:rsidRPr="00A912DC">
              <w:rPr>
                <w:rFonts w:ascii="Times New Roman" w:eastAsia="Yu Gothic" w:hAnsi="Times New Roman" w:cs="Times New Roman" w:hint="eastAsia"/>
                <w:color w:val="000000"/>
              </w:rPr>
              <w:t>/ 1 unit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FFB59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1.05 (1.02−1.08)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A78CB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9D3909" w:rsidRPr="00A912DC" w14:paraId="5D6FC2BE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23906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Sex (male)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29CCE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1.74 (0.99−3.05)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66DD1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0.05</w:t>
            </w:r>
          </w:p>
        </w:tc>
      </w:tr>
      <w:tr w:rsidR="009D3909" w:rsidRPr="00A912DC" w14:paraId="084817C1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EC85E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Lactate/1 unit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993B8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1.09 (1.05−1.14)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4BDF3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9D3909" w:rsidRPr="00A912DC" w14:paraId="11B2A727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F9CF2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Pulmonary edema at </w:t>
            </w:r>
            <w:r w:rsidR="00701F67" w:rsidRPr="00A912DC">
              <w:rPr>
                <w:rFonts w:ascii="Times New Roman" w:eastAsia="Yu Gothic" w:hAnsi="Times New Roman" w:cs="Times New Roman" w:hint="eastAsia"/>
                <w:color w:val="000000"/>
              </w:rPr>
              <w:t>HD initiation</w:t>
            </w:r>
          </w:p>
          <w:p w14:paraId="50C3FFFC" w14:textId="0A9FA8E6" w:rsidR="0080745D" w:rsidRPr="00A912DC" w:rsidRDefault="0080745D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 w:hint="eastAsia"/>
                <w:color w:val="000000"/>
              </w:rPr>
              <w:t>(Yes)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03B38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2.21 (1.31−3.73)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C908F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9D3909" w:rsidRPr="00A912DC" w14:paraId="0B40F742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3378C" w14:textId="54D58A56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Infection at </w:t>
            </w:r>
            <w:r w:rsidR="00701F67" w:rsidRPr="00A912DC">
              <w:rPr>
                <w:rFonts w:ascii="Times New Roman" w:eastAsia="Yu Gothic" w:hAnsi="Times New Roman" w:cs="Times New Roman" w:hint="eastAsia"/>
                <w:color w:val="000000"/>
              </w:rPr>
              <w:t>HD initiation</w:t>
            </w:r>
            <w:r w:rsidR="0080745D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6A810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1.42 (0.80−2.54)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A3C1C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0.23</w:t>
            </w:r>
          </w:p>
        </w:tc>
      </w:tr>
      <w:tr w:rsidR="009D3909" w:rsidRPr="00A912DC" w14:paraId="7D0CAF04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A66D5" w14:textId="0CAD0600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Diabetes mellitus</w:t>
            </w:r>
            <w:r w:rsidR="00384E55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7DAA2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0.80 (0.48−1.33)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B7036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0.39</w:t>
            </w:r>
          </w:p>
        </w:tc>
      </w:tr>
      <w:tr w:rsidR="009D3909" w:rsidRPr="00A912DC" w14:paraId="4BB8E1E5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A31FC4" w14:textId="16DEC5CE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Ischemic heart disease</w:t>
            </w:r>
            <w:r w:rsidR="00384E55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069106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1.07 (0.57−2.02)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F65F76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0.83</w:t>
            </w:r>
          </w:p>
        </w:tc>
      </w:tr>
    </w:tbl>
    <w:p w14:paraId="245F246E" w14:textId="0510FFE8" w:rsidR="009D3909" w:rsidRPr="00A912DC" w:rsidRDefault="00384E55" w:rsidP="009D3909">
      <w:pPr>
        <w:pStyle w:val="p1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12DC">
        <w:rPr>
          <w:rFonts w:ascii="Times New Roman" w:eastAsia="Yu Gothic" w:hAnsi="Times New Roman" w:cs="Times New Roman" w:hint="eastAsia"/>
          <w:color w:val="000000"/>
          <w:sz w:val="24"/>
          <w:szCs w:val="24"/>
        </w:rPr>
        <w:t xml:space="preserve">HR, hazard ratio; </w:t>
      </w:r>
      <w:r w:rsidR="009D3909" w:rsidRPr="00A912DC">
        <w:rPr>
          <w:rFonts w:ascii="Times New Roman" w:eastAsia="Yu Gothic" w:hAnsi="Times New Roman" w:cs="Times New Roman"/>
          <w:color w:val="000000"/>
          <w:sz w:val="24"/>
          <w:szCs w:val="24"/>
        </w:rPr>
        <w:t>CI, confidence interval</w:t>
      </w:r>
      <w:r w:rsidRPr="00A912DC">
        <w:rPr>
          <w:rFonts w:ascii="Times New Roman" w:eastAsia="Yu Gothic" w:hAnsi="Times New Roman" w:cs="Times New Roman" w:hint="eastAsia"/>
          <w:color w:val="000000"/>
          <w:sz w:val="24"/>
          <w:szCs w:val="24"/>
        </w:rPr>
        <w:t>; HD, hemodialysis</w:t>
      </w:r>
    </w:p>
    <w:p w14:paraId="5023ABE1" w14:textId="62CE8BC2" w:rsidR="000B41E1" w:rsidRPr="00A912DC" w:rsidRDefault="000B41E1">
      <w:r w:rsidRPr="00A912DC">
        <w:br w:type="page"/>
      </w:r>
    </w:p>
    <w:p w14:paraId="014B47AE" w14:textId="1D54A98F" w:rsidR="009D3909" w:rsidRPr="00A912DC" w:rsidRDefault="009D3909" w:rsidP="009D3909">
      <w:pPr>
        <w:rPr>
          <w:rFonts w:ascii="Times New Roman" w:hAnsi="Times New Roman" w:cs="Times New Roman"/>
          <w:b/>
          <w:bCs/>
          <w:color w:val="1F1F1F"/>
        </w:rPr>
      </w:pPr>
      <w:r w:rsidRPr="00A912DC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243F24" w:rsidRPr="00A912DC">
        <w:rPr>
          <w:rFonts w:ascii="Times New Roman" w:hAnsi="Times New Roman" w:cs="Times New Roman"/>
          <w:b/>
          <w:bCs/>
        </w:rPr>
        <w:t>S</w:t>
      </w:r>
      <w:r w:rsidR="00873A4D" w:rsidRPr="00A912DC">
        <w:rPr>
          <w:rFonts w:ascii="Times New Roman" w:hAnsi="Times New Roman" w:cs="Times New Roman"/>
          <w:b/>
          <w:bCs/>
        </w:rPr>
        <w:t>6</w:t>
      </w:r>
      <w:r w:rsidRPr="00A912DC">
        <w:rPr>
          <w:rFonts w:ascii="Times New Roman" w:hAnsi="Times New Roman" w:cs="Times New Roman"/>
          <w:b/>
          <w:bCs/>
        </w:rPr>
        <w:t>. Multivaria</w:t>
      </w:r>
      <w:r w:rsidRPr="00A912DC">
        <w:rPr>
          <w:rFonts w:ascii="Times New Roman" w:hAnsi="Times New Roman" w:cs="Times New Roman" w:hint="eastAsia"/>
          <w:b/>
          <w:bCs/>
        </w:rPr>
        <w:t>ble</w:t>
      </w:r>
      <w:r w:rsidRPr="00A912DC">
        <w:rPr>
          <w:rFonts w:ascii="Times New Roman" w:hAnsi="Times New Roman" w:cs="Times New Roman"/>
          <w:b/>
          <w:bCs/>
        </w:rPr>
        <w:t xml:space="preserve"> Cox regression analysis of</w:t>
      </w:r>
      <w:r w:rsidRPr="00A912DC">
        <w:rPr>
          <w:rFonts w:ascii="Times New Roman" w:hAnsi="Times New Roman" w:cs="Times New Roman"/>
          <w:b/>
          <w:bCs/>
          <w:color w:val="1F1F1F"/>
        </w:rPr>
        <w:t xml:space="preserve"> mortality: Model </w:t>
      </w:r>
      <w:r w:rsidR="00873A4D" w:rsidRPr="00A912DC">
        <w:rPr>
          <w:rFonts w:ascii="Times New Roman" w:hAnsi="Times New Roman" w:cs="Times New Roman"/>
          <w:b/>
          <w:bCs/>
          <w:color w:val="1F1F1F"/>
        </w:rPr>
        <w:t>6</w:t>
      </w:r>
    </w:p>
    <w:p w14:paraId="4E2F4C7B" w14:textId="77777777" w:rsidR="006B65E3" w:rsidRPr="00A912DC" w:rsidRDefault="006B65E3" w:rsidP="009D3909">
      <w:pPr>
        <w:rPr>
          <w:rFonts w:ascii="Times New Roman" w:hAnsi="Times New Roman" w:cs="Times New Roman"/>
          <w:b/>
          <w:bCs/>
          <w:color w:val="1F1F1F"/>
        </w:rPr>
      </w:pPr>
    </w:p>
    <w:tbl>
      <w:tblPr>
        <w:tblW w:w="84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98"/>
        <w:gridCol w:w="3288"/>
        <w:gridCol w:w="1361"/>
      </w:tblGrid>
      <w:tr w:rsidR="009D3909" w:rsidRPr="00A912DC" w14:paraId="0BECD6E8" w14:textId="77777777" w:rsidTr="00154738">
        <w:trPr>
          <w:trHeight w:val="567"/>
        </w:trPr>
        <w:tc>
          <w:tcPr>
            <w:tcW w:w="37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E350A8" w14:textId="77777777" w:rsidR="009D3909" w:rsidRPr="00A912DC" w:rsidRDefault="009D3909">
            <w:pPr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Variable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9A3511" w14:textId="78361FED" w:rsidR="009D3909" w:rsidRPr="00A912DC" w:rsidRDefault="009D3909" w:rsidP="00154738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H</w:t>
            </w:r>
            <w:r w:rsidR="00235A70" w:rsidRPr="00A912DC">
              <w:rPr>
                <w:rFonts w:ascii="Times New Roman" w:eastAsia="Yu Gothic" w:hAnsi="Times New Roman" w:cs="Times New Roman" w:hint="eastAsia"/>
                <w:b/>
                <w:bCs/>
                <w:color w:val="000000"/>
              </w:rPr>
              <w:t>R</w:t>
            </w: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 xml:space="preserve"> (95% CI)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F2A691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p-value</w:t>
            </w:r>
          </w:p>
        </w:tc>
      </w:tr>
      <w:tr w:rsidR="009D3909" w:rsidRPr="00A912DC" w14:paraId="1AF9F246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D27AC" w14:textId="4F73AD39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Age at </w:t>
            </w:r>
            <w:r w:rsidR="00235A70" w:rsidRPr="00A912DC">
              <w:rPr>
                <w:rFonts w:ascii="Times New Roman" w:eastAsia="Yu Gothic" w:hAnsi="Times New Roman" w:cs="Times New Roman" w:hint="eastAsia"/>
                <w:color w:val="000000"/>
              </w:rPr>
              <w:t>HD initiation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7BD76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1.05 (1.03−1.08)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C38C1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9D3909" w:rsidRPr="00A912DC" w14:paraId="48C98DC7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016B7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Sex (male)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40F32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1.64 (0.93−2.89)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7CB27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0.09</w:t>
            </w:r>
          </w:p>
        </w:tc>
      </w:tr>
      <w:tr w:rsidR="009D3909" w:rsidRPr="00A912DC" w14:paraId="5BC74CF8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0F9BC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Lactate/1 unit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99775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1.09 (1.04−1.13)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44E93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9D3909" w:rsidRPr="00A912DC" w14:paraId="0E265354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0B1B2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eGFR/1 unit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DA6D8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1.04 (0.89−1.18)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69A9C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0.62</w:t>
            </w:r>
          </w:p>
        </w:tc>
      </w:tr>
      <w:tr w:rsidR="009D3909" w:rsidRPr="00A912DC" w14:paraId="100773FE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76C58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Hemoglobin/1 unit 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459F8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1.14 (0.95−1.37)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C2515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0.16</w:t>
            </w:r>
          </w:p>
        </w:tc>
      </w:tr>
      <w:tr w:rsidR="009D3909" w:rsidRPr="00A912DC" w14:paraId="772EF302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99731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Albumin/1 unit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9E3F4" w14:textId="46C7B1CE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0.53 (0.32−</w:t>
            </w:r>
            <w:r w:rsidR="001E75E1" w:rsidRPr="00A912DC">
              <w:rPr>
                <w:rFonts w:ascii="Times New Roman" w:eastAsia="Yu Gothic" w:hAnsi="Times New Roman" w:cs="Times New Roman"/>
                <w:color w:val="000000"/>
              </w:rPr>
              <w:t>0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>.87)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AE779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0.01</w:t>
            </w:r>
          </w:p>
        </w:tc>
      </w:tr>
      <w:tr w:rsidR="009D3909" w:rsidRPr="00A912DC" w14:paraId="52AA5A48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2D7CB3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CRP/1 unit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15CB4C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1.04 (1.00−1.08)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250E82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0.01</w:t>
            </w:r>
          </w:p>
        </w:tc>
      </w:tr>
    </w:tbl>
    <w:p w14:paraId="7930B723" w14:textId="7D9DCF3F" w:rsidR="009D3909" w:rsidRPr="00A912DC" w:rsidRDefault="00235A70" w:rsidP="0086060B">
      <w:pPr>
        <w:spacing w:line="480" w:lineRule="auto"/>
        <w:rPr>
          <w:rFonts w:ascii="Times New Roman" w:hAnsi="Times New Roman" w:cs="Times New Roman"/>
          <w:b/>
          <w:bCs/>
        </w:rPr>
      </w:pPr>
      <w:r w:rsidRPr="00A912DC">
        <w:rPr>
          <w:rFonts w:ascii="Times New Roman" w:eastAsia="Yu Gothic" w:hAnsi="Times New Roman" w:cs="Times New Roman" w:hint="eastAsia"/>
        </w:rPr>
        <w:t xml:space="preserve">HR, hazard ratio; </w:t>
      </w:r>
      <w:r w:rsidR="009D3909" w:rsidRPr="00A912DC">
        <w:rPr>
          <w:rFonts w:ascii="Times New Roman" w:eastAsia="Yu Gothic" w:hAnsi="Times New Roman" w:cs="Times New Roman"/>
        </w:rPr>
        <w:t xml:space="preserve">CI, confidence interval; </w:t>
      </w:r>
      <w:r w:rsidR="00FA724E" w:rsidRPr="00A912DC">
        <w:rPr>
          <w:rFonts w:ascii="Times New Roman" w:eastAsia="Yu Gothic" w:hAnsi="Times New Roman" w:cs="Times New Roman" w:hint="eastAsia"/>
        </w:rPr>
        <w:t xml:space="preserve">HD, hemodialysis; </w:t>
      </w:r>
      <w:r w:rsidR="009D3909" w:rsidRPr="00A912DC">
        <w:rPr>
          <w:rFonts w:ascii="Times New Roman" w:eastAsia="Yu Gothic" w:hAnsi="Times New Roman" w:cs="Times New Roman"/>
        </w:rPr>
        <w:t>eGFR, e</w:t>
      </w:r>
      <w:r w:rsidR="009D3909" w:rsidRPr="00A912DC">
        <w:rPr>
          <w:rFonts w:ascii="Times New Roman" w:hAnsi="Times New Roman" w:cs="Times New Roman"/>
        </w:rPr>
        <w:t>stimated glomerular filtration rate; CRP</w:t>
      </w:r>
      <w:r w:rsidR="009D3909" w:rsidRPr="00A912DC">
        <w:rPr>
          <w:rFonts w:ascii="Times New Roman" w:hAnsi="Times New Roman" w:cs="Times New Roman"/>
          <w:b/>
          <w:bCs/>
        </w:rPr>
        <w:t xml:space="preserve">, </w:t>
      </w:r>
      <w:r w:rsidR="009D3909" w:rsidRPr="00A912DC">
        <w:rPr>
          <w:rStyle w:val="aa"/>
          <w:rFonts w:ascii="Times New Roman" w:hAnsi="Times New Roman" w:cs="Times New Roman"/>
          <w:b w:val="0"/>
          <w:bCs w:val="0"/>
          <w:color w:val="000000"/>
        </w:rPr>
        <w:t>C-</w:t>
      </w:r>
      <w:r w:rsidR="00835A4E" w:rsidRPr="00A912DC">
        <w:rPr>
          <w:rStyle w:val="aa"/>
          <w:rFonts w:ascii="Times New Roman" w:hAnsi="Times New Roman" w:cs="Times New Roman" w:hint="eastAsia"/>
          <w:b w:val="0"/>
          <w:bCs w:val="0"/>
          <w:color w:val="000000"/>
        </w:rPr>
        <w:t>r</w:t>
      </w:r>
      <w:r w:rsidR="00835A4E" w:rsidRPr="00A912DC">
        <w:rPr>
          <w:rStyle w:val="aa"/>
          <w:rFonts w:ascii="Times New Roman" w:hAnsi="Times New Roman" w:cs="Times New Roman"/>
          <w:b w:val="0"/>
          <w:bCs w:val="0"/>
          <w:color w:val="000000"/>
        </w:rPr>
        <w:t xml:space="preserve">eactive </w:t>
      </w:r>
      <w:r w:rsidR="00835A4E" w:rsidRPr="00A912DC">
        <w:rPr>
          <w:rStyle w:val="aa"/>
          <w:rFonts w:ascii="Times New Roman" w:hAnsi="Times New Roman" w:cs="Times New Roman" w:hint="eastAsia"/>
          <w:b w:val="0"/>
          <w:bCs w:val="0"/>
          <w:color w:val="000000"/>
        </w:rPr>
        <w:t>p</w:t>
      </w:r>
      <w:r w:rsidR="00835A4E" w:rsidRPr="00A912DC">
        <w:rPr>
          <w:rStyle w:val="aa"/>
          <w:rFonts w:ascii="Times New Roman" w:hAnsi="Times New Roman" w:cs="Times New Roman"/>
          <w:b w:val="0"/>
          <w:bCs w:val="0"/>
          <w:color w:val="000000"/>
        </w:rPr>
        <w:t>rotein</w:t>
      </w:r>
      <w:r w:rsidR="00EB3D98" w:rsidRPr="00A912DC">
        <w:rPr>
          <w:rStyle w:val="aa"/>
          <w:rFonts w:ascii="Times New Roman" w:hAnsi="Times New Roman" w:cs="Times New Roman"/>
          <w:b w:val="0"/>
          <w:bCs w:val="0"/>
          <w:color w:val="000000"/>
        </w:rPr>
        <w:t>.</w:t>
      </w:r>
    </w:p>
    <w:p w14:paraId="3A91D26A" w14:textId="5C1D32FF" w:rsidR="000B41E1" w:rsidRPr="00A912DC" w:rsidRDefault="000B41E1">
      <w:r w:rsidRPr="00A912DC">
        <w:br w:type="page"/>
      </w:r>
    </w:p>
    <w:p w14:paraId="70415AAA" w14:textId="38FE5694" w:rsidR="009D3909" w:rsidRPr="00A912DC" w:rsidRDefault="009D3909" w:rsidP="009D3909">
      <w:pPr>
        <w:rPr>
          <w:rFonts w:ascii="Times New Roman" w:hAnsi="Times New Roman" w:cs="Times New Roman"/>
          <w:b/>
          <w:bCs/>
          <w:color w:val="1F1F1F"/>
        </w:rPr>
      </w:pPr>
      <w:r w:rsidRPr="00A912DC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243F24" w:rsidRPr="00A912DC">
        <w:rPr>
          <w:rFonts w:ascii="Times New Roman" w:hAnsi="Times New Roman" w:cs="Times New Roman"/>
          <w:b/>
          <w:bCs/>
        </w:rPr>
        <w:t>S</w:t>
      </w:r>
      <w:r w:rsidR="00873A4D" w:rsidRPr="00A912DC">
        <w:rPr>
          <w:rFonts w:ascii="Times New Roman" w:hAnsi="Times New Roman" w:cs="Times New Roman"/>
          <w:b/>
          <w:bCs/>
        </w:rPr>
        <w:t>7</w:t>
      </w:r>
      <w:r w:rsidRPr="00A912DC">
        <w:rPr>
          <w:rFonts w:ascii="Times New Roman" w:hAnsi="Times New Roman" w:cs="Times New Roman"/>
          <w:b/>
          <w:bCs/>
        </w:rPr>
        <w:t>. Multivaria</w:t>
      </w:r>
      <w:r w:rsidRPr="00A912DC">
        <w:rPr>
          <w:rFonts w:ascii="Times New Roman" w:hAnsi="Times New Roman" w:cs="Times New Roman" w:hint="eastAsia"/>
          <w:b/>
          <w:bCs/>
        </w:rPr>
        <w:t>ble</w:t>
      </w:r>
      <w:r w:rsidRPr="00A912DC">
        <w:rPr>
          <w:rFonts w:ascii="Times New Roman" w:hAnsi="Times New Roman" w:cs="Times New Roman"/>
          <w:b/>
          <w:bCs/>
        </w:rPr>
        <w:t xml:space="preserve"> Cox regression analysis of</w:t>
      </w:r>
      <w:r w:rsidRPr="00A912DC">
        <w:rPr>
          <w:rFonts w:ascii="Times New Roman" w:hAnsi="Times New Roman" w:cs="Times New Roman"/>
          <w:b/>
          <w:bCs/>
          <w:color w:val="1F1F1F"/>
        </w:rPr>
        <w:t xml:space="preserve"> mortality: Model </w:t>
      </w:r>
      <w:r w:rsidR="00873A4D" w:rsidRPr="00A912DC">
        <w:rPr>
          <w:rFonts w:ascii="Times New Roman" w:hAnsi="Times New Roman" w:cs="Times New Roman"/>
          <w:b/>
          <w:bCs/>
          <w:color w:val="1F1F1F"/>
        </w:rPr>
        <w:t>7</w:t>
      </w:r>
    </w:p>
    <w:p w14:paraId="56C1E830" w14:textId="77777777" w:rsidR="006B65E3" w:rsidRPr="00A912DC" w:rsidRDefault="006B65E3" w:rsidP="009D3909">
      <w:pPr>
        <w:rPr>
          <w:rFonts w:ascii="Times New Roman" w:hAnsi="Times New Roman" w:cs="Times New Roman"/>
          <w:b/>
          <w:bCs/>
          <w:color w:val="1F1F1F"/>
        </w:rPr>
      </w:pPr>
    </w:p>
    <w:tbl>
      <w:tblPr>
        <w:tblW w:w="84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98"/>
        <w:gridCol w:w="3288"/>
        <w:gridCol w:w="1361"/>
      </w:tblGrid>
      <w:tr w:rsidR="009D3909" w:rsidRPr="00A912DC" w14:paraId="3D2C2743" w14:textId="77777777" w:rsidTr="00154738">
        <w:trPr>
          <w:trHeight w:val="567"/>
        </w:trPr>
        <w:tc>
          <w:tcPr>
            <w:tcW w:w="37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2ADD8C" w14:textId="77777777" w:rsidR="009D3909" w:rsidRPr="00A912DC" w:rsidRDefault="009D3909">
            <w:pPr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Variable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81FFA7" w14:textId="134B34BD" w:rsidR="009D3909" w:rsidRPr="00A912DC" w:rsidRDefault="009D3909" w:rsidP="00154738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Hazard ratio (95% CI)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39818F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p-value</w:t>
            </w:r>
          </w:p>
        </w:tc>
      </w:tr>
      <w:tr w:rsidR="009D3909" w:rsidRPr="00A912DC" w14:paraId="1D2760CB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B06C9" w14:textId="1DF08A02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Age at </w:t>
            </w:r>
            <w:r w:rsidR="00FA724E" w:rsidRPr="00A912DC">
              <w:rPr>
                <w:rFonts w:ascii="Times New Roman" w:eastAsia="Yu Gothic" w:hAnsi="Times New Roman" w:cs="Times New Roman" w:hint="eastAsia"/>
                <w:color w:val="000000"/>
              </w:rPr>
              <w:t>HD initiation</w:t>
            </w:r>
            <w:r w:rsidR="00DC2567" w:rsidRPr="00A912DC">
              <w:rPr>
                <w:rFonts w:ascii="Times New Roman" w:eastAsia="Yu Gothic" w:hAnsi="Times New Roman" w:cs="Times New Roman" w:hint="eastAsia"/>
                <w:color w:val="000000"/>
              </w:rPr>
              <w:t>/ 1 unit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037DF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1.06 (1.03−1.09)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C1A3D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9D3909" w:rsidRPr="00A912DC" w14:paraId="0A0BF6DF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8FBEE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Sex (male)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58511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1.73 (0.98−3.05)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ED270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0.05</w:t>
            </w:r>
          </w:p>
        </w:tc>
      </w:tr>
      <w:tr w:rsidR="009D3909" w:rsidRPr="00A912DC" w14:paraId="2F4ED2D6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A76DF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Lactate/1 unit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F02C9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1.09 (1.04−1.14)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A8E37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&lt; 0.01</w:t>
            </w:r>
          </w:p>
        </w:tc>
      </w:tr>
      <w:tr w:rsidR="009D3909" w:rsidRPr="00A912DC" w14:paraId="05222D4D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B2312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Medication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D66BF" w14:textId="77777777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B74F2" w14:textId="77777777" w:rsidR="009D3909" w:rsidRPr="00A912DC" w:rsidRDefault="009D390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3909" w:rsidRPr="00A912DC" w14:paraId="38DAF887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09E18" w14:textId="37EBB3A0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 ESA or HIF-PHI</w:t>
            </w:r>
            <w:r w:rsidR="002969A9" w:rsidRPr="00A912DC">
              <w:rPr>
                <w:rFonts w:ascii="Times New Roman" w:eastAsia="Yu Gothic" w:hAnsi="Times New Roman" w:cs="Times New Roman" w:hint="eastAsia"/>
                <w:color w:val="000000"/>
              </w:rPr>
              <w:t>s</w:t>
            </w:r>
            <w:r w:rsidR="00FA724E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DBE42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0.60 (0.35−1.02)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8C503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0.06</w:t>
            </w:r>
          </w:p>
        </w:tc>
      </w:tr>
      <w:tr w:rsidR="009D3909" w:rsidRPr="00A912DC" w14:paraId="5018E7FF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D3739" w14:textId="436C1B7A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 Diuretic</w:t>
            </w:r>
            <w:r w:rsidR="00FA724E" w:rsidRPr="00A912DC">
              <w:rPr>
                <w:rFonts w:ascii="Times New Roman" w:eastAsia="Yu Gothic" w:hAnsi="Times New Roman" w:cs="Times New Roman" w:hint="eastAsia"/>
                <w:color w:val="000000"/>
              </w:rPr>
              <w:t>s (Yes)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C59ED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0.97 (0.57−1.66)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2B93C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0.92</w:t>
            </w:r>
          </w:p>
        </w:tc>
      </w:tr>
      <w:tr w:rsidR="009D3909" w:rsidRPr="00A912DC" w14:paraId="1D81D156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8FA20" w14:textId="2112DA68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 Phosphate </w:t>
            </w:r>
            <w:r w:rsidR="00FA724E" w:rsidRPr="00A912DC">
              <w:rPr>
                <w:rFonts w:ascii="Times New Roman" w:eastAsia="Yu Gothic" w:hAnsi="Times New Roman" w:cs="Times New Roman" w:hint="eastAsia"/>
                <w:color w:val="000000"/>
              </w:rPr>
              <w:t>b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>inder</w:t>
            </w:r>
            <w:r w:rsidR="00FA724E" w:rsidRPr="00A912DC">
              <w:rPr>
                <w:rFonts w:ascii="Times New Roman" w:eastAsia="Yu Gothic" w:hAnsi="Times New Roman" w:cs="Times New Roman" w:hint="eastAsia"/>
                <w:color w:val="000000"/>
              </w:rPr>
              <w:t>s</w:t>
            </w:r>
            <w:r w:rsidR="00DD03F6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08B52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0.43 (0.10−1.86)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D9FA2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0.26</w:t>
            </w:r>
          </w:p>
        </w:tc>
      </w:tr>
      <w:tr w:rsidR="009D3909" w:rsidRPr="00A912DC" w14:paraId="08AD4BCD" w14:textId="77777777" w:rsidTr="0051658A">
        <w:trPr>
          <w:trHeight w:val="397"/>
        </w:trPr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488EA9" w14:textId="792C4FBF" w:rsidR="009D3909" w:rsidRPr="00A912DC" w:rsidRDefault="009D3909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  Angiotensin II </w:t>
            </w:r>
            <w:r w:rsidR="00FA724E" w:rsidRPr="00A912DC">
              <w:rPr>
                <w:rFonts w:ascii="Times New Roman" w:eastAsia="Yu Gothic" w:hAnsi="Times New Roman" w:cs="Times New Roman" w:hint="eastAsia"/>
                <w:color w:val="000000"/>
              </w:rPr>
              <w:t>r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eceptor </w:t>
            </w:r>
            <w:r w:rsidR="00FA724E" w:rsidRPr="00A912DC">
              <w:rPr>
                <w:rFonts w:ascii="Times New Roman" w:eastAsia="Yu Gothic" w:hAnsi="Times New Roman" w:cs="Times New Roman" w:hint="eastAsia"/>
                <w:color w:val="000000"/>
              </w:rPr>
              <w:t>b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>locker</w:t>
            </w:r>
            <w:r w:rsidR="00FA724E" w:rsidRPr="00A912DC">
              <w:rPr>
                <w:rFonts w:ascii="Times New Roman" w:eastAsia="Yu Gothic" w:hAnsi="Times New Roman" w:cs="Times New Roman" w:hint="eastAsia"/>
                <w:color w:val="000000"/>
              </w:rPr>
              <w:t>s</w:t>
            </w:r>
            <w:r w:rsidR="00DD03F6" w:rsidRPr="00A912DC">
              <w:rPr>
                <w:rFonts w:ascii="Times New Roman" w:eastAsia="Yu Gothic" w:hAnsi="Times New Roman" w:cs="Times New Roman" w:hint="eastAsia"/>
                <w:color w:val="000000"/>
              </w:rPr>
              <w:t xml:space="preserve"> (Yes)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95A8A3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0.85 (0.45−1.61)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733461" w14:textId="77777777" w:rsidR="009D3909" w:rsidRPr="00A912DC" w:rsidRDefault="009D3909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0.61</w:t>
            </w:r>
          </w:p>
        </w:tc>
      </w:tr>
    </w:tbl>
    <w:p w14:paraId="535EBD65" w14:textId="7AB5C9C5" w:rsidR="009D3909" w:rsidRPr="00A912DC" w:rsidRDefault="00FA724E" w:rsidP="0086060B">
      <w:pPr>
        <w:spacing w:line="480" w:lineRule="auto"/>
        <w:rPr>
          <w:rFonts w:ascii="Times New Roman" w:hAnsi="Times New Roman" w:cs="Times New Roman"/>
          <w:color w:val="000000"/>
        </w:rPr>
      </w:pPr>
      <w:r w:rsidRPr="00A912DC">
        <w:rPr>
          <w:rFonts w:ascii="Times New Roman" w:eastAsia="Yu Gothic" w:hAnsi="Times New Roman" w:cs="Times New Roman" w:hint="eastAsia"/>
          <w:color w:val="000000"/>
        </w:rPr>
        <w:t xml:space="preserve">HR, hazard ratio; </w:t>
      </w:r>
      <w:r w:rsidR="009D3909" w:rsidRPr="00A912DC">
        <w:rPr>
          <w:rFonts w:ascii="Times New Roman" w:eastAsia="Yu Gothic" w:hAnsi="Times New Roman" w:cs="Times New Roman"/>
          <w:color w:val="000000"/>
        </w:rPr>
        <w:t xml:space="preserve">CI, confidence interval; </w:t>
      </w:r>
      <w:r w:rsidR="0057335F" w:rsidRPr="00A912DC">
        <w:rPr>
          <w:rFonts w:ascii="Times New Roman" w:eastAsia="Yu Gothic" w:hAnsi="Times New Roman" w:cs="Times New Roman" w:hint="eastAsia"/>
          <w:color w:val="000000"/>
        </w:rPr>
        <w:t xml:space="preserve">HD, hemodialysis; </w:t>
      </w:r>
      <w:r w:rsidR="009D3909" w:rsidRPr="00A912DC">
        <w:rPr>
          <w:rFonts w:ascii="Times New Roman" w:eastAsia="Yu Gothic" w:hAnsi="Times New Roman" w:cs="Times New Roman"/>
          <w:color w:val="000000"/>
        </w:rPr>
        <w:t xml:space="preserve">ESA, </w:t>
      </w:r>
      <w:r w:rsidR="00835A4E" w:rsidRPr="00A912DC">
        <w:rPr>
          <w:rStyle w:val="aa"/>
          <w:rFonts w:ascii="Times New Roman" w:hAnsi="Times New Roman" w:cs="Times New Roman" w:hint="eastAsia"/>
          <w:b w:val="0"/>
          <w:bCs w:val="0"/>
          <w:color w:val="000000"/>
        </w:rPr>
        <w:t>e</w:t>
      </w:r>
      <w:r w:rsidR="009D3909" w:rsidRPr="00A912DC">
        <w:rPr>
          <w:rStyle w:val="aa"/>
          <w:rFonts w:ascii="Times New Roman" w:hAnsi="Times New Roman" w:cs="Times New Roman"/>
          <w:b w:val="0"/>
          <w:bCs w:val="0"/>
          <w:color w:val="000000"/>
        </w:rPr>
        <w:t>r</w:t>
      </w:r>
      <w:r w:rsidR="009D3909" w:rsidRPr="00A912DC">
        <w:rPr>
          <w:rFonts w:ascii="Times New Roman" w:hAnsi="Times New Roman" w:cs="Times New Roman"/>
          <w:color w:val="000000"/>
        </w:rPr>
        <w:t>ythropoiesis</w:t>
      </w:r>
      <w:r w:rsidR="009D3909" w:rsidRPr="00A912DC">
        <w:rPr>
          <w:rStyle w:val="apple-converted-space"/>
          <w:rFonts w:ascii="Times New Roman" w:hAnsi="Times New Roman" w:cs="Times New Roman"/>
          <w:color w:val="000000"/>
        </w:rPr>
        <w:t> </w:t>
      </w:r>
      <w:r w:rsidR="00835A4E" w:rsidRPr="00A912DC">
        <w:rPr>
          <w:rStyle w:val="aa"/>
          <w:rFonts w:ascii="Times New Roman" w:hAnsi="Times New Roman" w:cs="Times New Roman" w:hint="eastAsia"/>
          <w:b w:val="0"/>
          <w:bCs w:val="0"/>
          <w:color w:val="000000"/>
        </w:rPr>
        <w:t>s</w:t>
      </w:r>
      <w:r w:rsidR="009D3909" w:rsidRPr="00A912DC">
        <w:rPr>
          <w:rFonts w:ascii="Times New Roman" w:hAnsi="Times New Roman" w:cs="Times New Roman"/>
          <w:color w:val="000000"/>
        </w:rPr>
        <w:t>timulating</w:t>
      </w:r>
      <w:r w:rsidR="009D3909" w:rsidRPr="00A912DC">
        <w:rPr>
          <w:rStyle w:val="apple-converted-space"/>
          <w:rFonts w:ascii="Times New Roman" w:hAnsi="Times New Roman" w:cs="Times New Roman"/>
          <w:color w:val="000000"/>
        </w:rPr>
        <w:t> </w:t>
      </w:r>
      <w:r w:rsidR="00835A4E" w:rsidRPr="00A912DC">
        <w:rPr>
          <w:rStyle w:val="aa"/>
          <w:rFonts w:ascii="Times New Roman" w:hAnsi="Times New Roman" w:cs="Times New Roman" w:hint="eastAsia"/>
          <w:b w:val="0"/>
          <w:bCs w:val="0"/>
          <w:color w:val="000000"/>
        </w:rPr>
        <w:t>a</w:t>
      </w:r>
      <w:r w:rsidR="009D3909" w:rsidRPr="00A912DC">
        <w:rPr>
          <w:rStyle w:val="t286pc"/>
          <w:rFonts w:ascii="Times New Roman" w:hAnsi="Times New Roman" w:cs="Times New Roman"/>
          <w:color w:val="000000"/>
        </w:rPr>
        <w:t>gent</w:t>
      </w:r>
      <w:r w:rsidR="009D3909" w:rsidRPr="00A912DC">
        <w:rPr>
          <w:rFonts w:ascii="Times New Roman" w:eastAsia="Yu Gothic" w:hAnsi="Times New Roman" w:cs="Times New Roman"/>
          <w:color w:val="000000"/>
        </w:rPr>
        <w:t xml:space="preserve">; HIF-PHI, </w:t>
      </w:r>
      <w:r w:rsidR="00835A4E" w:rsidRPr="00A912DC">
        <w:rPr>
          <w:rFonts w:ascii="Times New Roman" w:hAnsi="Times New Roman" w:cs="Times New Roman" w:hint="eastAsia"/>
          <w:color w:val="000000"/>
        </w:rPr>
        <w:t>h</w:t>
      </w:r>
      <w:r w:rsidR="009D3909" w:rsidRPr="00A912DC">
        <w:rPr>
          <w:rFonts w:ascii="Times New Roman" w:hAnsi="Times New Roman" w:cs="Times New Roman"/>
          <w:color w:val="000000"/>
        </w:rPr>
        <w:t>ypoxia-</w:t>
      </w:r>
      <w:r w:rsidR="00835A4E" w:rsidRPr="00A912DC">
        <w:rPr>
          <w:rFonts w:ascii="Times New Roman" w:hAnsi="Times New Roman" w:cs="Times New Roman" w:hint="eastAsia"/>
          <w:color w:val="000000"/>
        </w:rPr>
        <w:t>i</w:t>
      </w:r>
      <w:r w:rsidR="009D3909" w:rsidRPr="00A912DC">
        <w:rPr>
          <w:rFonts w:ascii="Times New Roman" w:hAnsi="Times New Roman" w:cs="Times New Roman"/>
          <w:color w:val="000000"/>
        </w:rPr>
        <w:t xml:space="preserve">nducible </w:t>
      </w:r>
      <w:r w:rsidR="00835A4E" w:rsidRPr="00A912DC">
        <w:rPr>
          <w:rFonts w:ascii="Times New Roman" w:hAnsi="Times New Roman" w:cs="Times New Roman" w:hint="eastAsia"/>
          <w:color w:val="000000"/>
        </w:rPr>
        <w:t>f</w:t>
      </w:r>
      <w:r w:rsidR="009D3909" w:rsidRPr="00A912DC">
        <w:rPr>
          <w:rFonts w:ascii="Times New Roman" w:hAnsi="Times New Roman" w:cs="Times New Roman"/>
          <w:color w:val="000000"/>
        </w:rPr>
        <w:t xml:space="preserve">actor </w:t>
      </w:r>
      <w:r w:rsidR="00835A4E" w:rsidRPr="00A912DC">
        <w:rPr>
          <w:rFonts w:ascii="Times New Roman" w:hAnsi="Times New Roman" w:cs="Times New Roman" w:hint="eastAsia"/>
          <w:color w:val="000000"/>
        </w:rPr>
        <w:t>p</w:t>
      </w:r>
      <w:r w:rsidR="009D3909" w:rsidRPr="00A912DC">
        <w:rPr>
          <w:rFonts w:ascii="Times New Roman" w:hAnsi="Times New Roman" w:cs="Times New Roman"/>
          <w:color w:val="000000"/>
        </w:rPr>
        <w:t xml:space="preserve">rolyl </w:t>
      </w:r>
      <w:r w:rsidR="00835A4E" w:rsidRPr="00A912DC">
        <w:rPr>
          <w:rFonts w:ascii="Times New Roman" w:hAnsi="Times New Roman" w:cs="Times New Roman" w:hint="eastAsia"/>
          <w:color w:val="000000"/>
        </w:rPr>
        <w:t>h</w:t>
      </w:r>
      <w:r w:rsidR="009D3909" w:rsidRPr="00A912DC">
        <w:rPr>
          <w:rFonts w:ascii="Times New Roman" w:hAnsi="Times New Roman" w:cs="Times New Roman"/>
          <w:color w:val="000000"/>
        </w:rPr>
        <w:t>ydroxylase inhibitors</w:t>
      </w:r>
      <w:r w:rsidR="00EB3D98" w:rsidRPr="00A912DC">
        <w:rPr>
          <w:rFonts w:ascii="Times New Roman" w:hAnsi="Times New Roman" w:cs="Times New Roman"/>
          <w:color w:val="000000"/>
        </w:rPr>
        <w:t>.</w:t>
      </w:r>
    </w:p>
    <w:p w14:paraId="47C00AE9" w14:textId="593DA8FF" w:rsidR="000B41E1" w:rsidRPr="00A912DC" w:rsidRDefault="000B41E1">
      <w:pPr>
        <w:rPr>
          <w:rFonts w:ascii="Times New Roman" w:hAnsi="Times New Roman" w:cs="Times New Roman"/>
          <w:color w:val="000000"/>
        </w:rPr>
      </w:pPr>
      <w:r w:rsidRPr="00A912DC">
        <w:rPr>
          <w:rFonts w:ascii="Times New Roman" w:hAnsi="Times New Roman" w:cs="Times New Roman"/>
          <w:color w:val="000000"/>
        </w:rPr>
        <w:br w:type="page"/>
      </w:r>
    </w:p>
    <w:p w14:paraId="61CD997F" w14:textId="41E7350A" w:rsidR="00530E36" w:rsidRPr="00A912DC" w:rsidRDefault="00530E36">
      <w:pPr>
        <w:rPr>
          <w:rFonts w:ascii="Times New Roman" w:hAnsi="Times New Roman" w:cs="Times New Roman"/>
          <w:b/>
          <w:bCs/>
          <w:color w:val="000000"/>
        </w:rPr>
      </w:pPr>
      <w:r w:rsidRPr="00A912DC">
        <w:rPr>
          <w:rFonts w:ascii="Times New Roman" w:hAnsi="Times New Roman" w:cs="Times New Roman"/>
          <w:b/>
          <w:bCs/>
          <w:color w:val="000000"/>
        </w:rPr>
        <w:lastRenderedPageBreak/>
        <w:t>Supplementary Table S</w:t>
      </w:r>
      <w:r w:rsidR="00D0756C" w:rsidRPr="00A912DC">
        <w:rPr>
          <w:rFonts w:ascii="Times New Roman" w:hAnsi="Times New Roman" w:cs="Times New Roman"/>
          <w:b/>
          <w:bCs/>
          <w:color w:val="000000"/>
        </w:rPr>
        <w:t>8</w:t>
      </w:r>
      <w:r w:rsidRPr="00A912DC">
        <w:rPr>
          <w:rFonts w:ascii="Times New Roman" w:hAnsi="Times New Roman" w:cs="Times New Roman"/>
          <w:b/>
          <w:bCs/>
          <w:color w:val="000000"/>
        </w:rPr>
        <w:t xml:space="preserve">. Assessment of the proportional </w:t>
      </w:r>
      <w:proofErr w:type="gramStart"/>
      <w:r w:rsidRPr="00A912DC">
        <w:rPr>
          <w:rFonts w:ascii="Times New Roman" w:hAnsi="Times New Roman" w:cs="Times New Roman"/>
          <w:b/>
          <w:bCs/>
          <w:color w:val="000000"/>
        </w:rPr>
        <w:t>hazards</w:t>
      </w:r>
      <w:proofErr w:type="gramEnd"/>
      <w:r w:rsidRPr="00A912DC">
        <w:rPr>
          <w:rFonts w:ascii="Times New Roman" w:hAnsi="Times New Roman" w:cs="Times New Roman"/>
          <w:b/>
          <w:bCs/>
          <w:color w:val="000000"/>
        </w:rPr>
        <w:t xml:space="preserve"> assumption for Cox regression models</w:t>
      </w:r>
    </w:p>
    <w:p w14:paraId="358E0BD5" w14:textId="77777777" w:rsidR="00530E36" w:rsidRPr="00A912DC" w:rsidRDefault="00530E36">
      <w:pPr>
        <w:rPr>
          <w:rFonts w:ascii="Times New Roman" w:hAnsi="Times New Roman" w:cs="Times New Roman"/>
          <w:color w:val="000000"/>
        </w:rPr>
      </w:pPr>
    </w:p>
    <w:tbl>
      <w:tblPr>
        <w:tblW w:w="86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4147"/>
      </w:tblGrid>
      <w:tr w:rsidR="00530E36" w:rsidRPr="00A912DC" w14:paraId="11964666" w14:textId="77777777" w:rsidTr="00530E36">
        <w:trPr>
          <w:trHeight w:val="4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14FC4" w14:textId="77777777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Model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DCB00" w14:textId="3203F677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Global test (</w:t>
            </w:r>
            <w:r w:rsidR="00CF120D"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p-value</w:t>
            </w: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540B7" w14:textId="77777777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Lactate</w:t>
            </w:r>
          </w:p>
          <w:p w14:paraId="73518CB3" w14:textId="3F33F9D9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 xml:space="preserve"> (</w:t>
            </w:r>
            <w:r w:rsidR="00CF120D"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p-value</w:t>
            </w: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F96BB" w14:textId="77777777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Variables violating proportional hazards assumption</w:t>
            </w:r>
          </w:p>
        </w:tc>
      </w:tr>
      <w:tr w:rsidR="00530E36" w:rsidRPr="00A912DC" w14:paraId="5860A280" w14:textId="77777777" w:rsidTr="00530E36">
        <w:trPr>
          <w:trHeight w:val="4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76EF3" w14:textId="3E447981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Model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84D73" w14:textId="6ED0784F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</w:t>
            </w:r>
            <w:r w:rsidR="006502A2" w:rsidRPr="00A912DC">
              <w:rPr>
                <w:rFonts w:ascii="Times New Roman" w:eastAsia="Yu Gothic" w:hAnsi="Times New Roman" w:cs="Times New Roman"/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00135" w14:textId="58061ACA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0.04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B0C39" w14:textId="77777777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Age, Lactate</w:t>
            </w:r>
          </w:p>
        </w:tc>
      </w:tr>
      <w:tr w:rsidR="00530E36" w:rsidRPr="00A912DC" w14:paraId="3F4E3922" w14:textId="77777777" w:rsidTr="00530E36">
        <w:trPr>
          <w:trHeight w:val="4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6E065" w14:textId="718B872D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Model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B38A4" w14:textId="46A7684A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0.1</w:t>
            </w:r>
            <w:r w:rsidR="006502A2" w:rsidRPr="00A912DC">
              <w:rPr>
                <w:rFonts w:ascii="Times New Roman" w:eastAsia="Yu Gothic" w:hAnsi="Times New Roman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8BD07" w14:textId="7D3E9F88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0.09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87A07" w14:textId="77777777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None</w:t>
            </w:r>
          </w:p>
        </w:tc>
      </w:tr>
      <w:tr w:rsidR="00530E36" w:rsidRPr="00A912DC" w14:paraId="72C8BCCB" w14:textId="77777777" w:rsidTr="00530E36">
        <w:trPr>
          <w:trHeight w:val="4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297FB" w14:textId="10CDC296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Model 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D4EBB" w14:textId="53DA400A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</w:t>
            </w:r>
            <w:r w:rsidR="006502A2" w:rsidRPr="00A912DC">
              <w:rPr>
                <w:rFonts w:ascii="Times New Roman" w:eastAsia="Yu Gothic" w:hAnsi="Times New Roman" w:cs="Times New Roman"/>
                <w:color w:val="00000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2078A" w14:textId="667B10AD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0.05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82E64" w14:textId="4C5E5080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Unplanned Hemodialysis initiation</w:t>
            </w:r>
          </w:p>
        </w:tc>
      </w:tr>
      <w:tr w:rsidR="00530E36" w:rsidRPr="00A912DC" w14:paraId="26BB49AF" w14:textId="77777777" w:rsidTr="00530E36">
        <w:trPr>
          <w:trHeight w:val="4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FAB5D" w14:textId="40AEA3EC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Model 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DCCC1" w14:textId="76D79B31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4C3E8" w14:textId="1A3BA8D2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0.10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C732C" w14:textId="44E8B7D6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None</w:t>
            </w:r>
          </w:p>
        </w:tc>
      </w:tr>
      <w:tr w:rsidR="00530E36" w:rsidRPr="00A912DC" w14:paraId="0AB5524C" w14:textId="77777777" w:rsidTr="00530E36">
        <w:trPr>
          <w:trHeight w:val="4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68B39" w14:textId="06D36DC1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Model 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802F0" w14:textId="0EE2D780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</w:t>
            </w:r>
            <w:r w:rsidR="006502A2" w:rsidRPr="00A912DC">
              <w:rPr>
                <w:rFonts w:ascii="Times New Roman" w:eastAsia="Yu Gothic" w:hAnsi="Times New Roman" w:cs="Times New Roman"/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5AD57" w14:textId="78447E2E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</w:t>
            </w:r>
            <w:r w:rsidR="006502A2" w:rsidRPr="00A912DC">
              <w:rPr>
                <w:rFonts w:ascii="Times New Roman" w:eastAsia="Yu Gothic" w:hAnsi="Times New Roman" w:cs="Times New Roman"/>
                <w:color w:val="000000"/>
              </w:rPr>
              <w:t>9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7E1FC" w14:textId="77777777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Age</w:t>
            </w:r>
          </w:p>
        </w:tc>
      </w:tr>
      <w:tr w:rsidR="00530E36" w:rsidRPr="00A912DC" w14:paraId="7CC71CD5" w14:textId="77777777" w:rsidTr="00530E36">
        <w:trPr>
          <w:trHeight w:val="4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2E79A" w14:textId="7826307E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Model 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BEF69" w14:textId="30EE6FFC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0.1</w:t>
            </w:r>
            <w:r w:rsidR="006502A2" w:rsidRPr="00A912DC">
              <w:rPr>
                <w:rFonts w:ascii="Times New Roman" w:eastAsia="Yu Gothic" w:hAnsi="Times New Roman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C81A2" w14:textId="0C6DB518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</w:t>
            </w:r>
            <w:r w:rsidR="006502A2" w:rsidRPr="00A912DC">
              <w:rPr>
                <w:rFonts w:ascii="Times New Roman" w:eastAsia="Yu Gothic" w:hAnsi="Times New Roman" w:cs="Times New Roman"/>
                <w:color w:val="000000"/>
              </w:rPr>
              <w:t>7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612AB" w14:textId="77777777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None</w:t>
            </w:r>
          </w:p>
        </w:tc>
      </w:tr>
      <w:tr w:rsidR="00530E36" w:rsidRPr="00A912DC" w14:paraId="029C8D95" w14:textId="77777777" w:rsidTr="00530E36">
        <w:trPr>
          <w:trHeight w:val="4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A1B19" w14:textId="6C1F587E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Model 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E9ABA" w14:textId="1B56479D" w:rsidR="00530E36" w:rsidRPr="00A912DC" w:rsidRDefault="006502A2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 xml:space="preserve">&lt; </w:t>
            </w:r>
            <w:r w:rsidR="00530E36" w:rsidRPr="00A912DC">
              <w:rPr>
                <w:rFonts w:ascii="Times New Roman" w:eastAsia="Yu Gothic" w:hAnsi="Times New Roman" w:cs="Times New Roman"/>
                <w:color w:val="000000"/>
              </w:rPr>
              <w:t>0.0</w:t>
            </w:r>
            <w:r w:rsidRPr="00A912DC">
              <w:rPr>
                <w:rFonts w:ascii="Times New Roman" w:eastAsia="Yu Gothic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282CC" w14:textId="7067C404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0.0</w:t>
            </w:r>
            <w:r w:rsidR="006502A2" w:rsidRPr="00A912DC">
              <w:rPr>
                <w:rFonts w:ascii="Times New Roman" w:eastAsia="Yu Gothic" w:hAnsi="Times New Roman" w:cs="Times New Roman"/>
                <w:color w:val="000000"/>
              </w:rPr>
              <w:t>4</w:t>
            </w:r>
          </w:p>
        </w:tc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0B2EA" w14:textId="77777777" w:rsidR="00530E36" w:rsidRPr="00A912DC" w:rsidRDefault="00530E36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Age, Diuretics, Lactate</w:t>
            </w:r>
          </w:p>
        </w:tc>
      </w:tr>
    </w:tbl>
    <w:p w14:paraId="70B3BFA6" w14:textId="77777777" w:rsidR="000C7916" w:rsidRPr="00A912DC" w:rsidRDefault="000C7916">
      <w:pPr>
        <w:rPr>
          <w:rFonts w:ascii="-webkit-standard" w:hAnsi="-webkit-standard" w:hint="eastAsia"/>
          <w:color w:val="000000"/>
          <w:sz w:val="27"/>
          <w:szCs w:val="27"/>
        </w:rPr>
      </w:pPr>
    </w:p>
    <w:p w14:paraId="5E86AC83" w14:textId="5DEA90A8" w:rsidR="00530E36" w:rsidRPr="00A912DC" w:rsidRDefault="000C7916">
      <w:pPr>
        <w:rPr>
          <w:rFonts w:ascii="Times New Roman" w:hAnsi="Times New Roman" w:cs="Times New Roman"/>
        </w:rPr>
      </w:pPr>
      <w:r w:rsidRPr="00A912DC">
        <w:rPr>
          <w:rFonts w:ascii="Times New Roman" w:hAnsi="Times New Roman" w:cs="Times New Roman"/>
          <w:color w:val="000000"/>
        </w:rPr>
        <w:t>The proportional hazards assumption was assessed using Schoenfeld residuals. A</w:t>
      </w:r>
      <w:r w:rsidRPr="00A912DC">
        <w:rPr>
          <w:rStyle w:val="apple-converted-space"/>
          <w:rFonts w:ascii="Times New Roman" w:hAnsi="Times New Roman" w:cs="Times New Roman"/>
          <w:color w:val="000000"/>
        </w:rPr>
        <w:t> </w:t>
      </w:r>
      <w:r w:rsidR="004D3494" w:rsidRPr="00A912DC">
        <w:rPr>
          <w:rStyle w:val="af7"/>
          <w:rFonts w:ascii="Times New Roman" w:hAnsi="Times New Roman" w:cs="Times New Roman"/>
          <w:color w:val="000000"/>
        </w:rPr>
        <w:t>p-</w:t>
      </w:r>
      <w:r w:rsidRPr="00A912DC">
        <w:rPr>
          <w:rFonts w:ascii="Times New Roman" w:hAnsi="Times New Roman" w:cs="Times New Roman"/>
          <w:color w:val="000000"/>
        </w:rPr>
        <w:t>value &lt; 0.05 was considered evidence of non-proportional hazards. The global test evaluates the proportional hazards assumption for the model as a whole, whereas covariate-specific tests evaluate individual variables.</w:t>
      </w:r>
    </w:p>
    <w:p w14:paraId="243119BA" w14:textId="64735909" w:rsidR="00601ADB" w:rsidRPr="00A912DC" w:rsidRDefault="00601ADB">
      <w:pPr>
        <w:rPr>
          <w:rFonts w:ascii="Times New Roman" w:hAnsi="Times New Roman" w:cs="Times New Roman"/>
        </w:rPr>
      </w:pPr>
      <w:r w:rsidRPr="00A912DC">
        <w:rPr>
          <w:rFonts w:ascii="Times New Roman" w:hAnsi="Times New Roman" w:cs="Times New Roman"/>
        </w:rPr>
        <w:br w:type="page"/>
      </w:r>
    </w:p>
    <w:p w14:paraId="56E864C5" w14:textId="77777777" w:rsidR="00D0756C" w:rsidRPr="00A912DC" w:rsidRDefault="00D0756C" w:rsidP="00D0756C">
      <w:pPr>
        <w:rPr>
          <w:rFonts w:ascii="Times New Roman" w:eastAsia="Yu Gothic" w:hAnsi="Times New Roman" w:cs="Times New Roman"/>
          <w:b/>
          <w:bCs/>
          <w:color w:val="000000" w:themeColor="text1"/>
        </w:rPr>
      </w:pPr>
      <w:r w:rsidRPr="00A912DC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 Table S9. Number of deaths within 90 days after initiating hemodialysis according to cause in the high-lactate and non-high-lactate groups</w:t>
      </w:r>
    </w:p>
    <w:p w14:paraId="2C6ED0B4" w14:textId="77777777" w:rsidR="00D0756C" w:rsidRPr="00A912DC" w:rsidRDefault="00D0756C" w:rsidP="00D0756C"/>
    <w:tbl>
      <w:tblPr>
        <w:tblW w:w="807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56"/>
        <w:gridCol w:w="2409"/>
        <w:gridCol w:w="2410"/>
      </w:tblGrid>
      <w:tr w:rsidR="00D0756C" w:rsidRPr="00A912DC" w14:paraId="2955F9BE" w14:textId="77777777" w:rsidTr="00E62B1D">
        <w:trPr>
          <w:trHeight w:val="4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95BE3" w14:textId="77777777" w:rsidR="00D0756C" w:rsidRPr="00A912DC" w:rsidRDefault="00D0756C" w:rsidP="00E62B1D">
            <w:pPr>
              <w:rPr>
                <w:rFonts w:ascii="Times New Roman" w:eastAsia="Yu Gothic" w:hAnsi="Times New Roman" w:cs="Times New Roman"/>
                <w:b/>
                <w:bCs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/>
              </w:rPr>
              <w:t>Cause of death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6ECC8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</w:pPr>
            <w:proofErr w:type="gramStart"/>
            <w:r w:rsidRPr="00A912DC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High-lactate</w:t>
            </w:r>
            <w:proofErr w:type="gramEnd"/>
            <w:r w:rsidRPr="00A912DC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78C67BE9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group</w:t>
            </w:r>
          </w:p>
          <w:p w14:paraId="718C8FE1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</w:pPr>
            <w:r w:rsidRPr="00A912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(n=70)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89CB4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</w:pPr>
            <w:r w:rsidRPr="00A912DC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Non-high-lactate group</w:t>
            </w:r>
          </w:p>
          <w:p w14:paraId="062089E0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</w:pPr>
            <w:r w:rsidRPr="00A912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(n=191)</w:t>
            </w:r>
          </w:p>
        </w:tc>
      </w:tr>
      <w:tr w:rsidR="00D0756C" w:rsidRPr="00A912DC" w14:paraId="04B42F58" w14:textId="77777777" w:rsidTr="00E62B1D">
        <w:trPr>
          <w:trHeight w:val="4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ABDAC" w14:textId="77777777" w:rsidR="00D0756C" w:rsidRPr="00A912DC" w:rsidRDefault="00D0756C" w:rsidP="00E62B1D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Infection, n (%)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B4C8B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3 (4.3%)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46143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4 (2.1%)</w:t>
            </w:r>
          </w:p>
        </w:tc>
      </w:tr>
      <w:tr w:rsidR="00D0756C" w:rsidRPr="00A912DC" w14:paraId="623BE7FE" w14:textId="77777777" w:rsidTr="00E62B1D">
        <w:trPr>
          <w:trHeight w:val="4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8FAF2" w14:textId="77777777" w:rsidR="00D0756C" w:rsidRPr="00A912DC" w:rsidRDefault="00D0756C" w:rsidP="00E62B1D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Heart disease, n (%)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FBD54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2 (2.9%)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F07D3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 (0.0%)</w:t>
            </w:r>
          </w:p>
        </w:tc>
      </w:tr>
      <w:tr w:rsidR="00D0756C" w:rsidRPr="00A912DC" w14:paraId="76E61A24" w14:textId="77777777" w:rsidTr="00E62B1D">
        <w:trPr>
          <w:trHeight w:val="4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FD9E9" w14:textId="77777777" w:rsidR="00D0756C" w:rsidRPr="00A912DC" w:rsidRDefault="00D0756C" w:rsidP="00E62B1D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Stroke, n (%)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782EE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 (1.4%)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6C2A6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 (0.5%)</w:t>
            </w:r>
          </w:p>
        </w:tc>
      </w:tr>
      <w:tr w:rsidR="00D0756C" w:rsidRPr="00A912DC" w14:paraId="52A520A0" w14:textId="77777777" w:rsidTr="00E62B1D">
        <w:trPr>
          <w:trHeight w:val="4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5CDFD" w14:textId="77777777" w:rsidR="00D0756C" w:rsidRPr="00A912DC" w:rsidRDefault="00D0756C" w:rsidP="00E62B1D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Liver failure, n (%)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C46F0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2 (2.9%)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A51E9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 (0.0%)</w:t>
            </w:r>
          </w:p>
        </w:tc>
      </w:tr>
      <w:tr w:rsidR="00D0756C" w:rsidRPr="00A912DC" w14:paraId="4A3D4EE8" w14:textId="77777777" w:rsidTr="00E62B1D">
        <w:trPr>
          <w:trHeight w:val="4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170D2" w14:textId="77777777" w:rsidR="00D0756C" w:rsidRPr="00A912DC" w:rsidRDefault="00D0756C" w:rsidP="00E62B1D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Multiple organ failure, n (%)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1E1D6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 (1.4%)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19567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 (0.0%)</w:t>
            </w:r>
          </w:p>
        </w:tc>
      </w:tr>
      <w:tr w:rsidR="00D0756C" w:rsidRPr="00657D9A" w14:paraId="18258AE6" w14:textId="77777777" w:rsidTr="00E62B1D">
        <w:trPr>
          <w:trHeight w:val="4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906DB" w14:textId="77777777" w:rsidR="00D0756C" w:rsidRPr="00A912DC" w:rsidRDefault="00D0756C" w:rsidP="00E62B1D">
            <w:pPr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Hemorrhagic shock, n (%)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8BA9A" w14:textId="77777777" w:rsidR="00D0756C" w:rsidRPr="00A912DC" w:rsidRDefault="00D0756C" w:rsidP="00E62B1D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1 (1.4%)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B84E1" w14:textId="77777777" w:rsidR="00D0756C" w:rsidRPr="00657D9A" w:rsidRDefault="00D0756C" w:rsidP="00E62B1D">
            <w:pPr>
              <w:jc w:val="center"/>
              <w:rPr>
                <w:rFonts w:ascii="Times New Roman" w:eastAsia="Yu Gothic" w:hAnsi="Times New Roman" w:cs="Times New Roman"/>
                <w:color w:val="000000"/>
              </w:rPr>
            </w:pPr>
            <w:r w:rsidRPr="00A912DC">
              <w:rPr>
                <w:rFonts w:ascii="Times New Roman" w:eastAsia="Yu Gothic" w:hAnsi="Times New Roman" w:cs="Times New Roman"/>
                <w:color w:val="000000"/>
              </w:rPr>
              <w:t>0 (0.0%)</w:t>
            </w:r>
          </w:p>
        </w:tc>
      </w:tr>
    </w:tbl>
    <w:p w14:paraId="734E6741" w14:textId="77777777" w:rsidR="00D0756C" w:rsidRDefault="00D0756C" w:rsidP="00D0756C">
      <w:pPr>
        <w:rPr>
          <w:rFonts w:ascii="Times New Roman" w:hAnsi="Times New Roman" w:cs="Times New Roman"/>
        </w:rPr>
      </w:pPr>
    </w:p>
    <w:p w14:paraId="54CCCA69" w14:textId="77777777" w:rsidR="00D0756C" w:rsidRPr="000C7916" w:rsidRDefault="00D0756C">
      <w:pPr>
        <w:rPr>
          <w:rFonts w:ascii="Times New Roman" w:hAnsi="Times New Roman" w:cs="Times New Roman"/>
        </w:rPr>
      </w:pPr>
    </w:p>
    <w:sectPr w:rsidR="00D0756C" w:rsidRPr="000C791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C5454" w14:textId="77777777" w:rsidR="0024259A" w:rsidRDefault="0024259A" w:rsidP="00B254D1">
      <w:r>
        <w:separator/>
      </w:r>
    </w:p>
  </w:endnote>
  <w:endnote w:type="continuationSeparator" w:id="0">
    <w:p w14:paraId="5BBC0A52" w14:textId="77777777" w:rsidR="0024259A" w:rsidRDefault="0024259A" w:rsidP="00B25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-webkit-standard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A716A" w14:textId="77777777" w:rsidR="0024259A" w:rsidRDefault="0024259A" w:rsidP="00B254D1">
      <w:r>
        <w:separator/>
      </w:r>
    </w:p>
  </w:footnote>
  <w:footnote w:type="continuationSeparator" w:id="0">
    <w:p w14:paraId="05A8C026" w14:textId="77777777" w:rsidR="0024259A" w:rsidRDefault="0024259A" w:rsidP="00B254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0Mzc2MzAxN7MwMbVU0lEKTi0uzszPAykwrAUAL1UQ6CwAAAA="/>
  </w:docVars>
  <w:rsids>
    <w:rsidRoot w:val="009D3909"/>
    <w:rsid w:val="0000347F"/>
    <w:rsid w:val="00026879"/>
    <w:rsid w:val="000B41E1"/>
    <w:rsid w:val="000C7916"/>
    <w:rsid w:val="000E6CFF"/>
    <w:rsid w:val="00107064"/>
    <w:rsid w:val="001244F1"/>
    <w:rsid w:val="00151D53"/>
    <w:rsid w:val="00154738"/>
    <w:rsid w:val="00164227"/>
    <w:rsid w:val="001A0385"/>
    <w:rsid w:val="001D5682"/>
    <w:rsid w:val="001D6897"/>
    <w:rsid w:val="001E5ED7"/>
    <w:rsid w:val="001E75E1"/>
    <w:rsid w:val="0022794E"/>
    <w:rsid w:val="00227EDA"/>
    <w:rsid w:val="00235A70"/>
    <w:rsid w:val="0024259A"/>
    <w:rsid w:val="00243F24"/>
    <w:rsid w:val="0025576E"/>
    <w:rsid w:val="0027217A"/>
    <w:rsid w:val="002969A9"/>
    <w:rsid w:val="002C2C08"/>
    <w:rsid w:val="002C529E"/>
    <w:rsid w:val="002C712F"/>
    <w:rsid w:val="002D26A7"/>
    <w:rsid w:val="00330952"/>
    <w:rsid w:val="003426E3"/>
    <w:rsid w:val="00354066"/>
    <w:rsid w:val="00384E55"/>
    <w:rsid w:val="00394573"/>
    <w:rsid w:val="003C0A5A"/>
    <w:rsid w:val="0041217A"/>
    <w:rsid w:val="00423523"/>
    <w:rsid w:val="0042640E"/>
    <w:rsid w:val="00427CCF"/>
    <w:rsid w:val="00443E17"/>
    <w:rsid w:val="004D3494"/>
    <w:rsid w:val="004E1D76"/>
    <w:rsid w:val="004E4D16"/>
    <w:rsid w:val="004F5FCA"/>
    <w:rsid w:val="0051658A"/>
    <w:rsid w:val="00530E36"/>
    <w:rsid w:val="00563614"/>
    <w:rsid w:val="0057013B"/>
    <w:rsid w:val="0057335F"/>
    <w:rsid w:val="00580BD2"/>
    <w:rsid w:val="005B7D7D"/>
    <w:rsid w:val="005E183E"/>
    <w:rsid w:val="00601ADB"/>
    <w:rsid w:val="00602014"/>
    <w:rsid w:val="0060420A"/>
    <w:rsid w:val="00647FD1"/>
    <w:rsid w:val="006502A2"/>
    <w:rsid w:val="00666E49"/>
    <w:rsid w:val="00667AFC"/>
    <w:rsid w:val="006771F9"/>
    <w:rsid w:val="006B06C8"/>
    <w:rsid w:val="006B65E3"/>
    <w:rsid w:val="006C3369"/>
    <w:rsid w:val="006C43B1"/>
    <w:rsid w:val="006D48E8"/>
    <w:rsid w:val="00701F67"/>
    <w:rsid w:val="00755A66"/>
    <w:rsid w:val="007878D4"/>
    <w:rsid w:val="007C219C"/>
    <w:rsid w:val="0080745D"/>
    <w:rsid w:val="00831923"/>
    <w:rsid w:val="00835A4E"/>
    <w:rsid w:val="0086060B"/>
    <w:rsid w:val="008659D6"/>
    <w:rsid w:val="00873A4D"/>
    <w:rsid w:val="00875B2E"/>
    <w:rsid w:val="00910C2A"/>
    <w:rsid w:val="009346B6"/>
    <w:rsid w:val="00936698"/>
    <w:rsid w:val="00954C34"/>
    <w:rsid w:val="009A5799"/>
    <w:rsid w:val="009D3909"/>
    <w:rsid w:val="009E6789"/>
    <w:rsid w:val="00A21C95"/>
    <w:rsid w:val="00A4523E"/>
    <w:rsid w:val="00A47B13"/>
    <w:rsid w:val="00A912DC"/>
    <w:rsid w:val="00AA4072"/>
    <w:rsid w:val="00AB1B8C"/>
    <w:rsid w:val="00AE74A3"/>
    <w:rsid w:val="00AF01B3"/>
    <w:rsid w:val="00B01A16"/>
    <w:rsid w:val="00B0758D"/>
    <w:rsid w:val="00B254D1"/>
    <w:rsid w:val="00B32CAD"/>
    <w:rsid w:val="00B63EA3"/>
    <w:rsid w:val="00B9608A"/>
    <w:rsid w:val="00C80F3A"/>
    <w:rsid w:val="00C96A48"/>
    <w:rsid w:val="00CA01B5"/>
    <w:rsid w:val="00CF120D"/>
    <w:rsid w:val="00D0756C"/>
    <w:rsid w:val="00D1211F"/>
    <w:rsid w:val="00D307AB"/>
    <w:rsid w:val="00D35ADF"/>
    <w:rsid w:val="00D61FA8"/>
    <w:rsid w:val="00DC2567"/>
    <w:rsid w:val="00DC4F7F"/>
    <w:rsid w:val="00DD03F6"/>
    <w:rsid w:val="00DE6455"/>
    <w:rsid w:val="00E554F9"/>
    <w:rsid w:val="00EB1287"/>
    <w:rsid w:val="00EB3D98"/>
    <w:rsid w:val="00EF7930"/>
    <w:rsid w:val="00F00E5B"/>
    <w:rsid w:val="00F50E99"/>
    <w:rsid w:val="00F60959"/>
    <w:rsid w:val="00FA724E"/>
    <w:rsid w:val="00FB350F"/>
    <w:rsid w:val="00FB53DC"/>
    <w:rsid w:val="00FD777C"/>
    <w:rsid w:val="00FD7D84"/>
    <w:rsid w:val="00FE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7BA270"/>
  <w15:chartTrackingRefBased/>
  <w15:docId w15:val="{8F353221-8F48-8E4B-BD69-D1DB34FF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909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9D3909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909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909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3909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3909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3909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3909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3909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3909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39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39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390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D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39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3909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3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3909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39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3909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8">
    <w:name w:val="引用文 (文字)"/>
    <w:basedOn w:val="a0"/>
    <w:link w:val="a7"/>
    <w:uiPriority w:val="29"/>
    <w:rsid w:val="009D39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3909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21">
    <w:name w:val="Intense Emphasis"/>
    <w:basedOn w:val="a0"/>
    <w:uiPriority w:val="21"/>
    <w:qFormat/>
    <w:rsid w:val="009D39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3909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</w:rPr>
  </w:style>
  <w:style w:type="character" w:customStyle="1" w:styleId="23">
    <w:name w:val="引用文 2 (文字)"/>
    <w:basedOn w:val="a0"/>
    <w:link w:val="22"/>
    <w:uiPriority w:val="30"/>
    <w:rsid w:val="009D39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390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9D3909"/>
    <w:rPr>
      <w:rFonts w:ascii="Helvetica" w:hAnsi="Helvetica"/>
      <w:color w:val="141413"/>
      <w:sz w:val="11"/>
      <w:szCs w:val="11"/>
    </w:rPr>
  </w:style>
  <w:style w:type="character" w:styleId="aa">
    <w:name w:val="Strong"/>
    <w:basedOn w:val="a0"/>
    <w:uiPriority w:val="22"/>
    <w:qFormat/>
    <w:rsid w:val="009D3909"/>
    <w:rPr>
      <w:b/>
      <w:bCs/>
    </w:rPr>
  </w:style>
  <w:style w:type="character" w:customStyle="1" w:styleId="apple-converted-space">
    <w:name w:val="apple-converted-space"/>
    <w:basedOn w:val="a0"/>
    <w:rsid w:val="009D3909"/>
  </w:style>
  <w:style w:type="character" w:customStyle="1" w:styleId="t286pc">
    <w:name w:val="t286pc"/>
    <w:basedOn w:val="a0"/>
    <w:rsid w:val="009D3909"/>
  </w:style>
  <w:style w:type="paragraph" w:styleId="ab">
    <w:name w:val="header"/>
    <w:basedOn w:val="a"/>
    <w:link w:val="ac"/>
    <w:uiPriority w:val="99"/>
    <w:unhideWhenUsed/>
    <w:rsid w:val="00B254D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254D1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d">
    <w:name w:val="footer"/>
    <w:basedOn w:val="a"/>
    <w:link w:val="ae"/>
    <w:uiPriority w:val="99"/>
    <w:unhideWhenUsed/>
    <w:rsid w:val="00B254D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254D1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">
    <w:name w:val="annotation reference"/>
    <w:basedOn w:val="a0"/>
    <w:uiPriority w:val="99"/>
    <w:semiHidden/>
    <w:unhideWhenUsed/>
    <w:rsid w:val="00B254D1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B254D1"/>
  </w:style>
  <w:style w:type="character" w:customStyle="1" w:styleId="af1">
    <w:name w:val="コメント文字列 (文字)"/>
    <w:basedOn w:val="a0"/>
    <w:link w:val="af0"/>
    <w:uiPriority w:val="99"/>
    <w:rsid w:val="00B254D1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254D1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B254D1"/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paragraph" w:styleId="af4">
    <w:name w:val="Revision"/>
    <w:hidden/>
    <w:uiPriority w:val="99"/>
    <w:semiHidden/>
    <w:rsid w:val="004E4D16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5">
    <w:name w:val="Hyperlink"/>
    <w:basedOn w:val="a0"/>
    <w:uiPriority w:val="99"/>
    <w:unhideWhenUsed/>
    <w:rsid w:val="0022794E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22794E"/>
    <w:rPr>
      <w:color w:val="605E5C"/>
      <w:shd w:val="clear" w:color="auto" w:fill="E1DFDD"/>
    </w:rPr>
  </w:style>
  <w:style w:type="character" w:styleId="af7">
    <w:name w:val="Emphasis"/>
    <w:basedOn w:val="a0"/>
    <w:uiPriority w:val="20"/>
    <w:qFormat/>
    <w:rsid w:val="000C79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大塚　絵美子</dc:creator>
  <cp:keywords/>
  <dc:description/>
  <cp:lastModifiedBy>北村　峰昭</cp:lastModifiedBy>
  <cp:revision>3</cp:revision>
  <dcterms:created xsi:type="dcterms:W3CDTF">2026-08-11T09:26:00Z</dcterms:created>
  <dcterms:modified xsi:type="dcterms:W3CDTF">2026-08-11T09:27:00Z</dcterms:modified>
</cp:coreProperties>
</file>