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9558" w14:textId="5904810C" w:rsidR="003A5370" w:rsidRPr="003A5370" w:rsidRDefault="003A5370" w:rsidP="009E3CCE">
      <w:pPr>
        <w:pStyle w:val="pdq2pgselectionanchorcontainer"/>
        <w:rPr>
          <w:rStyle w:val="aa"/>
          <w:rFonts w:ascii="Times New Roman" w:hAnsi="Times New Roman" w:cs="Times New Roman"/>
          <w:color w:val="000000"/>
        </w:rPr>
      </w:pPr>
      <w:r w:rsidRPr="003A5370">
        <w:rPr>
          <w:rStyle w:val="aa"/>
          <w:rFonts w:ascii="Times New Roman" w:hAnsi="Times New Roman" w:cs="Times New Roman" w:hint="eastAsia"/>
          <w:color w:val="000000"/>
        </w:rPr>
        <w:t>Supplementary Figure legends</w:t>
      </w:r>
    </w:p>
    <w:p w14:paraId="0F5D4666" w14:textId="77777777" w:rsidR="003A5370" w:rsidRDefault="003A5370" w:rsidP="009E3CCE">
      <w:pPr>
        <w:pStyle w:val="pdq2pgselectionanchorcontainer"/>
        <w:rPr>
          <w:rStyle w:val="aa"/>
          <w:rFonts w:ascii="Times New Roman" w:hAnsi="Times New Roman" w:cs="Times New Roman"/>
          <w:b w:val="0"/>
          <w:bCs w:val="0"/>
          <w:color w:val="000000"/>
        </w:rPr>
      </w:pPr>
    </w:p>
    <w:p w14:paraId="310C0B0E" w14:textId="6CFFCAD5" w:rsidR="009E3CCE" w:rsidRPr="009E3CCE" w:rsidRDefault="009E3CCE" w:rsidP="004905E3">
      <w:pPr>
        <w:pStyle w:val="pdq2pgselectionanchorcontainer"/>
        <w:rPr>
          <w:rFonts w:ascii="Times New Roman" w:hAnsi="Times New Roman" w:cs="Times New Roman"/>
          <w:color w:val="000000"/>
        </w:rPr>
      </w:pPr>
      <w:r w:rsidRPr="009E3CCE">
        <w:rPr>
          <w:rStyle w:val="aa"/>
          <w:rFonts w:ascii="Times New Roman" w:hAnsi="Times New Roman" w:cs="Times New Roman"/>
          <w:b w:val="0"/>
          <w:bCs w:val="0"/>
          <w:color w:val="000000"/>
        </w:rPr>
        <w:t>Supplementary Figure S1.</w:t>
      </w:r>
      <w:r w:rsidRPr="009E3CCE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9E3CCE">
        <w:rPr>
          <w:rFonts w:ascii="Times New Roman" w:hAnsi="Times New Roman" w:cs="Times New Roman"/>
          <w:color w:val="000000"/>
        </w:rPr>
        <w:t>Longitudinal changes in serum lactate levels after hemodialysis initiation</w:t>
      </w:r>
    </w:p>
    <w:p w14:paraId="3610ED48" w14:textId="68E124A0" w:rsidR="009E3CCE" w:rsidRPr="009E3CCE" w:rsidRDefault="009E3CCE" w:rsidP="009E3CCE">
      <w:pPr>
        <w:pStyle w:val="Web"/>
        <w:rPr>
          <w:rFonts w:ascii="Times New Roman" w:hAnsi="Times New Roman" w:cs="Times New Roman"/>
          <w:color w:val="000000"/>
        </w:rPr>
      </w:pPr>
      <w:r w:rsidRPr="009E3CCE">
        <w:rPr>
          <w:rStyle w:val="aa"/>
          <w:rFonts w:ascii="Times New Roman" w:hAnsi="Times New Roman" w:cs="Times New Roman"/>
          <w:b w:val="0"/>
          <w:bCs w:val="0"/>
          <w:color w:val="000000"/>
        </w:rPr>
        <w:t>Supplementary Figure S</w:t>
      </w:r>
      <w:r w:rsidR="004905E3">
        <w:rPr>
          <w:rStyle w:val="aa"/>
          <w:rFonts w:ascii="Times New Roman" w:hAnsi="Times New Roman" w:cs="Times New Roman" w:hint="eastAsia"/>
          <w:b w:val="0"/>
          <w:bCs w:val="0"/>
          <w:color w:val="000000"/>
        </w:rPr>
        <w:t>2</w:t>
      </w:r>
      <w:r w:rsidRPr="009E3CCE">
        <w:rPr>
          <w:rStyle w:val="aa"/>
          <w:rFonts w:ascii="Times New Roman" w:hAnsi="Times New Roman" w:cs="Times New Roman"/>
          <w:b w:val="0"/>
          <w:bCs w:val="0"/>
          <w:color w:val="000000"/>
        </w:rPr>
        <w:t>.</w:t>
      </w:r>
      <w:r w:rsidRPr="009E3CCE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9E3CCE">
        <w:rPr>
          <w:rFonts w:ascii="Times New Roman" w:hAnsi="Times New Roman" w:cs="Times New Roman"/>
          <w:color w:val="000000"/>
        </w:rPr>
        <w:t>Kaplan–Meier survival curves for patients with central venous catheters according to lactate group</w:t>
      </w:r>
    </w:p>
    <w:p w14:paraId="426BAACA" w14:textId="5FC14C69" w:rsidR="009E3CCE" w:rsidRPr="009E3CCE" w:rsidRDefault="009E3CCE" w:rsidP="009E3CCE">
      <w:pPr>
        <w:pStyle w:val="Web"/>
        <w:rPr>
          <w:rFonts w:ascii="Times New Roman" w:hAnsi="Times New Roman" w:cs="Times New Roman"/>
          <w:color w:val="000000"/>
        </w:rPr>
      </w:pPr>
      <w:r w:rsidRPr="009E3CCE">
        <w:rPr>
          <w:rStyle w:val="aa"/>
          <w:rFonts w:ascii="Times New Roman" w:hAnsi="Times New Roman" w:cs="Times New Roman"/>
          <w:b w:val="0"/>
          <w:bCs w:val="0"/>
          <w:color w:val="000000"/>
        </w:rPr>
        <w:t>Supplementary Figure S</w:t>
      </w:r>
      <w:r w:rsidR="004905E3">
        <w:rPr>
          <w:rStyle w:val="aa"/>
          <w:rFonts w:ascii="Times New Roman" w:hAnsi="Times New Roman" w:cs="Times New Roman" w:hint="eastAsia"/>
          <w:b w:val="0"/>
          <w:bCs w:val="0"/>
          <w:color w:val="000000"/>
        </w:rPr>
        <w:t>3</w:t>
      </w:r>
      <w:r w:rsidRPr="009E3CCE">
        <w:rPr>
          <w:rStyle w:val="aa"/>
          <w:rFonts w:ascii="Times New Roman" w:hAnsi="Times New Roman" w:cs="Times New Roman"/>
          <w:b w:val="0"/>
          <w:bCs w:val="0"/>
          <w:color w:val="000000"/>
        </w:rPr>
        <w:t>.</w:t>
      </w:r>
      <w:r w:rsidRPr="009E3CCE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9E3CCE">
        <w:rPr>
          <w:rFonts w:ascii="Times New Roman" w:hAnsi="Times New Roman" w:cs="Times New Roman"/>
          <w:color w:val="000000"/>
        </w:rPr>
        <w:t>Kaplan–Meier survival curves for patients with arteriovenous fistulas according to lactate group</w:t>
      </w:r>
    </w:p>
    <w:p w14:paraId="3C4733B4" w14:textId="6F725A24" w:rsidR="00BF249B" w:rsidRPr="004C5C07" w:rsidRDefault="00BF249B" w:rsidP="00BF249B"/>
    <w:sectPr w:rsidR="00BF249B" w:rsidRPr="004C5C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9B"/>
    <w:rsid w:val="003A5370"/>
    <w:rsid w:val="00446C72"/>
    <w:rsid w:val="004905E3"/>
    <w:rsid w:val="004C5C07"/>
    <w:rsid w:val="005B372E"/>
    <w:rsid w:val="006D48E8"/>
    <w:rsid w:val="0072288C"/>
    <w:rsid w:val="00875B2E"/>
    <w:rsid w:val="00910C2A"/>
    <w:rsid w:val="009D3269"/>
    <w:rsid w:val="009E3CCE"/>
    <w:rsid w:val="00BF249B"/>
    <w:rsid w:val="00C2741F"/>
    <w:rsid w:val="00D7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F46D4F"/>
  <w15:chartTrackingRefBased/>
  <w15:docId w15:val="{E11D2F83-AE71-8644-9B47-67DF4FE8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24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F24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4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4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24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24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24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24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24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24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BF249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F2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2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2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2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24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24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24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2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24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24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24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24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24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249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2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249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249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BF24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a">
    <w:name w:val="Strong"/>
    <w:basedOn w:val="a0"/>
    <w:uiPriority w:val="22"/>
    <w:qFormat/>
    <w:rsid w:val="00BF249B"/>
    <w:rPr>
      <w:b/>
      <w:bCs/>
    </w:rPr>
  </w:style>
  <w:style w:type="paragraph" w:customStyle="1" w:styleId="pdq2pgselectionanchorcontainer">
    <w:name w:val="pdq2pg_selectionanchorcontainer"/>
    <w:basedOn w:val="a"/>
    <w:rsid w:val="00BF24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pple-converted-space">
    <w:name w:val="apple-converted-space"/>
    <w:basedOn w:val="a0"/>
    <w:rsid w:val="009E3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大塚　絵美子</dc:creator>
  <cp:keywords/>
  <dc:description/>
  <cp:lastModifiedBy>北村　峰昭</cp:lastModifiedBy>
  <cp:revision>3</cp:revision>
  <dcterms:created xsi:type="dcterms:W3CDTF">2026-08-29T09:40:00Z</dcterms:created>
  <dcterms:modified xsi:type="dcterms:W3CDTF">2026-08-29T09:41:00Z</dcterms:modified>
</cp:coreProperties>
</file>