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0.svg" ContentType="image/svg+xml"/>
  <Override PartName="/word/media/image12.svg" ContentType="image/svg+xml"/>
  <Override PartName="/word/media/image14.svg" ContentType="image/svg+xml"/>
  <Override PartName="/word/media/image16.svg" ContentType="image/svg+xml"/>
  <Override PartName="/word/media/image18.svg" ContentType="image/svg+xml"/>
  <Override PartName="/word/media/image2.svg" ContentType="image/svg+xml"/>
  <Override PartName="/word/media/image20.svg" ContentType="image/svg+xml"/>
  <Override PartName="/word/media/image22.svg" ContentType="image/svg+xml"/>
  <Override PartName="/word/media/image24.svg" ContentType="image/svg+xml"/>
  <Override PartName="/word/media/image26.svg" ContentType="image/svg+xml"/>
  <Override PartName="/word/media/image28.svg" ContentType="image/svg+xml"/>
  <Override PartName="/word/media/image30.svg" ContentType="image/svg+xml"/>
  <Override PartName="/word/media/image32.svg" ContentType="image/svg+xml"/>
  <Override PartName="/word/media/image34.svg" ContentType="image/svg+xml"/>
  <Override PartName="/word/media/image36.svg" ContentType="image/svg+xml"/>
  <Override PartName="/word/media/image38.svg" ContentType="image/svg+xml"/>
  <Override PartName="/word/media/image4.svg" ContentType="image/svg+xml"/>
  <Override PartName="/word/media/image40.svg" ContentType="image/svg+xml"/>
  <Override PartName="/word/media/image6.svg" ContentType="image/svg+xml"/>
  <Override PartName="/word/media/image8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ED01D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>Forest plot of the association between continuous serum phosphorus and CKD-associated pruritus.</w:t>
      </w:r>
    </w:p>
    <w:p w14:paraId="7F45041D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1135" cy="1593215"/>
            <wp:effectExtent l="0" t="0" r="1905" b="6985"/>
            <wp:docPr id="1" name="图片 1" descr="血磷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血磷-连续性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2.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>Forest plot of the association between dichotomised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serum phosphorus and CKD-associated pruritus.</w:t>
      </w:r>
    </w:p>
    <w:p w14:paraId="36AFCB55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1770" cy="1090930"/>
            <wp:effectExtent l="0" t="0" r="1270" b="6350"/>
            <wp:docPr id="2" name="图片 2" descr="血磷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血磷-二分类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C6A57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3.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continuous </w:t>
      </w:r>
      <w:r>
        <w:rPr>
          <w:rFonts w:ascii="Times New Roman" w:hAnsi="Times New Roman" w:eastAsia="宋体"/>
          <w:color w:val="auto"/>
          <w:sz w:val="21"/>
          <w:szCs w:val="21"/>
        </w:rPr>
        <w:t>PTH/iPTH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1251D6F8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0500" cy="1180465"/>
            <wp:effectExtent l="0" t="0" r="2540" b="8255"/>
            <wp:docPr id="5" name="图片 5" descr="PTH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TH-连续性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FB737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4.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dichotomised </w:t>
      </w:r>
      <w:r>
        <w:rPr>
          <w:rFonts w:ascii="Times New Roman" w:hAnsi="Times New Roman" w:eastAsia="宋体"/>
          <w:color w:val="auto"/>
          <w:sz w:val="21"/>
          <w:szCs w:val="21"/>
        </w:rPr>
        <w:t>PTH/iPTH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5415CCF2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0500" cy="1180465"/>
            <wp:effectExtent l="0" t="0" r="2540" b="8255"/>
            <wp:docPr id="6" name="图片 6" descr="PTH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PTH-二分类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E63F0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5.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>continuous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宋体"/>
          <w:color w:val="auto"/>
          <w:sz w:val="21"/>
          <w:szCs w:val="21"/>
        </w:rPr>
        <w:t>CRP/hs-CRP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0500" cy="965835"/>
            <wp:effectExtent l="0" t="0" r="2540" b="9525"/>
            <wp:docPr id="7" name="图片 7" descr="crp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rp-连续性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993BC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6.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dichotomised </w:t>
      </w:r>
      <w:r>
        <w:rPr>
          <w:rFonts w:ascii="Times New Roman" w:hAnsi="Times New Roman" w:eastAsia="宋体"/>
          <w:color w:val="auto"/>
          <w:sz w:val="21"/>
          <w:szCs w:val="21"/>
        </w:rPr>
        <w:t>CRP/hs-CRP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74FB68D3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0500" cy="1287780"/>
            <wp:effectExtent l="0" t="0" r="2540" b="7620"/>
            <wp:docPr id="8" name="图片 8" descr="crp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rp-二分类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17660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7.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>Forest plot of the association between dichotomised age and CKD-associated pruritus.</w:t>
      </w:r>
    </w:p>
    <w:p w14:paraId="57669B25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3675" cy="1097280"/>
            <wp:effectExtent l="0" t="0" r="14605" b="0"/>
            <wp:docPr id="9" name="图片 9" descr="年龄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年龄-二分类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0C175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8.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>continuous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宋体"/>
          <w:color w:val="auto"/>
          <w:sz w:val="21"/>
          <w:szCs w:val="21"/>
        </w:rPr>
        <w:t>Dialysis vintage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2BD7C915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0500" cy="1287780"/>
            <wp:effectExtent l="0" t="0" r="2540" b="7620"/>
            <wp:docPr id="10" name="图片 10" descr="透析龄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透析龄-连续性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FE8DB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9.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dichotomised </w:t>
      </w:r>
      <w:r>
        <w:rPr>
          <w:rFonts w:ascii="Times New Roman" w:hAnsi="Times New Roman" w:eastAsia="宋体"/>
          <w:color w:val="auto"/>
          <w:sz w:val="21"/>
          <w:szCs w:val="21"/>
        </w:rPr>
        <w:t>Dialysis vintage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596D69AB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3675" cy="987425"/>
            <wp:effectExtent l="0" t="0" r="14605" b="3175"/>
            <wp:docPr id="11" name="图片 11" descr="透析龄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透析龄-二分类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F7CCA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10.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continuous </w:t>
      </w:r>
      <w:r>
        <w:rPr>
          <w:rFonts w:ascii="Times New Roman" w:hAnsi="Times New Roman" w:eastAsia="宋体"/>
          <w:color w:val="auto"/>
          <w:sz w:val="21"/>
          <w:szCs w:val="21"/>
        </w:rPr>
        <w:t>β₂-microglobulin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32A90E2B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3675" cy="987425"/>
            <wp:effectExtent l="0" t="0" r="14605" b="3175"/>
            <wp:docPr id="12" name="图片 12" descr="β2-微球蛋白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β2-微球蛋白-连续性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EF70D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11.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dichotomised </w:t>
      </w:r>
      <w:r>
        <w:rPr>
          <w:rFonts w:ascii="Times New Roman" w:hAnsi="Times New Roman" w:eastAsia="宋体"/>
          <w:color w:val="auto"/>
          <w:sz w:val="21"/>
          <w:szCs w:val="21"/>
        </w:rPr>
        <w:t>β₂-microglobulin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6A068FF7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1770" cy="982345"/>
            <wp:effectExtent l="0" t="0" r="1270" b="8255"/>
            <wp:docPr id="13" name="图片 13" descr="β2-微球蛋白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β2-微球蛋白-二分类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06184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12.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</w:t>
      </w:r>
      <w:r>
        <w:rPr>
          <w:rFonts w:hint="eastAsia" w:ascii="Times New Roman" w:hAnsi="Times New Roman" w:eastAsia="宋体"/>
          <w:color w:val="auto"/>
          <w:sz w:val="21"/>
          <w:szCs w:val="21"/>
          <w:shd w:val="clear" w:color="auto" w:fill="FFFFFF"/>
          <w:lang w:eastAsia="zh-CN"/>
        </w:rPr>
        <w:t>continuous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宋体"/>
          <w:color w:val="auto"/>
          <w:sz w:val="21"/>
          <w:szCs w:val="21"/>
        </w:rPr>
        <w:t>Serum calcium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71ADFF32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69865" cy="1071245"/>
            <wp:effectExtent l="0" t="0" r="3175" b="10795"/>
            <wp:docPr id="14" name="图片 14" descr="血钙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血钙-连续性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04FD0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13.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</w:t>
      </w:r>
      <w:r>
        <w:rPr>
          <w:rFonts w:hint="eastAsia" w:ascii="Times New Roman" w:hAnsi="Times New Roman" w:eastAsia="宋体"/>
          <w:color w:val="auto"/>
          <w:sz w:val="21"/>
          <w:szCs w:val="21"/>
          <w:shd w:val="clear" w:color="auto" w:fill="FFFFFF"/>
          <w:lang w:eastAsia="zh-CN"/>
        </w:rPr>
        <w:t>continuous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宋体"/>
          <w:color w:val="auto"/>
          <w:sz w:val="21"/>
          <w:szCs w:val="21"/>
        </w:rPr>
        <w:t>Albumin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4964C15B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1770" cy="982345"/>
            <wp:effectExtent l="0" t="0" r="1270" b="8255"/>
            <wp:docPr id="15" name="图片 15" descr="白蛋白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白蛋白-连续性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8259B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14.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dichotomised </w:t>
      </w:r>
      <w:r>
        <w:rPr>
          <w:rFonts w:ascii="Times New Roman" w:hAnsi="Times New Roman" w:eastAsia="宋体"/>
          <w:color w:val="auto"/>
          <w:sz w:val="21"/>
          <w:szCs w:val="21"/>
        </w:rPr>
        <w:t>Depression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5573F9EA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0500" cy="965835"/>
            <wp:effectExtent l="0" t="0" r="2540" b="9525"/>
            <wp:docPr id="16" name="图片 16" descr="抑郁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抑郁-二分类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34D17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15.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</w:t>
      </w:r>
      <w:r>
        <w:rPr>
          <w:rFonts w:hint="eastAsia" w:ascii="Times New Roman" w:hAnsi="Times New Roman" w:eastAsia="宋体"/>
          <w:color w:val="auto"/>
          <w:sz w:val="21"/>
          <w:szCs w:val="21"/>
          <w:shd w:val="clear" w:color="auto" w:fill="FFFFFF"/>
          <w:lang w:eastAsia="zh-CN"/>
        </w:rPr>
        <w:t>continuous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宋体"/>
          <w:color w:val="auto"/>
          <w:sz w:val="21"/>
          <w:szCs w:val="21"/>
        </w:rPr>
        <w:t>Body mass index(BMI)</w:t>
      </w:r>
      <w:r>
        <w:rPr>
          <w:rFonts w:hint="eastAsia" w:ascii="Times New Roman" w:hAnsi="Times New Roman" w:eastAsia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>and CKD-associated pruritus.</w:t>
      </w:r>
    </w:p>
    <w:p w14:paraId="223C5A8E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1135" cy="956310"/>
            <wp:effectExtent l="0" t="0" r="1905" b="3810"/>
            <wp:docPr id="17" name="图片 17" descr="BMI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BMI-连续性"/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B9E54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16.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dichotomised </w:t>
      </w:r>
      <w:r>
        <w:rPr>
          <w:rFonts w:ascii="Times New Roman" w:hAnsi="Times New Roman" w:eastAsia="宋体"/>
          <w:color w:val="auto"/>
          <w:sz w:val="21"/>
          <w:szCs w:val="21"/>
        </w:rPr>
        <w:t>Smoking history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7376F547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1135" cy="956310"/>
            <wp:effectExtent l="0" t="0" r="1905" b="3810"/>
            <wp:docPr id="18" name="图片 18" descr="吸烟史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吸烟史-二分类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D2E2A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17.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dichotomised </w:t>
      </w:r>
      <w:r>
        <w:rPr>
          <w:rFonts w:ascii="Times New Roman" w:hAnsi="Times New Roman" w:eastAsia="宋体"/>
          <w:color w:val="auto"/>
          <w:sz w:val="21"/>
          <w:szCs w:val="21"/>
        </w:rPr>
        <w:t>Diabetes mellitus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57B3AFD4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3675" cy="987425"/>
            <wp:effectExtent l="0" t="0" r="14605" b="3175"/>
            <wp:docPr id="19" name="图片 19" descr="糖尿病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糖尿病-二分类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96DAC541-7B7A-43D3-8B79-37D633B846F1}">
                          <asvg:svgBlip xmlns:asvg="http://schemas.microsoft.com/office/drawing/2016/SVG/main" r:embed="rId3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5F4F0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18.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</w:t>
      </w:r>
      <w:r>
        <w:rPr>
          <w:rFonts w:hint="eastAsia" w:ascii="Times New Roman" w:hAnsi="Times New Roman" w:eastAsia="宋体"/>
          <w:color w:val="auto"/>
          <w:sz w:val="21"/>
          <w:szCs w:val="21"/>
          <w:shd w:val="clear" w:color="auto" w:fill="FFFFFF"/>
          <w:lang w:eastAsia="zh-CN"/>
        </w:rPr>
        <w:t>continuous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auto"/>
          <w:sz w:val="21"/>
          <w:szCs w:val="21"/>
          <w:lang w:val="en-US" w:eastAsia="zh-CN"/>
        </w:rPr>
        <w:t>25(OH)</w:t>
      </w:r>
      <w:r>
        <w:rPr>
          <w:rFonts w:hint="eastAsia" w:ascii="Times New Roman" w:hAnsi="Times New Roman" w:eastAsia="宋体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宋体"/>
          <w:color w:val="auto"/>
          <w:sz w:val="21"/>
          <w:szCs w:val="21"/>
          <w:lang w:val="en-US" w:eastAsia="zh-CN"/>
        </w:rPr>
        <w:t>D</w:t>
      </w:r>
      <w:r>
        <w:rPr>
          <w:rFonts w:hint="eastAsia" w:ascii="Times New Roman" w:hAnsi="Times New Roman" w:eastAsia="宋体"/>
          <w:color w:val="auto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3AD30037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0500" cy="965835"/>
            <wp:effectExtent l="0" t="0" r="2540" b="9525"/>
            <wp:docPr id="20" name="图片 20" descr="维生素D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维生素D-连续性"/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5392D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19.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</w:t>
      </w:r>
      <w:r>
        <w:rPr>
          <w:rFonts w:hint="eastAsia" w:ascii="Times New Roman" w:hAnsi="Times New Roman" w:eastAsia="宋体"/>
          <w:color w:val="auto"/>
          <w:sz w:val="21"/>
          <w:szCs w:val="21"/>
          <w:shd w:val="clear" w:color="auto" w:fill="FFFFFF"/>
          <w:lang w:eastAsia="zh-CN"/>
        </w:rPr>
        <w:t>continuous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宋体"/>
          <w:color w:val="auto"/>
          <w:sz w:val="21"/>
          <w:szCs w:val="21"/>
        </w:rPr>
        <w:t>Sleep quality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</w:p>
    <w:p w14:paraId="2FCFCA0F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0500" cy="965835"/>
            <wp:effectExtent l="0" t="0" r="2540" b="9525"/>
            <wp:docPr id="21" name="图片 21" descr="睡眠质量-连续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睡眠质量-连续性"/>
                    <pic:cNvPicPr>
                      <a:picLocks noChangeAspect="1"/>
                    </pic:cNvPicPr>
                  </pic:nvPicPr>
                  <pic:blipFill>
                    <a:blip r:embed="rId40">
                      <a:extLst>
                        <a:ext uri="{96DAC541-7B7A-43D3-8B79-37D633B846F1}">
                          <asvg:svgBlip xmlns:asvg="http://schemas.microsoft.com/office/drawing/2016/SVG/main" r:embed="rId4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3998B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Segoe UI"/>
          <w:b/>
          <w:bCs/>
          <w:kern w:val="0"/>
          <w:sz w:val="24"/>
          <w:shd w:val="clear" w:color="auto" w:fill="FFFFFF"/>
          <w:lang w:val="en-US" w:eastAsia="zh-CN"/>
        </w:rPr>
        <w:t>Figure 20.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Forest plot of the association between dichotomised </w:t>
      </w:r>
      <w:r>
        <w:rPr>
          <w:rFonts w:ascii="Times New Roman" w:hAnsi="Times New Roman" w:eastAsia="宋体"/>
          <w:color w:val="auto"/>
          <w:sz w:val="21"/>
          <w:szCs w:val="21"/>
        </w:rPr>
        <w:t>High-flux hemodialysis</w:t>
      </w:r>
      <w:r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t xml:space="preserve"> and CKD-associated pruritus.</w:t>
      </w:r>
      <w:bookmarkStart w:id="0" w:name="_GoBack"/>
      <w:bookmarkEnd w:id="0"/>
    </w:p>
    <w:p w14:paraId="7FFD55C1">
      <w:pPr>
        <w:widowControl/>
        <w:spacing w:before="120" w:beforeLines="50" w:after="120" w:afterLines="50"/>
        <w:jc w:val="left"/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  <w:drawing>
          <wp:inline distT="0" distB="0" distL="114300" distR="114300">
            <wp:extent cx="5273675" cy="987425"/>
            <wp:effectExtent l="0" t="0" r="14605" b="3175"/>
            <wp:docPr id="22" name="图片 22" descr="透析器类型-二分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透析器类型-二分类"/>
                    <pic:cNvPicPr>
                      <a:picLocks noChangeAspect="1"/>
                    </pic:cNvPicPr>
                  </pic:nvPicPr>
                  <pic:blipFill>
                    <a:blip r:embed="rId42">
                      <a:extLs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6813B">
      <w:pPr>
        <w:widowControl/>
        <w:spacing w:before="120" w:beforeLines="50" w:after="120" w:afterLines="50"/>
        <w:jc w:val="left"/>
        <w:rPr>
          <w:rFonts w:hint="eastAsia" w:ascii="Times New Roman" w:hAnsi="Times New Roman" w:eastAsia="宋体" w:cs="Segoe UI"/>
          <w:b w:val="0"/>
          <w:bCs w:val="0"/>
          <w:kern w:val="0"/>
          <w:sz w:val="24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DB54EE"/>
    <w:rsid w:val="107C4BB2"/>
    <w:rsid w:val="4B043FA0"/>
    <w:rsid w:val="5EA3386A"/>
    <w:rsid w:val="62AD1323"/>
    <w:rsid w:val="65DB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svg"/><Relationship Id="rId8" Type="http://schemas.openxmlformats.org/officeDocument/2006/relationships/image" Target="media/image5.png"/><Relationship Id="rId7" Type="http://schemas.openxmlformats.org/officeDocument/2006/relationships/image" Target="media/image4.svg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4" Type="http://schemas.openxmlformats.org/officeDocument/2006/relationships/fontTable" Target="fontTable.xml"/><Relationship Id="rId43" Type="http://schemas.openxmlformats.org/officeDocument/2006/relationships/image" Target="media/image40.svg"/><Relationship Id="rId42" Type="http://schemas.openxmlformats.org/officeDocument/2006/relationships/image" Target="media/image39.png"/><Relationship Id="rId41" Type="http://schemas.openxmlformats.org/officeDocument/2006/relationships/image" Target="media/image38.sv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svg"/><Relationship Id="rId38" Type="http://schemas.openxmlformats.org/officeDocument/2006/relationships/image" Target="media/image35.png"/><Relationship Id="rId37" Type="http://schemas.openxmlformats.org/officeDocument/2006/relationships/image" Target="media/image34.svg"/><Relationship Id="rId36" Type="http://schemas.openxmlformats.org/officeDocument/2006/relationships/image" Target="media/image33.png"/><Relationship Id="rId35" Type="http://schemas.openxmlformats.org/officeDocument/2006/relationships/image" Target="media/image32.svg"/><Relationship Id="rId34" Type="http://schemas.openxmlformats.org/officeDocument/2006/relationships/image" Target="media/image31.png"/><Relationship Id="rId33" Type="http://schemas.openxmlformats.org/officeDocument/2006/relationships/image" Target="media/image30.svg"/><Relationship Id="rId32" Type="http://schemas.openxmlformats.org/officeDocument/2006/relationships/image" Target="media/image29.png"/><Relationship Id="rId31" Type="http://schemas.openxmlformats.org/officeDocument/2006/relationships/image" Target="media/image28.sv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svg"/><Relationship Id="rId28" Type="http://schemas.openxmlformats.org/officeDocument/2006/relationships/image" Target="media/image25.png"/><Relationship Id="rId27" Type="http://schemas.openxmlformats.org/officeDocument/2006/relationships/image" Target="media/image24.svg"/><Relationship Id="rId26" Type="http://schemas.openxmlformats.org/officeDocument/2006/relationships/image" Target="media/image23.png"/><Relationship Id="rId25" Type="http://schemas.openxmlformats.org/officeDocument/2006/relationships/image" Target="media/image22.svg"/><Relationship Id="rId24" Type="http://schemas.openxmlformats.org/officeDocument/2006/relationships/image" Target="media/image21.png"/><Relationship Id="rId23" Type="http://schemas.openxmlformats.org/officeDocument/2006/relationships/image" Target="media/image20.svg"/><Relationship Id="rId22" Type="http://schemas.openxmlformats.org/officeDocument/2006/relationships/image" Target="media/image19.png"/><Relationship Id="rId21" Type="http://schemas.openxmlformats.org/officeDocument/2006/relationships/image" Target="media/image18.sv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svg"/><Relationship Id="rId18" Type="http://schemas.openxmlformats.org/officeDocument/2006/relationships/image" Target="media/image15.png"/><Relationship Id="rId17" Type="http://schemas.openxmlformats.org/officeDocument/2006/relationships/image" Target="media/image14.svg"/><Relationship Id="rId16" Type="http://schemas.openxmlformats.org/officeDocument/2006/relationships/image" Target="media/image13.png"/><Relationship Id="rId15" Type="http://schemas.openxmlformats.org/officeDocument/2006/relationships/image" Target="media/image12.svg"/><Relationship Id="rId14" Type="http://schemas.openxmlformats.org/officeDocument/2006/relationships/image" Target="media/image11.png"/><Relationship Id="rId13" Type="http://schemas.openxmlformats.org/officeDocument/2006/relationships/image" Target="media/image10.svg"/><Relationship Id="rId12" Type="http://schemas.openxmlformats.org/officeDocument/2006/relationships/image" Target="media/image9.png"/><Relationship Id="rId11" Type="http://schemas.openxmlformats.org/officeDocument/2006/relationships/image" Target="media/image8.sv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281</Words>
  <Characters>1463</Characters>
  <Lines>0</Lines>
  <Paragraphs>0</Paragraphs>
  <TotalTime>1</TotalTime>
  <ScaleCrop>false</ScaleCrop>
  <LinksUpToDate>false</LinksUpToDate>
  <CharactersWithSpaces>1729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2026-04-29T05:16:00Z</dcterms:created>
  <dc:creator>窒息的高锰酸钾</dc:creator>
  <cp:lastModifiedBy>窒息的高锰酸钾</cp:lastModifiedBy>
  <dcterms:modified xsi:type="dcterms:W3CDTF">2026-08-16T17:22:05Z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F6D25BC425FB4CB3A17700042653206F_11</vt:lpwstr>
  </property>
  <property fmtid="{D5CDD505-2E9C-101B-9397-08002B2CF9AE}" pid="4" name="KSOTemplateDocerSaveRecord">
    <vt:lpwstr>eyJoZGlkIjoiOGVkYmVlZDk5NzI0Mjg5YzdhNzg1NDNjMzFlZGU0NzkiLCJ1c2VySWQiOiIzNTQ0Nzc3OTYifQ==</vt:lpwstr>
  </property>
</Properties>
</file>