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D4A850" w14:textId="2CDF183C" w:rsidR="00D86AD6" w:rsidRPr="004E1D4F" w:rsidRDefault="00D86AD6" w:rsidP="004E1D4F">
      <w:pPr>
        <w:widowControl/>
        <w:rPr>
          <w:rFonts w:ascii="Times New Roman" w:eastAsia="DengXian" w:hAnsi="Times New Roman" w:cs="Times New Roman"/>
          <w:b/>
          <w:bCs/>
          <w:szCs w:val="22"/>
          <w14:ligatures w14:val="none"/>
        </w:rPr>
      </w:pPr>
      <w:r w:rsidRPr="00BE3933">
        <w:rPr>
          <w:rFonts w:ascii="Times New Roman" w:eastAsia="DengXian" w:hAnsi="Times New Roman" w:cs="Times New Roman"/>
          <w:b/>
          <w:bCs/>
          <w:szCs w:val="22"/>
          <w14:ligatures w14:val="none"/>
        </w:rPr>
        <w:t>Supplementary Table S</w:t>
      </w:r>
      <w:r w:rsidRPr="00BE3933">
        <w:rPr>
          <w:rFonts w:ascii="Times New Roman" w:eastAsia="DengXian" w:hAnsi="Times New Roman" w:cs="Times New Roman" w:hint="eastAsia"/>
          <w:b/>
          <w:bCs/>
          <w:szCs w:val="22"/>
          <w14:ligatures w14:val="none"/>
        </w:rPr>
        <w:t xml:space="preserve">1. </w:t>
      </w:r>
      <w:r w:rsidRPr="00BE3933">
        <w:rPr>
          <w:rFonts w:ascii="Times New Roman" w:eastAsia="DengXian" w:hAnsi="Times New Roman" w:cs="Times New Roman" w:hint="eastAsia"/>
          <w:szCs w:val="22"/>
          <w14:ligatures w14:val="none"/>
        </w:rPr>
        <w:t>B</w:t>
      </w:r>
      <w:r w:rsidRPr="00BE3933">
        <w:rPr>
          <w:rFonts w:ascii="Times New Roman" w:eastAsia="DengXian" w:hAnsi="Times New Roman" w:cs="Times New Roman"/>
          <w:szCs w:val="22"/>
          <w14:ligatures w14:val="none"/>
        </w:rPr>
        <w:t>aseline characteristics of the maintenance hemodialysis patients</w:t>
      </w:r>
    </w:p>
    <w:tbl>
      <w:tblPr>
        <w:tblpPr w:leftFromText="180" w:rightFromText="180" w:vertAnchor="page" w:horzAnchor="margin" w:tblpY="1321"/>
        <w:tblW w:w="7811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842"/>
        <w:gridCol w:w="1701"/>
        <w:gridCol w:w="1007"/>
      </w:tblGrid>
      <w:tr w:rsidR="00D86AD6" w:rsidRPr="00E51D9F" w14:paraId="265A207F" w14:textId="77777777" w:rsidTr="008F3134">
        <w:trPr>
          <w:trHeight w:hRule="exact" w:val="255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745D583" w14:textId="77777777" w:rsidR="00D86AD6" w:rsidRPr="00D86AD6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D1CAF9F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Regular health-check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08A46F9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Clinically indicated</w:t>
            </w:r>
          </w:p>
        </w:tc>
        <w:tc>
          <w:tcPr>
            <w:tcW w:w="100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3D17AA0" w14:textId="2CC858DD" w:rsidR="00D86AD6" w:rsidRPr="001C5ABB" w:rsidRDefault="0065596C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65596C">
              <w:rPr>
                <w:rFonts w:ascii="Times New Roman" w:eastAsia="DengXian" w:hAnsi="Times New Roman" w:cs="Times New Roman" w:hint="eastAsia"/>
                <w:i/>
                <w:iCs/>
                <w:sz w:val="18"/>
                <w:szCs w:val="18"/>
                <w14:ligatures w14:val="none"/>
              </w:rPr>
              <w:t>p</w:t>
            </w:r>
            <w:r w:rsidR="00D86AD6"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-value</w:t>
            </w:r>
          </w:p>
        </w:tc>
      </w:tr>
      <w:tr w:rsidR="00D86AD6" w:rsidRPr="00E51D9F" w14:paraId="688C21F5" w14:textId="77777777" w:rsidTr="008F3134">
        <w:trPr>
          <w:trHeight w:hRule="exact" w:val="255"/>
        </w:trPr>
        <w:tc>
          <w:tcPr>
            <w:tcW w:w="3261" w:type="dxa"/>
            <w:tcBorders>
              <w:top w:val="single" w:sz="4" w:space="0" w:color="auto"/>
              <w:bottom w:val="nil"/>
            </w:tcBorders>
            <w:hideMark/>
          </w:tcPr>
          <w:p w14:paraId="6A9D7B4E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Patient,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:vertAlign w:val="superscript"/>
                <w14:ligatures w14:val="none"/>
              </w:rPr>
              <w:t xml:space="preserve"> c </w:t>
            </w:r>
            <w:proofErr w:type="gramStart"/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n(</w:t>
            </w:r>
            <w:proofErr w:type="gramEnd"/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</w:tcPr>
          <w:p w14:paraId="36905101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159(78)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59805BE5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46(22)</w:t>
            </w:r>
          </w:p>
        </w:tc>
        <w:tc>
          <w:tcPr>
            <w:tcW w:w="1007" w:type="dxa"/>
            <w:tcBorders>
              <w:top w:val="single" w:sz="4" w:space="0" w:color="auto"/>
              <w:bottom w:val="nil"/>
            </w:tcBorders>
          </w:tcPr>
          <w:p w14:paraId="2C523370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</w:p>
        </w:tc>
      </w:tr>
      <w:tr w:rsidR="00D86AD6" w:rsidRPr="00E51D9F" w14:paraId="06072570" w14:textId="77777777" w:rsidTr="008F3134">
        <w:trPr>
          <w:trHeight w:hRule="exact" w:val="255"/>
        </w:trPr>
        <w:tc>
          <w:tcPr>
            <w:tcW w:w="3261" w:type="dxa"/>
            <w:tcBorders>
              <w:top w:val="nil"/>
            </w:tcBorders>
            <w:hideMark/>
          </w:tcPr>
          <w:p w14:paraId="62FF9EC6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Dialysis vintage,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:vertAlign w:val="superscript"/>
                <w14:ligatures w14:val="none"/>
              </w:rPr>
              <w:t xml:space="preserve"> b 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months</w:t>
            </w:r>
          </w:p>
        </w:tc>
        <w:tc>
          <w:tcPr>
            <w:tcW w:w="1842" w:type="dxa"/>
            <w:tcBorders>
              <w:top w:val="nil"/>
            </w:tcBorders>
          </w:tcPr>
          <w:p w14:paraId="037B0BEB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4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4.0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(20.0,72.0)</w:t>
            </w:r>
          </w:p>
        </w:tc>
        <w:tc>
          <w:tcPr>
            <w:tcW w:w="1701" w:type="dxa"/>
            <w:tcBorders>
              <w:top w:val="nil"/>
            </w:tcBorders>
          </w:tcPr>
          <w:p w14:paraId="2284DEC2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4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2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.5(2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3.5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,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83.3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007" w:type="dxa"/>
            <w:tcBorders>
              <w:top w:val="nil"/>
            </w:tcBorders>
            <w:hideMark/>
          </w:tcPr>
          <w:p w14:paraId="5E628EA4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928</w:t>
            </w:r>
          </w:p>
        </w:tc>
      </w:tr>
      <w:tr w:rsidR="00D86AD6" w:rsidRPr="00E51D9F" w14:paraId="7B771A53" w14:textId="77777777" w:rsidTr="008F3134">
        <w:trPr>
          <w:trHeight w:hRule="exact" w:val="255"/>
        </w:trPr>
        <w:tc>
          <w:tcPr>
            <w:tcW w:w="3261" w:type="dxa"/>
            <w:hideMark/>
          </w:tcPr>
          <w:p w14:paraId="5B33F6D4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Age,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14:ligatures w14:val="none"/>
              </w:rPr>
              <w:t xml:space="preserve"> 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:vertAlign w:val="superscript"/>
                <w14:ligatures w14:val="none"/>
              </w:rPr>
              <w:t xml:space="preserve">a 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years</w:t>
            </w:r>
          </w:p>
        </w:tc>
        <w:tc>
          <w:tcPr>
            <w:tcW w:w="1842" w:type="dxa"/>
          </w:tcPr>
          <w:p w14:paraId="7391053E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57.5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±15.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701" w:type="dxa"/>
          </w:tcPr>
          <w:p w14:paraId="1D8320C0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60.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8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±11.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07" w:type="dxa"/>
            <w:hideMark/>
          </w:tcPr>
          <w:p w14:paraId="4A8C17BA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120</w:t>
            </w:r>
          </w:p>
        </w:tc>
      </w:tr>
      <w:tr w:rsidR="00D86AD6" w:rsidRPr="00E51D9F" w14:paraId="00CFEC07" w14:textId="77777777" w:rsidTr="008F3134">
        <w:trPr>
          <w:trHeight w:hRule="exact" w:val="255"/>
        </w:trPr>
        <w:tc>
          <w:tcPr>
            <w:tcW w:w="3261" w:type="dxa"/>
            <w:hideMark/>
          </w:tcPr>
          <w:p w14:paraId="2339E79A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Gender, M/F</w:t>
            </w:r>
          </w:p>
        </w:tc>
        <w:tc>
          <w:tcPr>
            <w:tcW w:w="1842" w:type="dxa"/>
          </w:tcPr>
          <w:p w14:paraId="7F76C5C0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9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2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/6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701" w:type="dxa"/>
          </w:tcPr>
          <w:p w14:paraId="0A8D498B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29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/1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07" w:type="dxa"/>
            <w:hideMark/>
          </w:tcPr>
          <w:p w14:paraId="694B1776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529</w:t>
            </w:r>
          </w:p>
        </w:tc>
      </w:tr>
      <w:tr w:rsidR="00D86AD6" w:rsidRPr="00E51D9F" w14:paraId="4F7CFB75" w14:textId="77777777" w:rsidTr="008F3134">
        <w:trPr>
          <w:trHeight w:hRule="exact" w:val="255"/>
        </w:trPr>
        <w:tc>
          <w:tcPr>
            <w:tcW w:w="3261" w:type="dxa"/>
            <w:hideMark/>
          </w:tcPr>
          <w:p w14:paraId="439E7A12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 xml:space="preserve">BMI, 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:vertAlign w:val="superscript"/>
                <w14:ligatures w14:val="none"/>
              </w:rPr>
              <w:t xml:space="preserve">a 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kg/m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:vertAlign w:val="superscript"/>
                <w14:ligatures w14:val="none"/>
              </w:rPr>
              <w:t>2</w:t>
            </w:r>
          </w:p>
        </w:tc>
        <w:tc>
          <w:tcPr>
            <w:tcW w:w="1842" w:type="dxa"/>
          </w:tcPr>
          <w:p w14:paraId="31BDE0DA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22.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3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±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4.0</w:t>
            </w:r>
          </w:p>
        </w:tc>
        <w:tc>
          <w:tcPr>
            <w:tcW w:w="1701" w:type="dxa"/>
          </w:tcPr>
          <w:p w14:paraId="5C67E81B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2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2.2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±3.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07" w:type="dxa"/>
            <w:hideMark/>
          </w:tcPr>
          <w:p w14:paraId="194036A4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973</w:t>
            </w:r>
          </w:p>
        </w:tc>
      </w:tr>
      <w:tr w:rsidR="00D86AD6" w:rsidRPr="00E51D9F" w14:paraId="79294FDC" w14:textId="77777777" w:rsidTr="008F3134">
        <w:trPr>
          <w:trHeight w:hRule="exact" w:val="255"/>
        </w:trPr>
        <w:tc>
          <w:tcPr>
            <w:tcW w:w="3261" w:type="dxa"/>
            <w:hideMark/>
          </w:tcPr>
          <w:p w14:paraId="08C79518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Kt/V</w:t>
            </w:r>
          </w:p>
        </w:tc>
        <w:tc>
          <w:tcPr>
            <w:tcW w:w="1842" w:type="dxa"/>
          </w:tcPr>
          <w:p w14:paraId="6BAF682C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1.5±0.3</w:t>
            </w:r>
          </w:p>
        </w:tc>
        <w:tc>
          <w:tcPr>
            <w:tcW w:w="1701" w:type="dxa"/>
          </w:tcPr>
          <w:p w14:paraId="433C5180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1.5±0.3</w:t>
            </w:r>
          </w:p>
        </w:tc>
        <w:tc>
          <w:tcPr>
            <w:tcW w:w="1007" w:type="dxa"/>
            <w:hideMark/>
          </w:tcPr>
          <w:p w14:paraId="7C0F7C87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948</w:t>
            </w:r>
          </w:p>
        </w:tc>
      </w:tr>
      <w:tr w:rsidR="00D86AD6" w:rsidRPr="00E51D9F" w14:paraId="5B353B95" w14:textId="77777777" w:rsidTr="008F3134">
        <w:trPr>
          <w:trHeight w:hRule="exact" w:val="255"/>
        </w:trPr>
        <w:tc>
          <w:tcPr>
            <w:tcW w:w="3261" w:type="dxa"/>
            <w:hideMark/>
          </w:tcPr>
          <w:p w14:paraId="40E99ED6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 xml:space="preserve">Hypertension, 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:vertAlign w:val="superscript"/>
                <w14:ligatures w14:val="none"/>
              </w:rPr>
              <w:t xml:space="preserve">c </w:t>
            </w:r>
            <w:proofErr w:type="gramStart"/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n(</w:t>
            </w:r>
            <w:proofErr w:type="gramEnd"/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1842" w:type="dxa"/>
          </w:tcPr>
          <w:p w14:paraId="5D7F5194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14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5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(9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1.2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701" w:type="dxa"/>
          </w:tcPr>
          <w:p w14:paraId="786992CC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4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2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(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91.3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007" w:type="dxa"/>
            <w:hideMark/>
          </w:tcPr>
          <w:p w14:paraId="05319BDE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1.000</w:t>
            </w:r>
          </w:p>
        </w:tc>
      </w:tr>
      <w:tr w:rsidR="00D86AD6" w:rsidRPr="00E51D9F" w14:paraId="58260E09" w14:textId="77777777" w:rsidTr="008F3134">
        <w:trPr>
          <w:trHeight w:hRule="exact" w:val="255"/>
        </w:trPr>
        <w:tc>
          <w:tcPr>
            <w:tcW w:w="3261" w:type="dxa"/>
            <w:hideMark/>
          </w:tcPr>
          <w:p w14:paraId="243BBC37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Diabetes,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:vertAlign w:val="superscript"/>
                <w14:ligatures w14:val="none"/>
              </w:rPr>
              <w:t xml:space="preserve"> c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 xml:space="preserve"> </w:t>
            </w:r>
            <w:proofErr w:type="gramStart"/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n(</w:t>
            </w:r>
            <w:proofErr w:type="gramEnd"/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1842" w:type="dxa"/>
          </w:tcPr>
          <w:p w14:paraId="22B051D7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61(38.4)</w:t>
            </w:r>
          </w:p>
        </w:tc>
        <w:tc>
          <w:tcPr>
            <w:tcW w:w="1701" w:type="dxa"/>
          </w:tcPr>
          <w:p w14:paraId="61405FFF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18(39.1)</w:t>
            </w:r>
          </w:p>
        </w:tc>
        <w:tc>
          <w:tcPr>
            <w:tcW w:w="1007" w:type="dxa"/>
            <w:hideMark/>
          </w:tcPr>
          <w:p w14:paraId="7DAFB0FE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0.925</w:t>
            </w:r>
          </w:p>
        </w:tc>
      </w:tr>
      <w:tr w:rsidR="00D86AD6" w:rsidRPr="00E51D9F" w14:paraId="5E1D4C04" w14:textId="77777777" w:rsidTr="008F3134">
        <w:trPr>
          <w:trHeight w:hRule="exact" w:val="255"/>
        </w:trPr>
        <w:tc>
          <w:tcPr>
            <w:tcW w:w="3261" w:type="dxa"/>
          </w:tcPr>
          <w:p w14:paraId="46F56296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 xml:space="preserve">Calcium-free phosphate binders, 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:vertAlign w:val="superscript"/>
                <w14:ligatures w14:val="none"/>
              </w:rPr>
              <w:t xml:space="preserve">c </w:t>
            </w:r>
            <w:proofErr w:type="gramStart"/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n(</w:t>
            </w:r>
            <w:proofErr w:type="gramEnd"/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1842" w:type="dxa"/>
          </w:tcPr>
          <w:p w14:paraId="4ED3DCDF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7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4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(4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6.5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701" w:type="dxa"/>
          </w:tcPr>
          <w:p w14:paraId="30CD42AF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2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4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(5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2.2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007" w:type="dxa"/>
          </w:tcPr>
          <w:p w14:paraId="4D840E16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501</w:t>
            </w:r>
          </w:p>
        </w:tc>
      </w:tr>
      <w:tr w:rsidR="00D86AD6" w:rsidRPr="00E51D9F" w14:paraId="4C6B38FD" w14:textId="77777777" w:rsidTr="008F3134">
        <w:trPr>
          <w:trHeight w:hRule="exact" w:val="255"/>
        </w:trPr>
        <w:tc>
          <w:tcPr>
            <w:tcW w:w="3261" w:type="dxa"/>
          </w:tcPr>
          <w:p w14:paraId="24FA101E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 xml:space="preserve">Calcium-based phosphate binders, 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:vertAlign w:val="superscript"/>
                <w14:ligatures w14:val="none"/>
              </w:rPr>
              <w:t xml:space="preserve">c </w:t>
            </w:r>
            <w:proofErr w:type="gramStart"/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n(</w:t>
            </w:r>
            <w:proofErr w:type="gramEnd"/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1842" w:type="dxa"/>
          </w:tcPr>
          <w:p w14:paraId="2849207F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1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1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(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6.9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701" w:type="dxa"/>
          </w:tcPr>
          <w:p w14:paraId="18707A90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4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(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8.7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007" w:type="dxa"/>
          </w:tcPr>
          <w:p w14:paraId="2E1A924C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748</w:t>
            </w:r>
          </w:p>
        </w:tc>
      </w:tr>
      <w:tr w:rsidR="00D86AD6" w:rsidRPr="00E51D9F" w14:paraId="1339FD7A" w14:textId="77777777" w:rsidTr="008F3134">
        <w:trPr>
          <w:trHeight w:hRule="exact" w:val="255"/>
        </w:trPr>
        <w:tc>
          <w:tcPr>
            <w:tcW w:w="3261" w:type="dxa"/>
          </w:tcPr>
          <w:p w14:paraId="48761169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 xml:space="preserve">Active vitamin D3, 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:vertAlign w:val="superscript"/>
                <w14:ligatures w14:val="none"/>
              </w:rPr>
              <w:t xml:space="preserve">c </w:t>
            </w:r>
            <w:proofErr w:type="gramStart"/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n(</w:t>
            </w:r>
            <w:proofErr w:type="gramEnd"/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1842" w:type="dxa"/>
          </w:tcPr>
          <w:p w14:paraId="7486B844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45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(2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8.3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701" w:type="dxa"/>
          </w:tcPr>
          <w:p w14:paraId="6F5801B6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1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5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(3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2.6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007" w:type="dxa"/>
          </w:tcPr>
          <w:p w14:paraId="1E468A72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572</w:t>
            </w:r>
          </w:p>
        </w:tc>
      </w:tr>
      <w:tr w:rsidR="00D86AD6" w:rsidRPr="00E51D9F" w14:paraId="6082AAF4" w14:textId="77777777" w:rsidTr="008F3134">
        <w:trPr>
          <w:trHeight w:hRule="exact" w:val="255"/>
        </w:trPr>
        <w:tc>
          <w:tcPr>
            <w:tcW w:w="3261" w:type="dxa"/>
            <w:hideMark/>
          </w:tcPr>
          <w:p w14:paraId="32BDDE6E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 xml:space="preserve">Hemoglobin, 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:vertAlign w:val="superscript"/>
                <w14:ligatures w14:val="none"/>
              </w:rPr>
              <w:t xml:space="preserve">a 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g/dl</w:t>
            </w:r>
          </w:p>
        </w:tc>
        <w:tc>
          <w:tcPr>
            <w:tcW w:w="1842" w:type="dxa"/>
          </w:tcPr>
          <w:p w14:paraId="390AE2C6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10.9±1.7</w:t>
            </w:r>
          </w:p>
        </w:tc>
        <w:tc>
          <w:tcPr>
            <w:tcW w:w="1701" w:type="dxa"/>
          </w:tcPr>
          <w:p w14:paraId="71AAA456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10.9±1.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07" w:type="dxa"/>
            <w:hideMark/>
          </w:tcPr>
          <w:p w14:paraId="3A6F725A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787</w:t>
            </w:r>
          </w:p>
        </w:tc>
      </w:tr>
      <w:tr w:rsidR="00D86AD6" w:rsidRPr="00E51D9F" w14:paraId="6EDF8AC7" w14:textId="77777777" w:rsidTr="008F3134">
        <w:trPr>
          <w:trHeight w:hRule="exact" w:val="255"/>
        </w:trPr>
        <w:tc>
          <w:tcPr>
            <w:tcW w:w="3261" w:type="dxa"/>
            <w:hideMark/>
          </w:tcPr>
          <w:p w14:paraId="0FE53EB1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proofErr w:type="spellStart"/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hs</w:t>
            </w:r>
            <w:proofErr w:type="spellEnd"/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 xml:space="preserve">-CRP, 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:vertAlign w:val="superscript"/>
                <w14:ligatures w14:val="none"/>
              </w:rPr>
              <w:t xml:space="preserve">b 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mg/l</w:t>
            </w:r>
          </w:p>
        </w:tc>
        <w:tc>
          <w:tcPr>
            <w:tcW w:w="1842" w:type="dxa"/>
          </w:tcPr>
          <w:p w14:paraId="68A2BCED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1.5(0.4,4.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6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701" w:type="dxa"/>
          </w:tcPr>
          <w:p w14:paraId="4636CBE1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1.3(0.1,6.9)</w:t>
            </w:r>
          </w:p>
        </w:tc>
        <w:tc>
          <w:tcPr>
            <w:tcW w:w="1007" w:type="dxa"/>
            <w:hideMark/>
          </w:tcPr>
          <w:p w14:paraId="3F385346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666</w:t>
            </w:r>
          </w:p>
        </w:tc>
      </w:tr>
      <w:tr w:rsidR="00D86AD6" w:rsidRPr="00E51D9F" w14:paraId="38E67C76" w14:textId="77777777" w:rsidTr="008F3134">
        <w:trPr>
          <w:trHeight w:hRule="exact" w:val="255"/>
        </w:trPr>
        <w:tc>
          <w:tcPr>
            <w:tcW w:w="3261" w:type="dxa"/>
            <w:hideMark/>
          </w:tcPr>
          <w:p w14:paraId="10DBF925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Total protein,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14:ligatures w14:val="none"/>
              </w:rPr>
              <w:t xml:space="preserve"> 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:vertAlign w:val="superscript"/>
                <w14:ligatures w14:val="none"/>
              </w:rPr>
              <w:t>a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 xml:space="preserve"> g/dl</w:t>
            </w:r>
          </w:p>
        </w:tc>
        <w:tc>
          <w:tcPr>
            <w:tcW w:w="1842" w:type="dxa"/>
          </w:tcPr>
          <w:p w14:paraId="61F1B5DD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6.4±0.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701" w:type="dxa"/>
          </w:tcPr>
          <w:p w14:paraId="10DACCAF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6.5±0.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07" w:type="dxa"/>
            <w:hideMark/>
          </w:tcPr>
          <w:p w14:paraId="34EB108B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0.4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91</w:t>
            </w:r>
          </w:p>
        </w:tc>
      </w:tr>
      <w:tr w:rsidR="00D86AD6" w:rsidRPr="00E51D9F" w14:paraId="71FD89F5" w14:textId="77777777" w:rsidTr="008F3134">
        <w:trPr>
          <w:trHeight w:hRule="exact" w:val="255"/>
        </w:trPr>
        <w:tc>
          <w:tcPr>
            <w:tcW w:w="3261" w:type="dxa"/>
            <w:hideMark/>
          </w:tcPr>
          <w:p w14:paraId="7D419E25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 xml:space="preserve">Albumin, 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:vertAlign w:val="superscript"/>
                <w14:ligatures w14:val="none"/>
              </w:rPr>
              <w:t xml:space="preserve">a 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g/dl</w:t>
            </w:r>
          </w:p>
        </w:tc>
        <w:tc>
          <w:tcPr>
            <w:tcW w:w="1842" w:type="dxa"/>
          </w:tcPr>
          <w:p w14:paraId="595CE521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3.8±0.5</w:t>
            </w:r>
          </w:p>
        </w:tc>
        <w:tc>
          <w:tcPr>
            <w:tcW w:w="1701" w:type="dxa"/>
          </w:tcPr>
          <w:p w14:paraId="5BCF0E36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3.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7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±0.4</w:t>
            </w:r>
          </w:p>
        </w:tc>
        <w:tc>
          <w:tcPr>
            <w:tcW w:w="1007" w:type="dxa"/>
            <w:hideMark/>
          </w:tcPr>
          <w:p w14:paraId="316104AF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514</w:t>
            </w:r>
          </w:p>
        </w:tc>
      </w:tr>
      <w:tr w:rsidR="00D86AD6" w:rsidRPr="00E51D9F" w14:paraId="26250CF5" w14:textId="77777777" w:rsidTr="008F3134">
        <w:trPr>
          <w:trHeight w:hRule="exact" w:val="255"/>
        </w:trPr>
        <w:tc>
          <w:tcPr>
            <w:tcW w:w="3261" w:type="dxa"/>
            <w:hideMark/>
          </w:tcPr>
          <w:p w14:paraId="26A27AC9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Creatinine,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14:ligatures w14:val="none"/>
              </w:rPr>
              <w:t xml:space="preserve"> 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:vertAlign w:val="superscript"/>
                <w14:ligatures w14:val="none"/>
              </w:rPr>
              <w:t>a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 xml:space="preserve"> mg/dl</w:t>
            </w:r>
          </w:p>
        </w:tc>
        <w:tc>
          <w:tcPr>
            <w:tcW w:w="1842" w:type="dxa"/>
          </w:tcPr>
          <w:p w14:paraId="424D3162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9.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2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±3.3</w:t>
            </w:r>
          </w:p>
        </w:tc>
        <w:tc>
          <w:tcPr>
            <w:tcW w:w="1701" w:type="dxa"/>
          </w:tcPr>
          <w:p w14:paraId="266C5791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9.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4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±3.4</w:t>
            </w:r>
          </w:p>
        </w:tc>
        <w:tc>
          <w:tcPr>
            <w:tcW w:w="1007" w:type="dxa"/>
            <w:hideMark/>
          </w:tcPr>
          <w:p w14:paraId="25681CC9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769</w:t>
            </w:r>
          </w:p>
        </w:tc>
      </w:tr>
      <w:tr w:rsidR="00D86AD6" w:rsidRPr="00E51D9F" w14:paraId="0378194F" w14:textId="77777777" w:rsidTr="008F3134">
        <w:trPr>
          <w:trHeight w:hRule="exact" w:val="255"/>
        </w:trPr>
        <w:tc>
          <w:tcPr>
            <w:tcW w:w="3261" w:type="dxa"/>
            <w:hideMark/>
          </w:tcPr>
          <w:p w14:paraId="766EE6D8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Uric acid,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14:ligatures w14:val="none"/>
              </w:rPr>
              <w:t xml:space="preserve"> 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:vertAlign w:val="superscript"/>
                <w14:ligatures w14:val="none"/>
              </w:rPr>
              <w:t>a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 xml:space="preserve"> mg/dl</w:t>
            </w:r>
          </w:p>
        </w:tc>
        <w:tc>
          <w:tcPr>
            <w:tcW w:w="1842" w:type="dxa"/>
          </w:tcPr>
          <w:p w14:paraId="179AF67D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5.9±1.8</w:t>
            </w:r>
          </w:p>
        </w:tc>
        <w:tc>
          <w:tcPr>
            <w:tcW w:w="1701" w:type="dxa"/>
          </w:tcPr>
          <w:p w14:paraId="2EEEE35E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5.9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±1.9</w:t>
            </w:r>
          </w:p>
        </w:tc>
        <w:tc>
          <w:tcPr>
            <w:tcW w:w="1007" w:type="dxa"/>
            <w:hideMark/>
          </w:tcPr>
          <w:p w14:paraId="1D954B57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885</w:t>
            </w:r>
          </w:p>
        </w:tc>
      </w:tr>
      <w:tr w:rsidR="00D86AD6" w:rsidRPr="00E51D9F" w14:paraId="279FAE09" w14:textId="77777777" w:rsidTr="008F3134">
        <w:trPr>
          <w:trHeight w:hRule="exact" w:val="255"/>
        </w:trPr>
        <w:tc>
          <w:tcPr>
            <w:tcW w:w="3261" w:type="dxa"/>
            <w:hideMark/>
          </w:tcPr>
          <w:p w14:paraId="316F90DD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 xml:space="preserve">Urea, 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:vertAlign w:val="superscript"/>
                <w14:ligatures w14:val="none"/>
              </w:rPr>
              <w:t xml:space="preserve">a 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mg/dl</w:t>
            </w:r>
          </w:p>
        </w:tc>
        <w:tc>
          <w:tcPr>
            <w:tcW w:w="1842" w:type="dxa"/>
          </w:tcPr>
          <w:p w14:paraId="20154BB9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12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3.2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±4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5.1</w:t>
            </w:r>
          </w:p>
        </w:tc>
        <w:tc>
          <w:tcPr>
            <w:tcW w:w="1701" w:type="dxa"/>
          </w:tcPr>
          <w:p w14:paraId="6C06BF16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1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16.6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±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39.1</w:t>
            </w:r>
          </w:p>
        </w:tc>
        <w:tc>
          <w:tcPr>
            <w:tcW w:w="1007" w:type="dxa"/>
            <w:hideMark/>
          </w:tcPr>
          <w:p w14:paraId="59DDA8C0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343</w:t>
            </w:r>
          </w:p>
        </w:tc>
      </w:tr>
      <w:tr w:rsidR="00D86AD6" w:rsidRPr="00E51D9F" w14:paraId="5D3979C0" w14:textId="77777777" w:rsidTr="008F3134">
        <w:trPr>
          <w:trHeight w:hRule="exact" w:val="255"/>
        </w:trPr>
        <w:tc>
          <w:tcPr>
            <w:tcW w:w="3261" w:type="dxa"/>
            <w:hideMark/>
          </w:tcPr>
          <w:p w14:paraId="33E45268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Corrected calcium,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14:ligatures w14:val="none"/>
              </w:rPr>
              <w:t xml:space="preserve"> 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:vertAlign w:val="superscript"/>
                <w14:ligatures w14:val="none"/>
              </w:rPr>
              <w:t>a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 xml:space="preserve"> mg/dl</w:t>
            </w:r>
          </w:p>
        </w:tc>
        <w:tc>
          <w:tcPr>
            <w:tcW w:w="1842" w:type="dxa"/>
          </w:tcPr>
          <w:p w14:paraId="593A3007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9.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5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±0.8</w:t>
            </w:r>
          </w:p>
        </w:tc>
        <w:tc>
          <w:tcPr>
            <w:tcW w:w="1701" w:type="dxa"/>
          </w:tcPr>
          <w:p w14:paraId="28516AFD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9.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4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±0.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07" w:type="dxa"/>
            <w:hideMark/>
          </w:tcPr>
          <w:p w14:paraId="56823BB5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289</w:t>
            </w:r>
          </w:p>
        </w:tc>
      </w:tr>
      <w:tr w:rsidR="00D86AD6" w:rsidRPr="00E51D9F" w14:paraId="48D47F69" w14:textId="77777777" w:rsidTr="008F3134">
        <w:trPr>
          <w:trHeight w:hRule="exact" w:val="255"/>
        </w:trPr>
        <w:tc>
          <w:tcPr>
            <w:tcW w:w="3261" w:type="dxa"/>
            <w:hideMark/>
          </w:tcPr>
          <w:p w14:paraId="0100A347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 xml:space="preserve">Phosphorus, 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:vertAlign w:val="superscript"/>
                <w14:ligatures w14:val="none"/>
              </w:rPr>
              <w:t xml:space="preserve">a 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mg/dl</w:t>
            </w:r>
          </w:p>
        </w:tc>
        <w:tc>
          <w:tcPr>
            <w:tcW w:w="1842" w:type="dxa"/>
          </w:tcPr>
          <w:p w14:paraId="10849D2F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5.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2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±1.5</w:t>
            </w:r>
          </w:p>
        </w:tc>
        <w:tc>
          <w:tcPr>
            <w:tcW w:w="1701" w:type="dxa"/>
          </w:tcPr>
          <w:p w14:paraId="4A8EC501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5.3±1.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07" w:type="dxa"/>
            <w:hideMark/>
          </w:tcPr>
          <w:p w14:paraId="62288DCB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762</w:t>
            </w:r>
          </w:p>
        </w:tc>
      </w:tr>
      <w:tr w:rsidR="00D86AD6" w:rsidRPr="00E51D9F" w14:paraId="136444D9" w14:textId="77777777" w:rsidTr="008F3134">
        <w:trPr>
          <w:trHeight w:hRule="exact" w:val="255"/>
        </w:trPr>
        <w:tc>
          <w:tcPr>
            <w:tcW w:w="3261" w:type="dxa"/>
            <w:hideMark/>
          </w:tcPr>
          <w:p w14:paraId="1B28B0BE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bookmarkStart w:id="0" w:name="_Hlk191110144"/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M</w:t>
            </w:r>
            <w:bookmarkEnd w:id="0"/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 xml:space="preserve">agnesium, 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:vertAlign w:val="superscript"/>
                <w14:ligatures w14:val="none"/>
              </w:rPr>
              <w:t xml:space="preserve">a 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mg/dl</w:t>
            </w:r>
          </w:p>
        </w:tc>
        <w:tc>
          <w:tcPr>
            <w:tcW w:w="1842" w:type="dxa"/>
          </w:tcPr>
          <w:p w14:paraId="03113B73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:highlight w:val="lightGray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2.4±0.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701" w:type="dxa"/>
          </w:tcPr>
          <w:p w14:paraId="472256C3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2.4±0.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07" w:type="dxa"/>
            <w:hideMark/>
          </w:tcPr>
          <w:p w14:paraId="0B674239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492</w:t>
            </w:r>
          </w:p>
        </w:tc>
      </w:tr>
      <w:tr w:rsidR="00D86AD6" w:rsidRPr="00E51D9F" w14:paraId="54DAA7B4" w14:textId="77777777" w:rsidTr="008F3134">
        <w:trPr>
          <w:trHeight w:hRule="exact" w:val="255"/>
        </w:trPr>
        <w:tc>
          <w:tcPr>
            <w:tcW w:w="3261" w:type="dxa"/>
            <w:hideMark/>
          </w:tcPr>
          <w:p w14:paraId="08B1FEE5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Glucose,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:vertAlign w:val="superscript"/>
                <w14:ligatures w14:val="none"/>
              </w:rPr>
              <w:t xml:space="preserve"> b 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mg/dl</w:t>
            </w:r>
          </w:p>
        </w:tc>
        <w:tc>
          <w:tcPr>
            <w:tcW w:w="1842" w:type="dxa"/>
          </w:tcPr>
          <w:p w14:paraId="2F8C444D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104.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9</w:t>
            </w:r>
            <w:r w:rsidRPr="006829CF"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(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86.4,1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42.6</w:t>
            </w:r>
            <w:r w:rsidRPr="006829CF"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701" w:type="dxa"/>
          </w:tcPr>
          <w:p w14:paraId="3324FEC9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99.4</w:t>
            </w:r>
            <w:r w:rsidRPr="006829CF"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(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8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3.5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,1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55.7</w:t>
            </w:r>
            <w:r w:rsidRPr="006829CF"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007" w:type="dxa"/>
            <w:hideMark/>
          </w:tcPr>
          <w:p w14:paraId="2D4F436E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973</w:t>
            </w:r>
          </w:p>
        </w:tc>
      </w:tr>
      <w:tr w:rsidR="00D86AD6" w:rsidRPr="00E51D9F" w14:paraId="47E0B53A" w14:textId="77777777" w:rsidTr="008F3134">
        <w:trPr>
          <w:trHeight w:hRule="exact" w:val="255"/>
        </w:trPr>
        <w:tc>
          <w:tcPr>
            <w:tcW w:w="3261" w:type="dxa"/>
            <w:hideMark/>
          </w:tcPr>
          <w:p w14:paraId="63608EF0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 xml:space="preserve">Total cholesterol, 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:vertAlign w:val="superscript"/>
                <w14:ligatures w14:val="none"/>
              </w:rPr>
              <w:t xml:space="preserve">a 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mg/dl</w:t>
            </w:r>
          </w:p>
        </w:tc>
        <w:tc>
          <w:tcPr>
            <w:tcW w:w="1842" w:type="dxa"/>
          </w:tcPr>
          <w:p w14:paraId="0A587245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14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8.1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±4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4.9</w:t>
            </w:r>
          </w:p>
        </w:tc>
        <w:tc>
          <w:tcPr>
            <w:tcW w:w="1701" w:type="dxa"/>
          </w:tcPr>
          <w:p w14:paraId="7E2475D0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14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4.6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±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39.1</w:t>
            </w:r>
          </w:p>
        </w:tc>
        <w:tc>
          <w:tcPr>
            <w:tcW w:w="1007" w:type="dxa"/>
            <w:hideMark/>
          </w:tcPr>
          <w:p w14:paraId="57C8A7F8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629</w:t>
            </w:r>
          </w:p>
        </w:tc>
      </w:tr>
      <w:tr w:rsidR="00D86AD6" w:rsidRPr="00E51D9F" w14:paraId="3FD56068" w14:textId="77777777" w:rsidTr="008F3134">
        <w:trPr>
          <w:trHeight w:hRule="exact" w:val="255"/>
        </w:trPr>
        <w:tc>
          <w:tcPr>
            <w:tcW w:w="3261" w:type="dxa"/>
            <w:hideMark/>
          </w:tcPr>
          <w:p w14:paraId="12954DA3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 xml:space="preserve">Triglyceride, 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:vertAlign w:val="superscript"/>
                <w14:ligatures w14:val="none"/>
              </w:rPr>
              <w:t xml:space="preserve">b 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mg/dl</w:t>
            </w:r>
          </w:p>
        </w:tc>
        <w:tc>
          <w:tcPr>
            <w:tcW w:w="1842" w:type="dxa"/>
          </w:tcPr>
          <w:p w14:paraId="04D01859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:highlight w:val="lightGray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12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7.5</w:t>
            </w:r>
            <w:r w:rsidRPr="006829CF"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(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91.2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,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202.8</w:t>
            </w:r>
            <w:r w:rsidRPr="006829CF"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701" w:type="dxa"/>
          </w:tcPr>
          <w:p w14:paraId="3E42AF4D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1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42.6</w:t>
            </w:r>
            <w:r w:rsidRPr="006829CF"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(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85.0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,2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27.6</w:t>
            </w:r>
            <w:r w:rsidRPr="006829CF"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007" w:type="dxa"/>
            <w:hideMark/>
          </w:tcPr>
          <w:p w14:paraId="1F4BF3D1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699</w:t>
            </w:r>
          </w:p>
        </w:tc>
      </w:tr>
      <w:tr w:rsidR="00D86AD6" w:rsidRPr="00E51D9F" w14:paraId="319BFC54" w14:textId="77777777" w:rsidTr="008F3134">
        <w:trPr>
          <w:trHeight w:hRule="exact" w:val="255"/>
        </w:trPr>
        <w:tc>
          <w:tcPr>
            <w:tcW w:w="3261" w:type="dxa"/>
            <w:hideMark/>
          </w:tcPr>
          <w:p w14:paraId="77E05A8F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 xml:space="preserve">LDL-C, 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:vertAlign w:val="superscript"/>
                <w14:ligatures w14:val="none"/>
              </w:rPr>
              <w:t xml:space="preserve">a 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mg/dl</w:t>
            </w:r>
          </w:p>
        </w:tc>
        <w:tc>
          <w:tcPr>
            <w:tcW w:w="1842" w:type="dxa"/>
          </w:tcPr>
          <w:p w14:paraId="74FF058D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81.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9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±30.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701" w:type="dxa"/>
          </w:tcPr>
          <w:p w14:paraId="7684D7BF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8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3.5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±2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8.6</w:t>
            </w:r>
          </w:p>
        </w:tc>
        <w:tc>
          <w:tcPr>
            <w:tcW w:w="1007" w:type="dxa"/>
            <w:hideMark/>
          </w:tcPr>
          <w:p w14:paraId="6155BF62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751</w:t>
            </w:r>
          </w:p>
        </w:tc>
      </w:tr>
      <w:tr w:rsidR="00D86AD6" w:rsidRPr="00E51D9F" w14:paraId="26D63DC9" w14:textId="77777777" w:rsidTr="008F3134">
        <w:trPr>
          <w:trHeight w:hRule="exact" w:val="255"/>
        </w:trPr>
        <w:tc>
          <w:tcPr>
            <w:tcW w:w="3261" w:type="dxa"/>
            <w:hideMark/>
          </w:tcPr>
          <w:p w14:paraId="482BE14E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HDL-C,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14:ligatures w14:val="none"/>
              </w:rPr>
              <w:t xml:space="preserve"> 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:vertAlign w:val="superscript"/>
                <w14:ligatures w14:val="none"/>
              </w:rPr>
              <w:t>a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 xml:space="preserve"> mg/dl</w:t>
            </w:r>
          </w:p>
        </w:tc>
        <w:tc>
          <w:tcPr>
            <w:tcW w:w="1842" w:type="dxa"/>
          </w:tcPr>
          <w:p w14:paraId="566F4F6B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38.7±1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3.9</w:t>
            </w:r>
          </w:p>
        </w:tc>
        <w:tc>
          <w:tcPr>
            <w:tcW w:w="1701" w:type="dxa"/>
          </w:tcPr>
          <w:p w14:paraId="07468CCC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3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6.0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±1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2.0</w:t>
            </w:r>
          </w:p>
        </w:tc>
        <w:tc>
          <w:tcPr>
            <w:tcW w:w="1007" w:type="dxa"/>
            <w:hideMark/>
          </w:tcPr>
          <w:p w14:paraId="3894282E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227</w:t>
            </w:r>
          </w:p>
        </w:tc>
      </w:tr>
      <w:tr w:rsidR="00D86AD6" w:rsidRPr="00E51D9F" w14:paraId="57A43D7C" w14:textId="77777777" w:rsidTr="008F3134">
        <w:trPr>
          <w:trHeight w:hRule="exact" w:val="255"/>
        </w:trPr>
        <w:tc>
          <w:tcPr>
            <w:tcW w:w="3261" w:type="dxa"/>
            <w:hideMark/>
          </w:tcPr>
          <w:p w14:paraId="040D1008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Alkaline phosphatase,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:vertAlign w:val="superscript"/>
                <w14:ligatures w14:val="none"/>
              </w:rPr>
              <w:t xml:space="preserve"> b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 xml:space="preserve"> U/l</w:t>
            </w:r>
          </w:p>
        </w:tc>
        <w:tc>
          <w:tcPr>
            <w:tcW w:w="1842" w:type="dxa"/>
          </w:tcPr>
          <w:p w14:paraId="042CA561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89.0(67.0,11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5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.0)</w:t>
            </w:r>
          </w:p>
        </w:tc>
        <w:tc>
          <w:tcPr>
            <w:tcW w:w="1701" w:type="dxa"/>
          </w:tcPr>
          <w:p w14:paraId="3FD11CA1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8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6.0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(6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3.8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,127.0)</w:t>
            </w:r>
          </w:p>
        </w:tc>
        <w:tc>
          <w:tcPr>
            <w:tcW w:w="1007" w:type="dxa"/>
            <w:hideMark/>
          </w:tcPr>
          <w:p w14:paraId="544434A3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966</w:t>
            </w:r>
          </w:p>
        </w:tc>
      </w:tr>
      <w:tr w:rsidR="00D86AD6" w:rsidRPr="00E51D9F" w14:paraId="73BE63F2" w14:textId="77777777" w:rsidTr="008F3134">
        <w:trPr>
          <w:trHeight w:hRule="exact" w:val="255"/>
        </w:trPr>
        <w:tc>
          <w:tcPr>
            <w:tcW w:w="3261" w:type="dxa"/>
            <w:tcBorders>
              <w:bottom w:val="nil"/>
            </w:tcBorders>
            <w:hideMark/>
          </w:tcPr>
          <w:p w14:paraId="52D7A9F1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proofErr w:type="spellStart"/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iPTH</w:t>
            </w:r>
            <w:proofErr w:type="spellEnd"/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 xml:space="preserve">, </w:t>
            </w:r>
            <w:r w:rsidRPr="001C5ABB">
              <w:rPr>
                <w:rFonts w:ascii="Times New Roman" w:eastAsia="DengXian" w:hAnsi="Times New Roman" w:cs="Times New Roman"/>
                <w:color w:val="215E99" w:themeColor="text2" w:themeTint="BF"/>
                <w:sz w:val="18"/>
                <w:szCs w:val="18"/>
                <w:vertAlign w:val="superscript"/>
                <w14:ligatures w14:val="none"/>
              </w:rPr>
              <w:t xml:space="preserve">b </w:t>
            </w:r>
            <w:proofErr w:type="spellStart"/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pg</w:t>
            </w:r>
            <w:proofErr w:type="spellEnd"/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/ml</w:t>
            </w:r>
          </w:p>
        </w:tc>
        <w:tc>
          <w:tcPr>
            <w:tcW w:w="1842" w:type="dxa"/>
            <w:tcBorders>
              <w:bottom w:val="nil"/>
            </w:tcBorders>
          </w:tcPr>
          <w:p w14:paraId="369F71F8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197.6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(9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2.6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,3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80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4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701" w:type="dxa"/>
            <w:tcBorders>
              <w:bottom w:val="nil"/>
            </w:tcBorders>
          </w:tcPr>
          <w:p w14:paraId="1DE414C2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1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45.3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(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78.0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,4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02.5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007" w:type="dxa"/>
            <w:tcBorders>
              <w:bottom w:val="nil"/>
            </w:tcBorders>
            <w:hideMark/>
          </w:tcPr>
          <w:p w14:paraId="51FD0BE6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423</w:t>
            </w:r>
          </w:p>
        </w:tc>
      </w:tr>
      <w:tr w:rsidR="00D86AD6" w:rsidRPr="00E51D9F" w14:paraId="64CB154A" w14:textId="77777777" w:rsidTr="008F3134">
        <w:trPr>
          <w:trHeight w:hRule="exact" w:val="255"/>
        </w:trPr>
        <w:tc>
          <w:tcPr>
            <w:tcW w:w="3261" w:type="dxa"/>
            <w:tcBorders>
              <w:top w:val="nil"/>
              <w:bottom w:val="single" w:sz="4" w:space="0" w:color="auto"/>
            </w:tcBorders>
          </w:tcPr>
          <w:p w14:paraId="6A0D429B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proofErr w:type="spellStart"/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AoACS</w:t>
            </w:r>
            <w:proofErr w:type="spellEnd"/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19C132B7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19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1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(0,6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31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23C35A5E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293(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15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,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1039</w:t>
            </w: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007" w:type="dxa"/>
            <w:tcBorders>
              <w:top w:val="nil"/>
              <w:bottom w:val="single" w:sz="4" w:space="0" w:color="auto"/>
            </w:tcBorders>
          </w:tcPr>
          <w:p w14:paraId="186E915B" w14:textId="77777777" w:rsidR="00D86AD6" w:rsidRPr="001C5ABB" w:rsidRDefault="00D86AD6" w:rsidP="00D86AD6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</w:pPr>
            <w:r w:rsidRPr="001C5ABB">
              <w:rPr>
                <w:rFonts w:ascii="Times New Roman" w:eastAsia="DengXian" w:hAnsi="Times New Roman" w:cs="Times New Roman"/>
                <w:sz w:val="18"/>
                <w:szCs w:val="18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  <w14:ligatures w14:val="none"/>
              </w:rPr>
              <w:t>255</w:t>
            </w:r>
          </w:p>
        </w:tc>
      </w:tr>
    </w:tbl>
    <w:p w14:paraId="742B0E68" w14:textId="77777777" w:rsidR="00D86AD6" w:rsidRPr="00D86AD6" w:rsidRDefault="00D86AD6" w:rsidP="00A108B6">
      <w:pPr>
        <w:spacing w:after="120" w:line="360" w:lineRule="auto"/>
        <w:jc w:val="both"/>
        <w:rPr>
          <w:rFonts w:ascii="Times New Roman" w:eastAsia="DengXian" w:hAnsi="Times New Roman" w:cs="Times New Roman"/>
          <w:b/>
          <w:bCs/>
          <w:szCs w:val="22"/>
          <w14:ligatures w14:val="none"/>
        </w:rPr>
      </w:pPr>
    </w:p>
    <w:p w14:paraId="77B1D591" w14:textId="77777777" w:rsidR="00D86AD6" w:rsidRDefault="00D86AD6" w:rsidP="00D86AD6">
      <w:pPr>
        <w:rPr>
          <w:rFonts w:ascii="Times New Roman" w:eastAsia="DengXian" w:hAnsi="Times New Roman" w:cs="Times New Roman"/>
          <w:szCs w:val="22"/>
        </w:rPr>
      </w:pPr>
    </w:p>
    <w:p w14:paraId="4D0766F8" w14:textId="77777777" w:rsidR="00D86AD6" w:rsidRDefault="00D86AD6" w:rsidP="00D86AD6">
      <w:pPr>
        <w:rPr>
          <w:rFonts w:ascii="Times New Roman" w:eastAsia="DengXian" w:hAnsi="Times New Roman" w:cs="Times New Roman"/>
          <w:szCs w:val="22"/>
        </w:rPr>
      </w:pPr>
    </w:p>
    <w:p w14:paraId="7515C20B" w14:textId="77777777" w:rsidR="00D86AD6" w:rsidRDefault="00D86AD6" w:rsidP="00D86AD6">
      <w:pPr>
        <w:rPr>
          <w:rFonts w:ascii="Times New Roman" w:eastAsia="DengXian" w:hAnsi="Times New Roman" w:cs="Times New Roman"/>
          <w:szCs w:val="22"/>
        </w:rPr>
      </w:pPr>
    </w:p>
    <w:p w14:paraId="574BE26E" w14:textId="77777777" w:rsidR="00D86AD6" w:rsidRDefault="00D86AD6" w:rsidP="00D86AD6">
      <w:pPr>
        <w:rPr>
          <w:rFonts w:ascii="Times New Roman" w:eastAsia="DengXian" w:hAnsi="Times New Roman" w:cs="Times New Roman"/>
          <w:szCs w:val="22"/>
        </w:rPr>
      </w:pPr>
    </w:p>
    <w:p w14:paraId="7F69AB6C" w14:textId="77777777" w:rsidR="00D86AD6" w:rsidRDefault="00D86AD6" w:rsidP="00D86AD6">
      <w:pPr>
        <w:rPr>
          <w:rFonts w:ascii="Times New Roman" w:eastAsia="DengXian" w:hAnsi="Times New Roman" w:cs="Times New Roman"/>
          <w:szCs w:val="22"/>
        </w:rPr>
      </w:pPr>
    </w:p>
    <w:p w14:paraId="6D777E88" w14:textId="77777777" w:rsidR="00D86AD6" w:rsidRDefault="00D86AD6" w:rsidP="00D86AD6">
      <w:pPr>
        <w:rPr>
          <w:rFonts w:ascii="Times New Roman" w:eastAsia="DengXian" w:hAnsi="Times New Roman" w:cs="Times New Roman"/>
          <w:szCs w:val="22"/>
        </w:rPr>
      </w:pPr>
    </w:p>
    <w:p w14:paraId="142CA3E8" w14:textId="77777777" w:rsidR="00D86AD6" w:rsidRDefault="00D86AD6" w:rsidP="00D86AD6">
      <w:pPr>
        <w:rPr>
          <w:rFonts w:ascii="Times New Roman" w:eastAsia="DengXian" w:hAnsi="Times New Roman" w:cs="Times New Roman"/>
          <w:szCs w:val="22"/>
        </w:rPr>
      </w:pPr>
    </w:p>
    <w:p w14:paraId="70EDA934" w14:textId="77777777" w:rsidR="00D86AD6" w:rsidRDefault="00D86AD6" w:rsidP="00D86AD6">
      <w:pPr>
        <w:rPr>
          <w:rFonts w:ascii="Times New Roman" w:eastAsia="DengXian" w:hAnsi="Times New Roman" w:cs="Times New Roman"/>
          <w:szCs w:val="22"/>
        </w:rPr>
      </w:pPr>
    </w:p>
    <w:p w14:paraId="3EA33FF4" w14:textId="77777777" w:rsidR="00D86AD6" w:rsidRDefault="00D86AD6" w:rsidP="00D86AD6">
      <w:pPr>
        <w:rPr>
          <w:rFonts w:ascii="Times New Roman" w:eastAsia="DengXian" w:hAnsi="Times New Roman" w:cs="Times New Roman"/>
          <w:szCs w:val="22"/>
        </w:rPr>
      </w:pPr>
    </w:p>
    <w:p w14:paraId="043C735B" w14:textId="77777777" w:rsidR="00D86AD6" w:rsidRDefault="00D86AD6" w:rsidP="00D86AD6">
      <w:pPr>
        <w:rPr>
          <w:rFonts w:ascii="Times New Roman" w:eastAsia="DengXian" w:hAnsi="Times New Roman" w:cs="Times New Roman"/>
          <w:szCs w:val="22"/>
        </w:rPr>
      </w:pPr>
    </w:p>
    <w:p w14:paraId="1B69DE40" w14:textId="77777777" w:rsidR="00D86AD6" w:rsidRDefault="00D86AD6" w:rsidP="00D86AD6">
      <w:pPr>
        <w:rPr>
          <w:rFonts w:ascii="Times New Roman" w:eastAsia="DengXian" w:hAnsi="Times New Roman" w:cs="Times New Roman"/>
          <w:szCs w:val="22"/>
        </w:rPr>
      </w:pPr>
    </w:p>
    <w:p w14:paraId="12BE7BAF" w14:textId="77777777" w:rsidR="00D86AD6" w:rsidRDefault="00D86AD6" w:rsidP="00D86AD6">
      <w:pPr>
        <w:rPr>
          <w:rFonts w:ascii="Times New Roman" w:eastAsia="DengXian" w:hAnsi="Times New Roman" w:cs="Times New Roman"/>
          <w:szCs w:val="22"/>
        </w:rPr>
      </w:pPr>
    </w:p>
    <w:p w14:paraId="5EDDB7F3" w14:textId="77777777" w:rsidR="00D86AD6" w:rsidRDefault="00D86AD6" w:rsidP="00D86AD6">
      <w:pPr>
        <w:rPr>
          <w:rFonts w:ascii="Times New Roman" w:eastAsia="DengXian" w:hAnsi="Times New Roman" w:cs="Times New Roman"/>
          <w:szCs w:val="22"/>
        </w:rPr>
      </w:pPr>
    </w:p>
    <w:p w14:paraId="052FA62E" w14:textId="77777777" w:rsidR="00D86AD6" w:rsidRDefault="00D86AD6" w:rsidP="00D86AD6">
      <w:pPr>
        <w:rPr>
          <w:rFonts w:ascii="Times New Roman" w:eastAsia="DengXian" w:hAnsi="Times New Roman" w:cs="Times New Roman"/>
          <w:szCs w:val="22"/>
        </w:rPr>
      </w:pPr>
    </w:p>
    <w:p w14:paraId="1ECFB459" w14:textId="77777777" w:rsidR="00D86AD6" w:rsidRPr="00293F9C" w:rsidRDefault="00D86AD6" w:rsidP="00D86AD6">
      <w:pPr>
        <w:widowControl/>
        <w:spacing w:after="0" w:line="240" w:lineRule="auto"/>
        <w:rPr>
          <w:rFonts w:ascii="Times New Roman" w:eastAsia="SimSun" w:hAnsi="Times New Roman" w:cs="Times New Roman"/>
          <w:kern w:val="0"/>
          <w:sz w:val="18"/>
          <w:szCs w:val="18"/>
          <w14:ligatures w14:val="none"/>
        </w:rPr>
      </w:pPr>
      <w:r w:rsidRPr="00293F9C">
        <w:rPr>
          <w:rFonts w:ascii="Times New Roman" w:eastAsia="SimSun" w:hAnsi="Times New Roman" w:cs="Times New Roman"/>
          <w:kern w:val="0"/>
          <w:sz w:val="18"/>
          <w:szCs w:val="18"/>
          <w:lang w:eastAsia="en-US"/>
          <w14:ligatures w14:val="none"/>
        </w:rPr>
        <w:t xml:space="preserve">BMI body mass index; </w:t>
      </w:r>
      <w:proofErr w:type="spellStart"/>
      <w:r w:rsidRPr="00293F9C">
        <w:rPr>
          <w:rFonts w:ascii="Times New Roman" w:eastAsia="SimSun" w:hAnsi="Times New Roman" w:cs="Times New Roman"/>
          <w:kern w:val="0"/>
          <w:sz w:val="18"/>
          <w:szCs w:val="18"/>
          <w:lang w:eastAsia="en-US"/>
          <w14:ligatures w14:val="none"/>
        </w:rPr>
        <w:t>hs</w:t>
      </w:r>
      <w:proofErr w:type="spellEnd"/>
      <w:r w:rsidRPr="00293F9C">
        <w:rPr>
          <w:rFonts w:ascii="Times New Roman" w:eastAsia="SimSun" w:hAnsi="Times New Roman" w:cs="Times New Roman"/>
          <w:kern w:val="0"/>
          <w:sz w:val="18"/>
          <w:szCs w:val="18"/>
          <w:lang w:eastAsia="en-US"/>
          <w14:ligatures w14:val="none"/>
        </w:rPr>
        <w:t xml:space="preserve">-CRP hypersensitive C-reactive protein; LDL-C low-density lipoprotein cholesterol; HDL-C high-density lipoprotein cholesterol; </w:t>
      </w:r>
      <w:proofErr w:type="spellStart"/>
      <w:r w:rsidRPr="00293F9C">
        <w:rPr>
          <w:rFonts w:ascii="Times New Roman" w:eastAsia="SimSun" w:hAnsi="Times New Roman" w:cs="Times New Roman"/>
          <w:kern w:val="0"/>
          <w:sz w:val="18"/>
          <w:szCs w:val="18"/>
          <w:lang w:eastAsia="en-US"/>
          <w14:ligatures w14:val="none"/>
        </w:rPr>
        <w:t>iPTH</w:t>
      </w:r>
      <w:proofErr w:type="spellEnd"/>
      <w:r w:rsidRPr="00293F9C">
        <w:rPr>
          <w:rFonts w:ascii="Times New Roman" w:eastAsia="SimSun" w:hAnsi="Times New Roman" w:cs="Times New Roman"/>
          <w:kern w:val="0"/>
          <w:sz w:val="18"/>
          <w:szCs w:val="18"/>
          <w:lang w:eastAsia="en-US"/>
          <w14:ligatures w14:val="none"/>
        </w:rPr>
        <w:t xml:space="preserve"> intact parathyroid hormone</w:t>
      </w:r>
      <w:r w:rsidRPr="00293F9C">
        <w:rPr>
          <w:rFonts w:ascii="Times New Roman" w:eastAsia="SimSun" w:hAnsi="Times New Roman" w:cs="Times New Roman"/>
          <w:kern w:val="0"/>
          <w:sz w:val="18"/>
          <w:szCs w:val="18"/>
          <w14:ligatures w14:val="none"/>
        </w:rPr>
        <w:t>.</w:t>
      </w:r>
    </w:p>
    <w:p w14:paraId="21466E69" w14:textId="77777777" w:rsidR="00D86AD6" w:rsidRPr="00293F9C" w:rsidRDefault="00D86AD6" w:rsidP="00D86AD6">
      <w:pPr>
        <w:widowControl/>
        <w:spacing w:after="0" w:line="240" w:lineRule="auto"/>
        <w:rPr>
          <w:rFonts w:ascii="Times New Roman" w:eastAsia="SimSun" w:hAnsi="Times New Roman" w:cs="Times New Roman"/>
          <w:kern w:val="0"/>
          <w:sz w:val="18"/>
          <w:szCs w:val="18"/>
          <w14:ligatures w14:val="none"/>
        </w:rPr>
      </w:pPr>
      <w:r w:rsidRPr="00293F9C">
        <w:rPr>
          <w:rFonts w:ascii="Times New Roman" w:eastAsia="SimSun" w:hAnsi="Times New Roman" w:cs="Times New Roman"/>
          <w:kern w:val="0"/>
          <w:sz w:val="18"/>
          <w:szCs w:val="18"/>
          <w:vertAlign w:val="superscript"/>
          <w14:ligatures w14:val="none"/>
        </w:rPr>
        <w:t xml:space="preserve">a </w:t>
      </w:r>
      <w:r w:rsidRPr="00293F9C">
        <w:rPr>
          <w:rFonts w:ascii="Times New Roman" w:eastAsia="SimSun" w:hAnsi="Times New Roman" w:cs="Times New Roman"/>
          <w:kern w:val="0"/>
          <w:sz w:val="18"/>
          <w:szCs w:val="18"/>
          <w:lang w:eastAsia="en-US"/>
          <w14:ligatures w14:val="none"/>
        </w:rPr>
        <w:t>Data are presented as mean ± SD for normally distributed continuous variables</w:t>
      </w:r>
      <w:r w:rsidRPr="00293F9C">
        <w:rPr>
          <w:rFonts w:ascii="Times New Roman" w:eastAsia="SimSun" w:hAnsi="Times New Roman" w:cs="Times New Roman"/>
          <w:kern w:val="0"/>
          <w:sz w:val="18"/>
          <w:szCs w:val="18"/>
          <w14:ligatures w14:val="none"/>
        </w:rPr>
        <w:t>.</w:t>
      </w:r>
    </w:p>
    <w:p w14:paraId="26066ED7" w14:textId="77777777" w:rsidR="00D86AD6" w:rsidRPr="00293F9C" w:rsidRDefault="00D86AD6" w:rsidP="00D86AD6">
      <w:pPr>
        <w:widowControl/>
        <w:spacing w:after="0" w:line="240" w:lineRule="auto"/>
        <w:rPr>
          <w:rFonts w:ascii="Times New Roman" w:eastAsia="SimSun" w:hAnsi="Times New Roman" w:cs="Times New Roman"/>
          <w:kern w:val="0"/>
          <w:sz w:val="18"/>
          <w:szCs w:val="18"/>
          <w14:ligatures w14:val="none"/>
        </w:rPr>
      </w:pPr>
      <w:r w:rsidRPr="00293F9C">
        <w:rPr>
          <w:rFonts w:ascii="Times New Roman" w:eastAsia="SimSun" w:hAnsi="Times New Roman" w:cs="Times New Roman"/>
          <w:kern w:val="0"/>
          <w:sz w:val="18"/>
          <w:szCs w:val="18"/>
          <w:vertAlign w:val="superscript"/>
          <w14:ligatures w14:val="none"/>
        </w:rPr>
        <w:t xml:space="preserve">b </w:t>
      </w:r>
      <w:r w:rsidRPr="00293F9C">
        <w:rPr>
          <w:rFonts w:ascii="Times New Roman" w:eastAsia="SimSun" w:hAnsi="Times New Roman" w:cs="Times New Roman"/>
          <w:kern w:val="0"/>
          <w:sz w:val="18"/>
          <w:szCs w:val="18"/>
          <w:lang w:eastAsia="en-US"/>
          <w14:ligatures w14:val="none"/>
        </w:rPr>
        <w:t>median (IQR) for non-normally distributed continuous variables</w:t>
      </w:r>
      <w:r w:rsidRPr="00293F9C">
        <w:rPr>
          <w:rFonts w:ascii="Times New Roman" w:eastAsia="SimSun" w:hAnsi="Times New Roman" w:cs="Times New Roman"/>
          <w:kern w:val="0"/>
          <w:sz w:val="18"/>
          <w:szCs w:val="18"/>
          <w14:ligatures w14:val="none"/>
        </w:rPr>
        <w:t>.</w:t>
      </w:r>
    </w:p>
    <w:p w14:paraId="5FD6E686" w14:textId="77777777" w:rsidR="00D86AD6" w:rsidRPr="00293F9C" w:rsidRDefault="00D86AD6" w:rsidP="00D86AD6">
      <w:pPr>
        <w:widowControl/>
        <w:spacing w:after="0" w:line="240" w:lineRule="auto"/>
        <w:rPr>
          <w:rFonts w:ascii="Times New Roman" w:eastAsia="SimSun" w:hAnsi="Times New Roman" w:cs="Times New Roman"/>
          <w:kern w:val="0"/>
          <w:sz w:val="18"/>
          <w:szCs w:val="18"/>
          <w14:ligatures w14:val="none"/>
        </w:rPr>
      </w:pPr>
      <w:r w:rsidRPr="00293F9C">
        <w:rPr>
          <w:rFonts w:ascii="Times New Roman" w:eastAsia="SimSun" w:hAnsi="Times New Roman" w:cs="Times New Roman"/>
          <w:kern w:val="0"/>
          <w:sz w:val="18"/>
          <w:szCs w:val="18"/>
          <w:vertAlign w:val="superscript"/>
          <w14:ligatures w14:val="none"/>
        </w:rPr>
        <w:t xml:space="preserve">c </w:t>
      </w:r>
      <w:r w:rsidRPr="00293F9C">
        <w:rPr>
          <w:rFonts w:ascii="Times New Roman" w:eastAsia="SimSun" w:hAnsi="Times New Roman" w:cs="Times New Roman"/>
          <w:kern w:val="0"/>
          <w:sz w:val="18"/>
          <w:szCs w:val="18"/>
          <w:lang w:eastAsia="en-US"/>
          <w14:ligatures w14:val="none"/>
        </w:rPr>
        <w:t>n (%) for categorical variables.</w:t>
      </w:r>
      <w:r w:rsidRPr="00293F9C">
        <w:rPr>
          <w:rFonts w:ascii="Times New Roman" w:eastAsia="SimSun" w:hAnsi="Times New Roman" w:cs="Times New Roman"/>
          <w:kern w:val="0"/>
          <w:sz w:val="18"/>
          <w:szCs w:val="18"/>
          <w14:ligatures w14:val="none"/>
        </w:rPr>
        <w:t xml:space="preserve"> </w:t>
      </w:r>
    </w:p>
    <w:p w14:paraId="0CAF42FD" w14:textId="5F51F1F8" w:rsidR="0075249C" w:rsidRPr="0077098D" w:rsidRDefault="00D86AD6" w:rsidP="0077098D">
      <w:pPr>
        <w:spacing w:after="120" w:line="360" w:lineRule="auto"/>
        <w:jc w:val="both"/>
        <w:rPr>
          <w:rFonts w:ascii="Times New Roman" w:eastAsia="DengXian" w:hAnsi="Times New Roman" w:cs="Times New Roman"/>
          <w:b/>
          <w:bCs/>
          <w:sz w:val="20"/>
          <w:szCs w:val="20"/>
          <w14:ligatures w14:val="none"/>
        </w:rPr>
      </w:pPr>
      <w:r w:rsidRPr="00293F9C">
        <w:rPr>
          <w:rFonts w:ascii="Times New Roman" w:eastAsia="SimSun" w:hAnsi="Times New Roman" w:cs="Times New Roman"/>
          <w:kern w:val="0"/>
          <w:sz w:val="18"/>
          <w:szCs w:val="18"/>
          <w:lang w:eastAsia="en-US"/>
          <w14:ligatures w14:val="none"/>
        </w:rPr>
        <w:t xml:space="preserve">* </w:t>
      </w:r>
      <w:proofErr w:type="gramStart"/>
      <w:r w:rsidRPr="00EE46DA">
        <w:rPr>
          <w:rFonts w:ascii="Times New Roman" w:eastAsia="SimSun" w:hAnsi="Times New Roman" w:cs="Times New Roman"/>
          <w:i/>
          <w:iCs/>
          <w:kern w:val="0"/>
          <w:sz w:val="18"/>
          <w:szCs w:val="18"/>
          <w:lang w:eastAsia="en-US"/>
          <w14:ligatures w14:val="none"/>
        </w:rPr>
        <w:t>p</w:t>
      </w:r>
      <w:proofErr w:type="gramEnd"/>
      <w:r w:rsidRPr="00293F9C">
        <w:rPr>
          <w:rFonts w:ascii="Times New Roman" w:eastAsia="SimSun" w:hAnsi="Times New Roman" w:cs="Times New Roman"/>
          <w:kern w:val="0"/>
          <w:sz w:val="18"/>
          <w:szCs w:val="18"/>
          <w:lang w:eastAsia="en-US"/>
          <w14:ligatures w14:val="none"/>
        </w:rPr>
        <w:t xml:space="preserve"> &lt; 0.05</w:t>
      </w:r>
      <w:r w:rsidR="00FB4E67">
        <w:rPr>
          <w:rFonts w:ascii="Times New Roman" w:eastAsia="DengXian" w:hAnsi="Times New Roman" w:cs="Times New Roman"/>
          <w:b/>
          <w:bCs/>
          <w:sz w:val="20"/>
          <w:szCs w:val="20"/>
          <w14:ligatures w14:val="none"/>
        </w:rPr>
        <w:br w:type="page"/>
      </w:r>
      <w:r w:rsidR="0075249C" w:rsidRPr="0075249C">
        <w:rPr>
          <w:rFonts w:ascii="Times New Roman" w:eastAsiaTheme="minorHAnsi" w:hAnsi="Times New Roman" w:cs="Times New Roman" w:hint="eastAsia"/>
          <w:b/>
          <w:bCs/>
          <w:szCs w:val="22"/>
        </w:rPr>
        <w:lastRenderedPageBreak/>
        <w:t>Supplementary Table S</w:t>
      </w:r>
      <w:r w:rsidR="0077098D">
        <w:rPr>
          <w:rFonts w:ascii="Times New Roman" w:eastAsiaTheme="minorHAnsi" w:hAnsi="Times New Roman" w:cs="Times New Roman"/>
          <w:b/>
          <w:bCs/>
          <w:szCs w:val="22"/>
        </w:rPr>
        <w:t>2</w:t>
      </w:r>
      <w:r w:rsidR="0075249C">
        <w:rPr>
          <w:rFonts w:ascii="Times New Roman" w:eastAsiaTheme="minorHAnsi" w:hAnsi="Times New Roman" w:cs="Times New Roman" w:hint="eastAsia"/>
          <w:b/>
          <w:bCs/>
          <w:szCs w:val="22"/>
        </w:rPr>
        <w:t xml:space="preserve">. </w:t>
      </w:r>
      <w:r w:rsidR="0075249C" w:rsidRPr="0075249C">
        <w:rPr>
          <w:rFonts w:ascii="Times New Roman" w:hAnsi="Times New Roman" w:cs="Times New Roman" w:hint="eastAsia"/>
          <w:szCs w:val="22"/>
        </w:rPr>
        <w:t>Aortic arch calcification voxel counts and volumes by CT attenuation ranges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C666C0" w14:paraId="7C4A4C47" w14:textId="77777777" w:rsidTr="00C666C0">
        <w:tc>
          <w:tcPr>
            <w:tcW w:w="3402" w:type="dxa"/>
          </w:tcPr>
          <w:p w14:paraId="557EADF0" w14:textId="05AB71C0" w:rsidR="00C666C0" w:rsidRPr="00C666C0" w:rsidRDefault="00C666C0" w:rsidP="00C666C0">
            <w:pPr>
              <w:widowControl/>
              <w:rPr>
                <w:rFonts w:ascii="Times New Roman" w:eastAsia="DengXian" w:hAnsi="Times New Roman"/>
                <w:sz w:val="18"/>
                <w:szCs w:val="18"/>
              </w:rPr>
            </w:pPr>
            <w:r w:rsidRPr="00C666C0">
              <w:rPr>
                <w:rFonts w:ascii="Times New Roman" w:eastAsia="DengXian" w:hAnsi="Times New Roman" w:hint="eastAsia"/>
                <w:sz w:val="18"/>
                <w:szCs w:val="18"/>
              </w:rPr>
              <w:t>HU Range</w:t>
            </w:r>
          </w:p>
        </w:tc>
        <w:tc>
          <w:tcPr>
            <w:tcW w:w="3402" w:type="dxa"/>
          </w:tcPr>
          <w:p w14:paraId="77E3B45D" w14:textId="1D378148" w:rsidR="00C666C0" w:rsidRPr="00C666C0" w:rsidRDefault="00C666C0" w:rsidP="00C666C0">
            <w:pPr>
              <w:widowControl/>
              <w:rPr>
                <w:rFonts w:ascii="Times New Roman" w:eastAsia="DengXian" w:hAnsi="Times New Roman"/>
                <w:sz w:val="18"/>
                <w:szCs w:val="18"/>
              </w:rPr>
            </w:pPr>
            <w:r w:rsidRPr="00C666C0">
              <w:rPr>
                <w:rFonts w:ascii="Times New Roman" w:eastAsia="DengXian" w:hAnsi="Times New Roman" w:hint="eastAsia"/>
                <w:sz w:val="18"/>
                <w:szCs w:val="18"/>
              </w:rPr>
              <w:t>Voxel Count (n)</w:t>
            </w:r>
          </w:p>
        </w:tc>
        <w:tc>
          <w:tcPr>
            <w:tcW w:w="3402" w:type="dxa"/>
          </w:tcPr>
          <w:p w14:paraId="758B4E5D" w14:textId="75677946" w:rsidR="00C666C0" w:rsidRPr="00C666C0" w:rsidRDefault="00C666C0" w:rsidP="00C666C0">
            <w:pPr>
              <w:widowControl/>
              <w:rPr>
                <w:rFonts w:ascii="Times New Roman" w:eastAsia="DengXian" w:hAnsi="Times New Roman"/>
                <w:sz w:val="18"/>
                <w:szCs w:val="18"/>
              </w:rPr>
            </w:pPr>
            <w:r w:rsidRPr="00C666C0">
              <w:rPr>
                <w:rFonts w:ascii="Times New Roman" w:eastAsia="DengXian" w:hAnsi="Times New Roman" w:hint="eastAsia"/>
                <w:sz w:val="18"/>
                <w:szCs w:val="18"/>
              </w:rPr>
              <w:t>Calcium Volume (mm</w:t>
            </w:r>
            <w:r w:rsidRPr="00C666C0">
              <w:rPr>
                <w:rFonts w:ascii="Times New Roman" w:eastAsia="DengXian" w:hAnsi="Times New Roman" w:hint="eastAsia"/>
                <w:sz w:val="18"/>
                <w:szCs w:val="18"/>
              </w:rPr>
              <w:t>³</w:t>
            </w:r>
            <w:r w:rsidRPr="00C666C0">
              <w:rPr>
                <w:rFonts w:ascii="Times New Roman" w:eastAsia="DengXian" w:hAnsi="Times New Roman" w:hint="eastAsia"/>
                <w:sz w:val="18"/>
                <w:szCs w:val="18"/>
              </w:rPr>
              <w:t>)</w:t>
            </w:r>
          </w:p>
        </w:tc>
      </w:tr>
      <w:tr w:rsidR="00C666C0" w14:paraId="0F99A257" w14:textId="77777777" w:rsidTr="00C666C0">
        <w:tc>
          <w:tcPr>
            <w:tcW w:w="3402" w:type="dxa"/>
          </w:tcPr>
          <w:p w14:paraId="495D41CB" w14:textId="1DA475A2" w:rsidR="00C666C0" w:rsidRPr="00C666C0" w:rsidRDefault="00C666C0" w:rsidP="00C666C0">
            <w:pPr>
              <w:widowControl/>
              <w:rPr>
                <w:rFonts w:ascii="Times New Roman" w:eastAsia="DengXian" w:hAnsi="Times New Roman"/>
                <w:sz w:val="18"/>
                <w:szCs w:val="18"/>
              </w:rPr>
            </w:pPr>
            <w:r w:rsidRPr="00C666C0">
              <w:rPr>
                <w:rFonts w:ascii="Times New Roman" w:eastAsia="DengXian" w:hAnsi="Times New Roman" w:hint="eastAsia"/>
                <w:sz w:val="18"/>
                <w:szCs w:val="18"/>
              </w:rPr>
              <w:t>130</w:t>
            </w:r>
            <w:r w:rsidRPr="00266778">
              <w:rPr>
                <w:rFonts w:ascii="Times New Roman" w:eastAsia="DengXian" w:hAnsi="Times New Roman" w:cs="Times New Roman"/>
                <w:sz w:val="18"/>
                <w:szCs w:val="18"/>
              </w:rPr>
              <w:t>–</w:t>
            </w:r>
            <w:r w:rsidRPr="00C666C0">
              <w:rPr>
                <w:rFonts w:ascii="Times New Roman" w:eastAsia="DengXian" w:hAnsi="Times New Roman" w:hint="eastAsia"/>
                <w:sz w:val="18"/>
                <w:szCs w:val="18"/>
              </w:rPr>
              <w:t>199</w:t>
            </w:r>
          </w:p>
        </w:tc>
        <w:tc>
          <w:tcPr>
            <w:tcW w:w="3402" w:type="dxa"/>
          </w:tcPr>
          <w:p w14:paraId="19B1E848" w14:textId="49417D6D" w:rsidR="00C666C0" w:rsidRPr="00C666C0" w:rsidRDefault="00C666C0" w:rsidP="00C666C0">
            <w:pPr>
              <w:widowControl/>
              <w:rPr>
                <w:rFonts w:ascii="Times New Roman" w:eastAsia="DengXian" w:hAnsi="Times New Roman"/>
                <w:sz w:val="18"/>
                <w:szCs w:val="18"/>
              </w:rPr>
            </w:pPr>
            <w:r w:rsidRPr="00C666C0">
              <w:rPr>
                <w:rFonts w:ascii="Times New Roman" w:eastAsia="DengXian" w:hAnsi="Times New Roman" w:hint="eastAsia"/>
                <w:sz w:val="18"/>
                <w:szCs w:val="18"/>
              </w:rPr>
              <w:t>703</w:t>
            </w:r>
          </w:p>
        </w:tc>
        <w:tc>
          <w:tcPr>
            <w:tcW w:w="3402" w:type="dxa"/>
          </w:tcPr>
          <w:p w14:paraId="5928DC56" w14:textId="70759390" w:rsidR="00C666C0" w:rsidRPr="00C666C0" w:rsidRDefault="00C666C0" w:rsidP="00C666C0">
            <w:pPr>
              <w:widowControl/>
              <w:rPr>
                <w:rFonts w:ascii="Times New Roman" w:eastAsia="DengXian" w:hAnsi="Times New Roman"/>
                <w:sz w:val="18"/>
                <w:szCs w:val="18"/>
              </w:rPr>
            </w:pPr>
            <w:r w:rsidRPr="00C666C0">
              <w:rPr>
                <w:rFonts w:ascii="Times New Roman" w:eastAsia="DengXian" w:hAnsi="Times New Roman" w:hint="eastAsia"/>
                <w:sz w:val="18"/>
                <w:szCs w:val="18"/>
              </w:rPr>
              <w:t>1522.80</w:t>
            </w:r>
          </w:p>
        </w:tc>
      </w:tr>
      <w:tr w:rsidR="00C666C0" w14:paraId="006314A3" w14:textId="77777777" w:rsidTr="00C666C0">
        <w:tc>
          <w:tcPr>
            <w:tcW w:w="3402" w:type="dxa"/>
          </w:tcPr>
          <w:p w14:paraId="13F5A7F1" w14:textId="69AAFAC3" w:rsidR="00C666C0" w:rsidRPr="00C666C0" w:rsidRDefault="00C666C0" w:rsidP="00C666C0">
            <w:pPr>
              <w:widowControl/>
              <w:rPr>
                <w:rFonts w:ascii="Times New Roman" w:eastAsia="DengXian" w:hAnsi="Times New Roman"/>
                <w:sz w:val="18"/>
                <w:szCs w:val="18"/>
              </w:rPr>
            </w:pPr>
            <w:r w:rsidRPr="00C666C0">
              <w:rPr>
                <w:rFonts w:ascii="Times New Roman" w:eastAsia="DengXian" w:hAnsi="Times New Roman" w:hint="eastAsia"/>
                <w:sz w:val="18"/>
                <w:szCs w:val="18"/>
              </w:rPr>
              <w:t>200</w:t>
            </w:r>
            <w:r w:rsidRPr="00266778">
              <w:rPr>
                <w:rFonts w:ascii="Times New Roman" w:eastAsia="DengXian" w:hAnsi="Times New Roman" w:cs="Times New Roman"/>
                <w:sz w:val="18"/>
                <w:szCs w:val="18"/>
              </w:rPr>
              <w:t>–</w:t>
            </w:r>
            <w:r w:rsidRPr="00C666C0">
              <w:rPr>
                <w:rFonts w:ascii="Times New Roman" w:eastAsia="DengXian" w:hAnsi="Times New Roman" w:hint="eastAsia"/>
                <w:sz w:val="18"/>
                <w:szCs w:val="18"/>
              </w:rPr>
              <w:t>299</w:t>
            </w:r>
          </w:p>
        </w:tc>
        <w:tc>
          <w:tcPr>
            <w:tcW w:w="3402" w:type="dxa"/>
          </w:tcPr>
          <w:p w14:paraId="52389534" w14:textId="5F6309FE" w:rsidR="00C666C0" w:rsidRPr="00C666C0" w:rsidRDefault="00C666C0" w:rsidP="00C666C0">
            <w:pPr>
              <w:widowControl/>
              <w:rPr>
                <w:rFonts w:ascii="Times New Roman" w:eastAsia="DengXian" w:hAnsi="Times New Roman"/>
                <w:sz w:val="18"/>
                <w:szCs w:val="18"/>
              </w:rPr>
            </w:pPr>
            <w:r w:rsidRPr="00C666C0">
              <w:rPr>
                <w:rFonts w:ascii="Times New Roman" w:eastAsia="DengXian" w:hAnsi="Times New Roman" w:hint="eastAsia"/>
                <w:sz w:val="18"/>
                <w:szCs w:val="18"/>
              </w:rPr>
              <w:t>597</w:t>
            </w:r>
          </w:p>
        </w:tc>
        <w:tc>
          <w:tcPr>
            <w:tcW w:w="3402" w:type="dxa"/>
          </w:tcPr>
          <w:p w14:paraId="5FC0BEC2" w14:textId="7583387A" w:rsidR="00C666C0" w:rsidRPr="00C666C0" w:rsidRDefault="00C666C0" w:rsidP="00C666C0">
            <w:pPr>
              <w:widowControl/>
              <w:rPr>
                <w:rFonts w:ascii="Times New Roman" w:eastAsia="DengXian" w:hAnsi="Times New Roman"/>
                <w:sz w:val="18"/>
                <w:szCs w:val="18"/>
              </w:rPr>
            </w:pPr>
            <w:r w:rsidRPr="00C666C0">
              <w:rPr>
                <w:rFonts w:ascii="Times New Roman" w:eastAsia="DengXian" w:hAnsi="Times New Roman" w:hint="eastAsia"/>
                <w:sz w:val="18"/>
                <w:szCs w:val="18"/>
              </w:rPr>
              <w:t>1293.19</w:t>
            </w:r>
          </w:p>
        </w:tc>
      </w:tr>
      <w:tr w:rsidR="00C666C0" w14:paraId="2926CFDE" w14:textId="77777777" w:rsidTr="00C666C0">
        <w:tc>
          <w:tcPr>
            <w:tcW w:w="3402" w:type="dxa"/>
          </w:tcPr>
          <w:p w14:paraId="741B63DD" w14:textId="461A8D0B" w:rsidR="00C666C0" w:rsidRPr="00C666C0" w:rsidRDefault="00C666C0" w:rsidP="00C666C0">
            <w:pPr>
              <w:widowControl/>
              <w:rPr>
                <w:rFonts w:ascii="Times New Roman" w:eastAsia="DengXian" w:hAnsi="Times New Roman"/>
                <w:sz w:val="18"/>
                <w:szCs w:val="18"/>
              </w:rPr>
            </w:pPr>
            <w:r w:rsidRPr="00C666C0">
              <w:rPr>
                <w:rFonts w:ascii="Times New Roman" w:eastAsia="DengXian" w:hAnsi="Times New Roman" w:hint="eastAsia"/>
                <w:sz w:val="18"/>
                <w:szCs w:val="18"/>
              </w:rPr>
              <w:t>300</w:t>
            </w:r>
            <w:r w:rsidRPr="00266778">
              <w:rPr>
                <w:rFonts w:ascii="Times New Roman" w:eastAsia="DengXian" w:hAnsi="Times New Roman" w:cs="Times New Roman"/>
                <w:sz w:val="18"/>
                <w:szCs w:val="18"/>
              </w:rPr>
              <w:t>–</w:t>
            </w:r>
            <w:r w:rsidRPr="00C666C0">
              <w:rPr>
                <w:rFonts w:ascii="Times New Roman" w:eastAsia="DengXian" w:hAnsi="Times New Roman" w:hint="eastAsia"/>
                <w:sz w:val="18"/>
                <w:szCs w:val="18"/>
              </w:rPr>
              <w:t>399</w:t>
            </w:r>
          </w:p>
        </w:tc>
        <w:tc>
          <w:tcPr>
            <w:tcW w:w="3402" w:type="dxa"/>
          </w:tcPr>
          <w:p w14:paraId="59D30D65" w14:textId="03A1A80E" w:rsidR="00C666C0" w:rsidRPr="00C666C0" w:rsidRDefault="00C666C0" w:rsidP="00C666C0">
            <w:pPr>
              <w:widowControl/>
              <w:rPr>
                <w:rFonts w:ascii="Times New Roman" w:eastAsia="DengXian" w:hAnsi="Times New Roman"/>
                <w:sz w:val="18"/>
                <w:szCs w:val="18"/>
              </w:rPr>
            </w:pPr>
            <w:r w:rsidRPr="00C666C0">
              <w:rPr>
                <w:rFonts w:ascii="Times New Roman" w:eastAsia="DengXian" w:hAnsi="Times New Roman" w:hint="eastAsia"/>
                <w:sz w:val="18"/>
                <w:szCs w:val="18"/>
              </w:rPr>
              <w:t>325</w:t>
            </w:r>
          </w:p>
        </w:tc>
        <w:tc>
          <w:tcPr>
            <w:tcW w:w="3402" w:type="dxa"/>
          </w:tcPr>
          <w:p w14:paraId="10B5CA83" w14:textId="6BB8D861" w:rsidR="00C666C0" w:rsidRPr="00C666C0" w:rsidRDefault="00C666C0" w:rsidP="00C666C0">
            <w:pPr>
              <w:widowControl/>
              <w:rPr>
                <w:rFonts w:ascii="Times New Roman" w:eastAsia="DengXian" w:hAnsi="Times New Roman"/>
                <w:sz w:val="18"/>
                <w:szCs w:val="18"/>
              </w:rPr>
            </w:pPr>
            <w:r w:rsidRPr="00C666C0">
              <w:rPr>
                <w:rFonts w:ascii="Times New Roman" w:eastAsia="DengXian" w:hAnsi="Times New Roman" w:hint="eastAsia"/>
                <w:sz w:val="18"/>
                <w:szCs w:val="18"/>
              </w:rPr>
              <w:t>704.00</w:t>
            </w:r>
          </w:p>
        </w:tc>
      </w:tr>
      <w:tr w:rsidR="00C666C0" w14:paraId="612E11B6" w14:textId="77777777" w:rsidTr="00C666C0">
        <w:tc>
          <w:tcPr>
            <w:tcW w:w="3402" w:type="dxa"/>
          </w:tcPr>
          <w:p w14:paraId="51014E0A" w14:textId="2D520364" w:rsidR="00C666C0" w:rsidRPr="00C666C0" w:rsidRDefault="00C666C0" w:rsidP="00C666C0">
            <w:pPr>
              <w:widowControl/>
              <w:rPr>
                <w:rFonts w:ascii="Times New Roman" w:eastAsia="DengXian" w:hAnsi="Times New Roman"/>
                <w:sz w:val="18"/>
                <w:szCs w:val="18"/>
              </w:rPr>
            </w:pPr>
            <w:r w:rsidRPr="00266778">
              <w:rPr>
                <w:rFonts w:ascii="Times New Roman" w:eastAsia="DengXian" w:hAnsi="Times New Roman" w:cs="Times New Roman"/>
                <w:sz w:val="18"/>
                <w:szCs w:val="18"/>
              </w:rPr>
              <w:t>≥</w:t>
            </w:r>
            <w:r w:rsidRPr="00C666C0">
              <w:rPr>
                <w:rFonts w:ascii="Times New Roman" w:eastAsia="DengXian" w:hAnsi="Times New Roman" w:hint="eastAsia"/>
                <w:sz w:val="18"/>
                <w:szCs w:val="18"/>
              </w:rPr>
              <w:t>400</w:t>
            </w:r>
          </w:p>
        </w:tc>
        <w:tc>
          <w:tcPr>
            <w:tcW w:w="3402" w:type="dxa"/>
          </w:tcPr>
          <w:p w14:paraId="3A1BC008" w14:textId="3E58DA6F" w:rsidR="00C666C0" w:rsidRPr="00C666C0" w:rsidRDefault="00C666C0" w:rsidP="00C666C0">
            <w:pPr>
              <w:widowControl/>
              <w:rPr>
                <w:rFonts w:ascii="Times New Roman" w:eastAsia="DengXian" w:hAnsi="Times New Roman"/>
                <w:sz w:val="18"/>
                <w:szCs w:val="18"/>
              </w:rPr>
            </w:pPr>
            <w:r w:rsidRPr="00C666C0">
              <w:rPr>
                <w:rFonts w:ascii="Times New Roman" w:eastAsia="DengXian" w:hAnsi="Times New Roman" w:hint="eastAsia"/>
                <w:sz w:val="18"/>
                <w:szCs w:val="18"/>
              </w:rPr>
              <w:t>412</w:t>
            </w:r>
          </w:p>
        </w:tc>
        <w:tc>
          <w:tcPr>
            <w:tcW w:w="3402" w:type="dxa"/>
          </w:tcPr>
          <w:p w14:paraId="55A2CA0C" w14:textId="71C0BC9F" w:rsidR="00C666C0" w:rsidRPr="00C666C0" w:rsidRDefault="00C666C0" w:rsidP="00C666C0">
            <w:pPr>
              <w:widowControl/>
              <w:rPr>
                <w:rFonts w:ascii="Times New Roman" w:eastAsia="DengXian" w:hAnsi="Times New Roman"/>
                <w:sz w:val="18"/>
                <w:szCs w:val="18"/>
              </w:rPr>
            </w:pPr>
            <w:r w:rsidRPr="00C666C0">
              <w:rPr>
                <w:rFonts w:ascii="Times New Roman" w:eastAsia="DengXian" w:hAnsi="Times New Roman" w:hint="eastAsia"/>
                <w:sz w:val="18"/>
                <w:szCs w:val="18"/>
              </w:rPr>
              <w:t>892.46</w:t>
            </w:r>
          </w:p>
        </w:tc>
      </w:tr>
    </w:tbl>
    <w:p w14:paraId="021E2398" w14:textId="26F45CA0" w:rsidR="00C510A0" w:rsidRDefault="00C510A0" w:rsidP="0075249C">
      <w:pPr>
        <w:widowControl/>
        <w:rPr>
          <w:rFonts w:ascii="Times New Roman" w:eastAsiaTheme="minorHAnsi" w:hAnsi="Times New Roman" w:cs="Times New Roman"/>
          <w:b/>
          <w:bCs/>
          <w:szCs w:val="22"/>
        </w:rPr>
      </w:pPr>
    </w:p>
    <w:p w14:paraId="2BD162AF" w14:textId="107AF6B2" w:rsidR="0077098D" w:rsidRPr="00961C24" w:rsidRDefault="0077098D" w:rsidP="0077098D">
      <w:pPr>
        <w:spacing w:after="120" w:line="240" w:lineRule="auto"/>
        <w:jc w:val="both"/>
        <w:rPr>
          <w:rFonts w:ascii="Times New Roman" w:eastAsia="DengXian" w:hAnsi="Times New Roman" w:cs="Times New Roman"/>
          <w:szCs w:val="22"/>
          <w14:ligatures w14:val="none"/>
        </w:rPr>
      </w:pPr>
      <w:bookmarkStart w:id="1" w:name="_Hlk205755795"/>
      <w:proofErr w:type="gramStart"/>
      <w:r w:rsidRPr="00961C24">
        <w:rPr>
          <w:rFonts w:ascii="Times New Roman" w:eastAsia="DengXian" w:hAnsi="Times New Roman" w:cs="Times New Roman"/>
          <w:b/>
          <w:bCs/>
          <w:szCs w:val="22"/>
          <w14:ligatures w14:val="none"/>
        </w:rPr>
        <w:t>Supplementary Table S</w:t>
      </w:r>
      <w:r>
        <w:rPr>
          <w:rFonts w:ascii="Times New Roman" w:eastAsia="DengXian" w:hAnsi="Times New Roman" w:cs="Times New Roman"/>
          <w:b/>
          <w:bCs/>
          <w:szCs w:val="22"/>
          <w14:ligatures w14:val="none"/>
        </w:rPr>
        <w:t>3</w:t>
      </w:r>
      <w:r w:rsidRPr="00961C24">
        <w:rPr>
          <w:rFonts w:ascii="Times New Roman" w:eastAsia="DengXian" w:hAnsi="Times New Roman" w:cs="Times New Roman" w:hint="eastAsia"/>
          <w:b/>
          <w:bCs/>
          <w:szCs w:val="22"/>
          <w14:ligatures w14:val="none"/>
        </w:rPr>
        <w:t>.</w:t>
      </w:r>
      <w:proofErr w:type="gramEnd"/>
      <w:r w:rsidRPr="00961C24">
        <w:rPr>
          <w:rFonts w:ascii="Segoe UI" w:eastAsia="DengXian" w:hAnsi="Segoe UI" w:cs="Segoe UI"/>
          <w:szCs w:val="22"/>
          <w:shd w:val="clear" w:color="auto" w:fill="FFFFFF"/>
          <w14:ligatures w14:val="none"/>
        </w:rPr>
        <w:t xml:space="preserve"> </w:t>
      </w:r>
      <w:r w:rsidRPr="00961C24">
        <w:rPr>
          <w:rFonts w:ascii="Times New Roman" w:eastAsia="DengXian" w:hAnsi="Times New Roman" w:cs="Times New Roman"/>
          <w:szCs w:val="22"/>
          <w14:ligatures w14:val="none"/>
        </w:rPr>
        <w:t xml:space="preserve">Variance </w:t>
      </w:r>
      <w:r w:rsidRPr="00961C24">
        <w:rPr>
          <w:rFonts w:ascii="Times New Roman" w:eastAsia="DengXian" w:hAnsi="Times New Roman" w:cs="Times New Roman" w:hint="eastAsia"/>
          <w:szCs w:val="22"/>
          <w14:ligatures w14:val="none"/>
        </w:rPr>
        <w:t>i</w:t>
      </w:r>
      <w:r w:rsidRPr="00961C24">
        <w:rPr>
          <w:rFonts w:ascii="Times New Roman" w:eastAsia="DengXian" w:hAnsi="Times New Roman" w:cs="Times New Roman"/>
          <w:szCs w:val="22"/>
          <w14:ligatures w14:val="none"/>
        </w:rPr>
        <w:t xml:space="preserve">nflation </w:t>
      </w:r>
      <w:r w:rsidRPr="00961C24">
        <w:rPr>
          <w:rFonts w:ascii="Times New Roman" w:eastAsia="DengXian" w:hAnsi="Times New Roman" w:cs="Times New Roman" w:hint="eastAsia"/>
          <w:szCs w:val="22"/>
          <w14:ligatures w14:val="none"/>
        </w:rPr>
        <w:t>f</w:t>
      </w:r>
      <w:r w:rsidRPr="00961C24">
        <w:rPr>
          <w:rFonts w:ascii="Times New Roman" w:eastAsia="DengXian" w:hAnsi="Times New Roman" w:cs="Times New Roman"/>
          <w:szCs w:val="22"/>
          <w14:ligatures w14:val="none"/>
        </w:rPr>
        <w:t>actors (VIF</w:t>
      </w:r>
      <w:r w:rsidRPr="00961C24">
        <w:rPr>
          <w:rFonts w:ascii="Times New Roman" w:eastAsia="DengXian" w:hAnsi="Times New Roman" w:cs="Times New Roman" w:hint="eastAsia"/>
          <w:szCs w:val="22"/>
          <w14:ligatures w14:val="none"/>
        </w:rPr>
        <w:t>s</w:t>
      </w:r>
      <w:r w:rsidRPr="00961C24">
        <w:rPr>
          <w:rFonts w:ascii="Times New Roman" w:eastAsia="DengXian" w:hAnsi="Times New Roman" w:cs="Times New Roman"/>
          <w:szCs w:val="22"/>
          <w14:ligatures w14:val="none"/>
        </w:rPr>
        <w:t xml:space="preserve">) for </w:t>
      </w:r>
      <w:r w:rsidRPr="00961C24">
        <w:rPr>
          <w:rFonts w:ascii="Times New Roman" w:eastAsia="DengXian" w:hAnsi="Times New Roman" w:cs="Times New Roman" w:hint="eastAsia"/>
          <w:szCs w:val="22"/>
          <w14:ligatures w14:val="none"/>
        </w:rPr>
        <w:t>m</w:t>
      </w:r>
      <w:r w:rsidRPr="00961C24">
        <w:rPr>
          <w:rFonts w:ascii="Times New Roman" w:eastAsia="DengXian" w:hAnsi="Times New Roman" w:cs="Times New Roman"/>
          <w:szCs w:val="22"/>
          <w14:ligatures w14:val="none"/>
        </w:rPr>
        <w:t xml:space="preserve">ultivariable Cox </w:t>
      </w:r>
      <w:r w:rsidRPr="00961C24">
        <w:rPr>
          <w:rFonts w:ascii="Times New Roman" w:eastAsia="DengXian" w:hAnsi="Times New Roman" w:cs="Times New Roman" w:hint="eastAsia"/>
          <w:szCs w:val="22"/>
          <w14:ligatures w14:val="none"/>
        </w:rPr>
        <w:t>m</w:t>
      </w:r>
      <w:r w:rsidRPr="00961C24">
        <w:rPr>
          <w:rFonts w:ascii="Times New Roman" w:eastAsia="DengXian" w:hAnsi="Times New Roman" w:cs="Times New Roman"/>
          <w:szCs w:val="22"/>
          <w14:ligatures w14:val="none"/>
        </w:rPr>
        <w:t>odels</w:t>
      </w:r>
    </w:p>
    <w:tbl>
      <w:tblPr>
        <w:tblStyle w:val="TableGrid"/>
        <w:tblW w:w="6222" w:type="dxa"/>
        <w:tblLook w:val="04A0" w:firstRow="1" w:lastRow="0" w:firstColumn="1" w:lastColumn="0" w:noHBand="0" w:noVBand="1"/>
      </w:tblPr>
      <w:tblGrid>
        <w:gridCol w:w="2149"/>
        <w:gridCol w:w="2229"/>
        <w:gridCol w:w="1844"/>
      </w:tblGrid>
      <w:tr w:rsidR="0077098D" w:rsidRPr="00373B6D" w14:paraId="125186E5" w14:textId="77777777" w:rsidTr="008322ED">
        <w:trPr>
          <w:trHeight w:hRule="exact" w:val="397"/>
        </w:trPr>
        <w:tc>
          <w:tcPr>
            <w:tcW w:w="2835" w:type="dxa"/>
            <w:vAlign w:val="bottom"/>
          </w:tcPr>
          <w:p w14:paraId="1AC392E4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  <w:t xml:space="preserve">Model </w:t>
            </w:r>
            <w:r>
              <w:rPr>
                <w:rFonts w:ascii="Times New Roman" w:eastAsia="DengXian" w:hAnsi="Times New Roman" w:cs="Times New Roman" w:hint="eastAsia"/>
                <w:b/>
                <w:bCs/>
                <w:sz w:val="18"/>
                <w:szCs w:val="18"/>
              </w:rPr>
              <w:t>t</w:t>
            </w:r>
            <w:r w:rsidRPr="00373B6D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  <w:t>ype</w:t>
            </w:r>
          </w:p>
        </w:tc>
        <w:tc>
          <w:tcPr>
            <w:tcW w:w="2835" w:type="dxa"/>
            <w:vAlign w:val="bottom"/>
          </w:tcPr>
          <w:p w14:paraId="5BE6FAF6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  <w:t xml:space="preserve">Predictor </w:t>
            </w:r>
            <w:r>
              <w:rPr>
                <w:rFonts w:ascii="Times New Roman" w:eastAsia="DengXian" w:hAnsi="Times New Roman" w:cs="Times New Roman" w:hint="eastAsia"/>
                <w:b/>
                <w:bCs/>
                <w:sz w:val="18"/>
                <w:szCs w:val="18"/>
              </w:rPr>
              <w:t>v</w:t>
            </w:r>
            <w:r w:rsidRPr="00373B6D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  <w:t>ariable</w:t>
            </w:r>
          </w:p>
        </w:tc>
        <w:tc>
          <w:tcPr>
            <w:tcW w:w="2835" w:type="dxa"/>
            <w:vAlign w:val="bottom"/>
          </w:tcPr>
          <w:p w14:paraId="473689CE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  <w:t xml:space="preserve">VIF </w:t>
            </w:r>
            <w:r>
              <w:rPr>
                <w:rFonts w:ascii="Times New Roman" w:eastAsia="DengXian" w:hAnsi="Times New Roman" w:cs="Times New Roman" w:hint="eastAsia"/>
                <w:b/>
                <w:bCs/>
                <w:sz w:val="18"/>
                <w:szCs w:val="18"/>
              </w:rPr>
              <w:t>v</w:t>
            </w:r>
            <w:r w:rsidRPr="00373B6D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  <w:t>alue</w:t>
            </w:r>
          </w:p>
        </w:tc>
      </w:tr>
      <w:tr w:rsidR="0077098D" w:rsidRPr="00373B6D" w14:paraId="51D3FE53" w14:textId="77777777" w:rsidTr="008322ED">
        <w:trPr>
          <w:trHeight w:hRule="exact" w:val="397"/>
        </w:trPr>
        <w:tc>
          <w:tcPr>
            <w:tcW w:w="2835" w:type="dxa"/>
            <w:vAlign w:val="bottom"/>
          </w:tcPr>
          <w:p w14:paraId="5CB0B79C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Cardiovascular 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m</w:t>
            </w: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ortality</w:t>
            </w:r>
          </w:p>
        </w:tc>
        <w:tc>
          <w:tcPr>
            <w:tcW w:w="2835" w:type="dxa"/>
            <w:vAlign w:val="bottom"/>
          </w:tcPr>
          <w:p w14:paraId="0280D343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Age</w:t>
            </w:r>
          </w:p>
        </w:tc>
        <w:tc>
          <w:tcPr>
            <w:tcW w:w="2835" w:type="dxa"/>
            <w:vAlign w:val="bottom"/>
          </w:tcPr>
          <w:p w14:paraId="233560EC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1.71</w:t>
            </w:r>
          </w:p>
        </w:tc>
      </w:tr>
      <w:tr w:rsidR="0077098D" w:rsidRPr="00373B6D" w14:paraId="02A05DC3" w14:textId="77777777" w:rsidTr="008322ED">
        <w:trPr>
          <w:trHeight w:hRule="exact" w:val="397"/>
        </w:trPr>
        <w:tc>
          <w:tcPr>
            <w:tcW w:w="2835" w:type="dxa"/>
            <w:vAlign w:val="bottom"/>
          </w:tcPr>
          <w:p w14:paraId="4CD096A9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Cardiovascular 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m</w:t>
            </w: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ortality</w:t>
            </w:r>
          </w:p>
        </w:tc>
        <w:tc>
          <w:tcPr>
            <w:tcW w:w="2835" w:type="dxa"/>
            <w:vAlign w:val="bottom"/>
          </w:tcPr>
          <w:p w14:paraId="7930A96F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Diabetes</w:t>
            </w:r>
          </w:p>
        </w:tc>
        <w:tc>
          <w:tcPr>
            <w:tcW w:w="2835" w:type="dxa"/>
            <w:vAlign w:val="bottom"/>
          </w:tcPr>
          <w:p w14:paraId="5AE0F192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pacing w:val="8"/>
                <w:sz w:val="18"/>
                <w:szCs w:val="18"/>
              </w:rPr>
              <w:t>1.16</w:t>
            </w:r>
          </w:p>
        </w:tc>
      </w:tr>
      <w:tr w:rsidR="0077098D" w:rsidRPr="00373B6D" w14:paraId="59A2A46F" w14:textId="77777777" w:rsidTr="008322ED">
        <w:trPr>
          <w:trHeight w:hRule="exact" w:val="397"/>
        </w:trPr>
        <w:tc>
          <w:tcPr>
            <w:tcW w:w="2835" w:type="dxa"/>
            <w:vAlign w:val="bottom"/>
          </w:tcPr>
          <w:p w14:paraId="5D39AEA5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Cardiovascular 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m</w:t>
            </w: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ortality</w:t>
            </w:r>
          </w:p>
        </w:tc>
        <w:tc>
          <w:tcPr>
            <w:tcW w:w="2835" w:type="dxa"/>
            <w:vAlign w:val="bottom"/>
          </w:tcPr>
          <w:p w14:paraId="08EDE19D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Creatinine</w:t>
            </w:r>
          </w:p>
        </w:tc>
        <w:tc>
          <w:tcPr>
            <w:tcW w:w="2835" w:type="dxa"/>
            <w:vAlign w:val="bottom"/>
          </w:tcPr>
          <w:p w14:paraId="28F4FD35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pacing w:val="8"/>
                <w:sz w:val="18"/>
                <w:szCs w:val="18"/>
              </w:rPr>
              <w:t>1.25</w:t>
            </w:r>
          </w:p>
        </w:tc>
      </w:tr>
      <w:tr w:rsidR="0077098D" w:rsidRPr="00373B6D" w14:paraId="2A4F2A2C" w14:textId="77777777" w:rsidTr="008322ED">
        <w:trPr>
          <w:trHeight w:hRule="exact" w:val="397"/>
        </w:trPr>
        <w:tc>
          <w:tcPr>
            <w:tcW w:w="2835" w:type="dxa"/>
            <w:vAlign w:val="bottom"/>
          </w:tcPr>
          <w:p w14:paraId="4F8B096B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Cardiovascular 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m</w:t>
            </w: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ortality</w:t>
            </w:r>
          </w:p>
        </w:tc>
        <w:tc>
          <w:tcPr>
            <w:tcW w:w="2835" w:type="dxa"/>
            <w:vAlign w:val="bottom"/>
          </w:tcPr>
          <w:p w14:paraId="23F53892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pacing w:val="8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pacing w:val="8"/>
                <w:sz w:val="18"/>
                <w:szCs w:val="18"/>
              </w:rPr>
              <w:t>Log(AoACS+1)</w:t>
            </w:r>
          </w:p>
        </w:tc>
        <w:tc>
          <w:tcPr>
            <w:tcW w:w="2835" w:type="dxa"/>
            <w:vAlign w:val="bottom"/>
          </w:tcPr>
          <w:p w14:paraId="118805B2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pacing w:val="8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pacing w:val="8"/>
                <w:sz w:val="18"/>
                <w:szCs w:val="18"/>
              </w:rPr>
              <w:t>1.37</w:t>
            </w:r>
          </w:p>
        </w:tc>
      </w:tr>
      <w:tr w:rsidR="0077098D" w:rsidRPr="00373B6D" w14:paraId="35D2ABC6" w14:textId="77777777" w:rsidTr="008322ED">
        <w:trPr>
          <w:trHeight w:hRule="exact" w:val="397"/>
        </w:trPr>
        <w:tc>
          <w:tcPr>
            <w:tcW w:w="2835" w:type="dxa"/>
            <w:vAlign w:val="bottom"/>
          </w:tcPr>
          <w:p w14:paraId="3A11AFC7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All-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c</w:t>
            </w: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ause 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m</w:t>
            </w: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ortality</w:t>
            </w:r>
          </w:p>
        </w:tc>
        <w:tc>
          <w:tcPr>
            <w:tcW w:w="2835" w:type="dxa"/>
            <w:vAlign w:val="bottom"/>
          </w:tcPr>
          <w:p w14:paraId="53913E4F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Age</w:t>
            </w:r>
          </w:p>
        </w:tc>
        <w:tc>
          <w:tcPr>
            <w:tcW w:w="2835" w:type="dxa"/>
            <w:vAlign w:val="bottom"/>
          </w:tcPr>
          <w:p w14:paraId="06102E73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1.88</w:t>
            </w:r>
          </w:p>
        </w:tc>
      </w:tr>
      <w:tr w:rsidR="0077098D" w:rsidRPr="00373B6D" w14:paraId="731390DD" w14:textId="77777777" w:rsidTr="008322ED">
        <w:trPr>
          <w:trHeight w:hRule="exact" w:val="397"/>
        </w:trPr>
        <w:tc>
          <w:tcPr>
            <w:tcW w:w="2835" w:type="dxa"/>
            <w:vAlign w:val="bottom"/>
          </w:tcPr>
          <w:p w14:paraId="6E149508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All-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c</w:t>
            </w: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ause 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m</w:t>
            </w: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ortality</w:t>
            </w:r>
          </w:p>
        </w:tc>
        <w:tc>
          <w:tcPr>
            <w:tcW w:w="2835" w:type="dxa"/>
            <w:vAlign w:val="bottom"/>
          </w:tcPr>
          <w:p w14:paraId="26A64666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Diabetes</w:t>
            </w:r>
          </w:p>
        </w:tc>
        <w:tc>
          <w:tcPr>
            <w:tcW w:w="2835" w:type="dxa"/>
            <w:vAlign w:val="bottom"/>
          </w:tcPr>
          <w:p w14:paraId="53E77F82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pacing w:val="8"/>
                <w:sz w:val="18"/>
                <w:szCs w:val="18"/>
              </w:rPr>
              <w:t>1.40</w:t>
            </w:r>
          </w:p>
        </w:tc>
      </w:tr>
      <w:tr w:rsidR="0077098D" w:rsidRPr="00373B6D" w14:paraId="0B650C9C" w14:textId="77777777" w:rsidTr="008322ED">
        <w:trPr>
          <w:trHeight w:hRule="exact" w:val="397"/>
        </w:trPr>
        <w:tc>
          <w:tcPr>
            <w:tcW w:w="2835" w:type="dxa"/>
            <w:vAlign w:val="bottom"/>
          </w:tcPr>
          <w:p w14:paraId="50A96B0A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All-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c</w:t>
            </w: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ause 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m</w:t>
            </w: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ortality</w:t>
            </w:r>
          </w:p>
        </w:tc>
        <w:tc>
          <w:tcPr>
            <w:tcW w:w="2835" w:type="dxa"/>
            <w:vAlign w:val="bottom"/>
          </w:tcPr>
          <w:p w14:paraId="0E7C491C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Creatinine</w:t>
            </w:r>
          </w:p>
        </w:tc>
        <w:tc>
          <w:tcPr>
            <w:tcW w:w="2835" w:type="dxa"/>
            <w:vAlign w:val="bottom"/>
          </w:tcPr>
          <w:p w14:paraId="510D6EEB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pacing w:val="8"/>
                <w:sz w:val="18"/>
                <w:szCs w:val="18"/>
              </w:rPr>
              <w:t>1.86</w:t>
            </w:r>
          </w:p>
        </w:tc>
      </w:tr>
      <w:tr w:rsidR="0077098D" w:rsidRPr="00373B6D" w14:paraId="02B27E5B" w14:textId="77777777" w:rsidTr="008322ED">
        <w:trPr>
          <w:trHeight w:hRule="exact" w:val="397"/>
        </w:trPr>
        <w:tc>
          <w:tcPr>
            <w:tcW w:w="2835" w:type="dxa"/>
          </w:tcPr>
          <w:p w14:paraId="3EA16AFA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All-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c</w:t>
            </w: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ause 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m</w:t>
            </w: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ortality</w:t>
            </w:r>
          </w:p>
        </w:tc>
        <w:tc>
          <w:tcPr>
            <w:tcW w:w="2835" w:type="dxa"/>
          </w:tcPr>
          <w:p w14:paraId="5191DC66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Urea</w:t>
            </w:r>
          </w:p>
        </w:tc>
        <w:tc>
          <w:tcPr>
            <w:tcW w:w="2835" w:type="dxa"/>
          </w:tcPr>
          <w:p w14:paraId="63C11E41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1.57</w:t>
            </w:r>
          </w:p>
        </w:tc>
      </w:tr>
      <w:tr w:rsidR="0077098D" w:rsidRPr="00373B6D" w14:paraId="4002F720" w14:textId="77777777" w:rsidTr="008322ED">
        <w:trPr>
          <w:trHeight w:hRule="exact" w:val="397"/>
        </w:trPr>
        <w:tc>
          <w:tcPr>
            <w:tcW w:w="2835" w:type="dxa"/>
          </w:tcPr>
          <w:p w14:paraId="14A61B43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All-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c</w:t>
            </w: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ause 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m</w:t>
            </w: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ortality</w:t>
            </w:r>
          </w:p>
        </w:tc>
        <w:tc>
          <w:tcPr>
            <w:tcW w:w="2835" w:type="dxa"/>
          </w:tcPr>
          <w:p w14:paraId="4370A7A4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Alkaline phosphatase</w:t>
            </w:r>
          </w:p>
        </w:tc>
        <w:tc>
          <w:tcPr>
            <w:tcW w:w="2835" w:type="dxa"/>
          </w:tcPr>
          <w:p w14:paraId="53DC284D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1.07</w:t>
            </w:r>
          </w:p>
        </w:tc>
      </w:tr>
      <w:tr w:rsidR="0077098D" w:rsidRPr="00373B6D" w14:paraId="5A768C3A" w14:textId="77777777" w:rsidTr="008322ED">
        <w:trPr>
          <w:trHeight w:hRule="exact" w:val="397"/>
        </w:trPr>
        <w:tc>
          <w:tcPr>
            <w:tcW w:w="2835" w:type="dxa"/>
          </w:tcPr>
          <w:p w14:paraId="4CCF68B5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All-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c</w:t>
            </w: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ause 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m</w:t>
            </w: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ortality</w:t>
            </w:r>
          </w:p>
        </w:tc>
        <w:tc>
          <w:tcPr>
            <w:tcW w:w="2835" w:type="dxa"/>
          </w:tcPr>
          <w:p w14:paraId="4BF0B8AD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Albumin</w:t>
            </w:r>
          </w:p>
        </w:tc>
        <w:tc>
          <w:tcPr>
            <w:tcW w:w="2835" w:type="dxa"/>
          </w:tcPr>
          <w:p w14:paraId="6CE9A547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1.15</w:t>
            </w:r>
          </w:p>
        </w:tc>
      </w:tr>
      <w:tr w:rsidR="0077098D" w:rsidRPr="00373B6D" w14:paraId="378CBE1E" w14:textId="77777777" w:rsidTr="008322ED">
        <w:trPr>
          <w:trHeight w:hRule="exact" w:val="397"/>
        </w:trPr>
        <w:tc>
          <w:tcPr>
            <w:tcW w:w="2835" w:type="dxa"/>
          </w:tcPr>
          <w:p w14:paraId="10EE7B98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All-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c</w:t>
            </w: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ause 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m</w:t>
            </w: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ortality</w:t>
            </w:r>
          </w:p>
        </w:tc>
        <w:tc>
          <w:tcPr>
            <w:tcW w:w="2835" w:type="dxa"/>
          </w:tcPr>
          <w:p w14:paraId="280826A0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Glucose</w:t>
            </w:r>
          </w:p>
        </w:tc>
        <w:tc>
          <w:tcPr>
            <w:tcW w:w="2835" w:type="dxa"/>
          </w:tcPr>
          <w:p w14:paraId="5BBE88A3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1.31</w:t>
            </w:r>
          </w:p>
        </w:tc>
      </w:tr>
      <w:tr w:rsidR="0077098D" w:rsidRPr="00373B6D" w14:paraId="01A6F44D" w14:textId="77777777" w:rsidTr="008322ED">
        <w:trPr>
          <w:trHeight w:hRule="exact" w:val="397"/>
        </w:trPr>
        <w:tc>
          <w:tcPr>
            <w:tcW w:w="2835" w:type="dxa"/>
          </w:tcPr>
          <w:p w14:paraId="2D6643C4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All-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c</w:t>
            </w: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ause 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m</w:t>
            </w: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ortality</w:t>
            </w:r>
          </w:p>
        </w:tc>
        <w:tc>
          <w:tcPr>
            <w:tcW w:w="2835" w:type="dxa"/>
          </w:tcPr>
          <w:p w14:paraId="474278E4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Active vitamin D3</w:t>
            </w:r>
          </w:p>
        </w:tc>
        <w:tc>
          <w:tcPr>
            <w:tcW w:w="2835" w:type="dxa"/>
          </w:tcPr>
          <w:p w14:paraId="5C248FA1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1.07</w:t>
            </w:r>
          </w:p>
        </w:tc>
      </w:tr>
      <w:tr w:rsidR="0077098D" w:rsidRPr="00373B6D" w14:paraId="41C1C5AD" w14:textId="77777777" w:rsidTr="008322ED">
        <w:trPr>
          <w:trHeight w:hRule="exact" w:val="397"/>
        </w:trPr>
        <w:tc>
          <w:tcPr>
            <w:tcW w:w="2835" w:type="dxa"/>
          </w:tcPr>
          <w:p w14:paraId="7CF6D528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All-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c</w:t>
            </w: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ause 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m</w:t>
            </w: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ortality</w:t>
            </w:r>
          </w:p>
        </w:tc>
        <w:tc>
          <w:tcPr>
            <w:tcW w:w="2835" w:type="dxa"/>
            <w:vAlign w:val="bottom"/>
          </w:tcPr>
          <w:p w14:paraId="245C5FA9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pacing w:val="8"/>
                <w:sz w:val="18"/>
                <w:szCs w:val="18"/>
              </w:rPr>
              <w:t>Log(AoACS+1)</w:t>
            </w:r>
          </w:p>
        </w:tc>
        <w:tc>
          <w:tcPr>
            <w:tcW w:w="2835" w:type="dxa"/>
          </w:tcPr>
          <w:p w14:paraId="06CEACA4" w14:textId="77777777" w:rsidR="0077098D" w:rsidRPr="00373B6D" w:rsidRDefault="0077098D" w:rsidP="008322ED">
            <w:pPr>
              <w:jc w:val="both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373B6D">
              <w:rPr>
                <w:rFonts w:ascii="Times New Roman" w:eastAsia="DengXian" w:hAnsi="Times New Roman" w:cs="Times New Roman"/>
                <w:sz w:val="18"/>
                <w:szCs w:val="18"/>
              </w:rPr>
              <w:t>1.47</w:t>
            </w:r>
          </w:p>
        </w:tc>
      </w:tr>
    </w:tbl>
    <w:bookmarkEnd w:id="1"/>
    <w:p w14:paraId="0792225F" w14:textId="41C95D3B" w:rsidR="00C510A0" w:rsidRDefault="0077098D">
      <w:pPr>
        <w:widowControl/>
        <w:rPr>
          <w:rFonts w:ascii="Times New Roman" w:eastAsiaTheme="minorHAnsi" w:hAnsi="Times New Roman" w:cs="Times New Roman"/>
          <w:b/>
          <w:bCs/>
          <w:szCs w:val="22"/>
        </w:rPr>
      </w:pPr>
      <w:r w:rsidRPr="00ED099F">
        <w:rPr>
          <w:rFonts w:ascii="Times New Roman" w:eastAsia="DengXian" w:hAnsi="Times New Roman" w:cs="Times New Roman"/>
          <w:sz w:val="18"/>
          <w:szCs w:val="18"/>
          <w14:ligatures w14:val="none"/>
        </w:rPr>
        <w:t xml:space="preserve">Note: All covariates entered into each multivariable Cox model are listed, corresponding exactly to the variables with adjusted estimates in Tables 2 and 3. VIFs were calculated using the complete covariate set of each final model. Variables with </w:t>
      </w:r>
      <w:r w:rsidRPr="006002B7">
        <w:rPr>
          <w:rFonts w:ascii="Times New Roman" w:eastAsia="DengXian" w:hAnsi="Times New Roman" w:cs="Times New Roman"/>
          <w:i/>
          <w:iCs/>
          <w:sz w:val="18"/>
          <w:szCs w:val="18"/>
          <w14:ligatures w14:val="none"/>
        </w:rPr>
        <w:t>p</w:t>
      </w:r>
      <w:r w:rsidRPr="00ED099F">
        <w:rPr>
          <w:rFonts w:ascii="Times New Roman" w:eastAsia="DengXian" w:hAnsi="Times New Roman" w:cs="Times New Roman"/>
          <w:sz w:val="18"/>
          <w:szCs w:val="18"/>
          <w14:ligatures w14:val="none"/>
        </w:rPr>
        <w:t xml:space="preserve"> &lt; 0.05 in univariate Cox analysis were entered simultaneously (enter method). All VIFs were &lt; 2, indicating no significant multicollinearity.</w:t>
      </w:r>
      <w:r w:rsidR="00C510A0">
        <w:rPr>
          <w:rFonts w:ascii="Times New Roman" w:eastAsiaTheme="minorHAnsi" w:hAnsi="Times New Roman" w:cs="Times New Roman"/>
          <w:b/>
          <w:bCs/>
          <w:szCs w:val="22"/>
        </w:rPr>
        <w:br w:type="page"/>
      </w:r>
    </w:p>
    <w:p w14:paraId="071B5136" w14:textId="1125FAD4" w:rsidR="00CB483D" w:rsidRPr="0021414E" w:rsidRDefault="00CB483D" w:rsidP="00CB483D">
      <w:pPr>
        <w:spacing w:after="120"/>
        <w:rPr>
          <w:rFonts w:ascii="Times New Roman" w:eastAsia="DengXian" w:hAnsi="Times New Roman" w:cs="Times New Roman"/>
          <w:sz w:val="20"/>
          <w:szCs w:val="20"/>
        </w:rPr>
      </w:pPr>
      <w:bookmarkStart w:id="2" w:name="_GoBack"/>
      <w:bookmarkEnd w:id="2"/>
      <w:r w:rsidRPr="0021414E">
        <w:rPr>
          <w:rFonts w:ascii="Times New Roman" w:eastAsia="DengXian" w:hAnsi="Times New Roman" w:cs="Times New Roman"/>
          <w:b/>
          <w:bCs/>
          <w:sz w:val="20"/>
          <w:szCs w:val="20"/>
        </w:rPr>
        <w:lastRenderedPageBreak/>
        <w:t>Supplementary Table S</w:t>
      </w:r>
      <w:r w:rsidRPr="0021414E">
        <w:rPr>
          <w:rFonts w:ascii="Times New Roman" w:eastAsia="DengXian" w:hAnsi="Times New Roman" w:cs="Times New Roman" w:hint="eastAsia"/>
          <w:b/>
          <w:bCs/>
          <w:sz w:val="20"/>
          <w:szCs w:val="20"/>
        </w:rPr>
        <w:t xml:space="preserve">4a. </w:t>
      </w:r>
      <w:r w:rsidRPr="0021414E">
        <w:rPr>
          <w:rFonts w:ascii="Times New Roman" w:eastAsia="DengXian" w:hAnsi="Times New Roman" w:cs="Times New Roman"/>
          <w:sz w:val="20"/>
          <w:szCs w:val="20"/>
        </w:rPr>
        <w:t xml:space="preserve">Discrimination </w:t>
      </w:r>
      <w:r w:rsidRPr="0021414E">
        <w:rPr>
          <w:rFonts w:ascii="Times New Roman" w:eastAsia="DengXian" w:hAnsi="Times New Roman" w:cs="Times New Roman" w:hint="eastAsia"/>
          <w:sz w:val="20"/>
          <w:szCs w:val="20"/>
        </w:rPr>
        <w:t>m</w:t>
      </w:r>
      <w:r w:rsidRPr="0021414E">
        <w:rPr>
          <w:rFonts w:ascii="Times New Roman" w:eastAsia="DengXian" w:hAnsi="Times New Roman" w:cs="Times New Roman"/>
          <w:sz w:val="20"/>
          <w:szCs w:val="20"/>
        </w:rPr>
        <w:t xml:space="preserve">etrics (C-index) for </w:t>
      </w:r>
      <w:r w:rsidRPr="0021414E">
        <w:rPr>
          <w:rFonts w:ascii="Times New Roman" w:eastAsia="DengXian" w:hAnsi="Times New Roman" w:cs="Times New Roman" w:hint="eastAsia"/>
          <w:sz w:val="20"/>
          <w:szCs w:val="20"/>
        </w:rPr>
        <w:t>c</w:t>
      </w:r>
      <w:r w:rsidRPr="0021414E">
        <w:rPr>
          <w:rFonts w:ascii="Times New Roman" w:eastAsia="DengXian" w:hAnsi="Times New Roman" w:cs="Times New Roman"/>
          <w:sz w:val="20"/>
          <w:szCs w:val="20"/>
        </w:rPr>
        <w:t xml:space="preserve">ardiovascular </w:t>
      </w:r>
      <w:r w:rsidRPr="0021414E">
        <w:rPr>
          <w:rFonts w:ascii="Times New Roman" w:eastAsia="DengXian" w:hAnsi="Times New Roman" w:cs="Times New Roman" w:hint="eastAsia"/>
          <w:sz w:val="20"/>
          <w:szCs w:val="20"/>
        </w:rPr>
        <w:t>d</w:t>
      </w:r>
      <w:r w:rsidRPr="0021414E">
        <w:rPr>
          <w:rFonts w:ascii="Times New Roman" w:eastAsia="DengXian" w:hAnsi="Times New Roman" w:cs="Times New Roman"/>
          <w:sz w:val="20"/>
          <w:szCs w:val="20"/>
        </w:rPr>
        <w:t>eath</w:t>
      </w:r>
    </w:p>
    <w:tbl>
      <w:tblPr>
        <w:tblStyle w:val="TableGrid"/>
        <w:tblW w:w="835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410"/>
        <w:gridCol w:w="2693"/>
        <w:gridCol w:w="1418"/>
      </w:tblGrid>
      <w:tr w:rsidR="00CB483D" w:rsidRPr="0021414E" w14:paraId="66BC0E7A" w14:textId="77777777" w:rsidTr="0028478A">
        <w:trPr>
          <w:trHeight w:val="416"/>
        </w:trPr>
        <w:tc>
          <w:tcPr>
            <w:tcW w:w="1838" w:type="dxa"/>
          </w:tcPr>
          <w:p w14:paraId="3E073DCA" w14:textId="77777777" w:rsidR="00CB483D" w:rsidRPr="0021414E" w:rsidRDefault="00CB483D" w:rsidP="0028478A">
            <w:pPr>
              <w:spacing w:line="48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21414E">
              <w:rPr>
                <w:rFonts w:ascii="Times New Roman" w:eastAsia="DengXian" w:hAnsi="Times New Roman" w:cs="Times New Roman"/>
                <w:sz w:val="18"/>
                <w:szCs w:val="18"/>
              </w:rPr>
              <w:t>Endpoint</w:t>
            </w:r>
          </w:p>
        </w:tc>
        <w:tc>
          <w:tcPr>
            <w:tcW w:w="2410" w:type="dxa"/>
          </w:tcPr>
          <w:p w14:paraId="36DA3890" w14:textId="77777777" w:rsidR="00CB483D" w:rsidRPr="0021414E" w:rsidRDefault="00CB483D" w:rsidP="0028478A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21414E">
              <w:rPr>
                <w:rFonts w:ascii="Times New Roman" w:eastAsia="DengXian" w:hAnsi="Times New Roman" w:cs="Times New Roman"/>
                <w:sz w:val="18"/>
                <w:szCs w:val="18"/>
              </w:rPr>
              <w:t>Base model</w:t>
            </w:r>
          </w:p>
          <w:p w14:paraId="6CB8BF68" w14:textId="77777777" w:rsidR="00CB483D" w:rsidRPr="0021414E" w:rsidRDefault="00CB483D" w:rsidP="0028478A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21414E">
              <w:rPr>
                <w:rFonts w:ascii="Times New Roman" w:eastAsia="DengXian" w:hAnsi="Times New Roman" w:cs="Times New Roman"/>
                <w:sz w:val="18"/>
                <w:szCs w:val="18"/>
              </w:rPr>
              <w:t>C-index (95 % CI)</w:t>
            </w:r>
          </w:p>
        </w:tc>
        <w:tc>
          <w:tcPr>
            <w:tcW w:w="2693" w:type="dxa"/>
          </w:tcPr>
          <w:p w14:paraId="0693E37C" w14:textId="77777777" w:rsidR="00CB483D" w:rsidRPr="0021414E" w:rsidRDefault="00CB483D" w:rsidP="0028478A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21414E">
              <w:rPr>
                <w:rFonts w:ascii="Times New Roman" w:eastAsia="DengXian" w:hAnsi="Times New Roman" w:cs="Times New Roman"/>
                <w:sz w:val="18"/>
                <w:szCs w:val="18"/>
              </w:rPr>
              <w:t>Base + log(AoACS+1) model</w:t>
            </w:r>
          </w:p>
          <w:p w14:paraId="728AB255" w14:textId="77777777" w:rsidR="00CB483D" w:rsidRPr="0021414E" w:rsidRDefault="00CB483D" w:rsidP="0028478A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21414E">
              <w:rPr>
                <w:rFonts w:ascii="Times New Roman" w:eastAsia="DengXian" w:hAnsi="Times New Roman" w:cs="Times New Roman"/>
                <w:sz w:val="18"/>
                <w:szCs w:val="18"/>
              </w:rPr>
              <w:t>C-index (95 % CI)</w:t>
            </w:r>
          </w:p>
        </w:tc>
        <w:tc>
          <w:tcPr>
            <w:tcW w:w="1418" w:type="dxa"/>
          </w:tcPr>
          <w:p w14:paraId="4DE8601D" w14:textId="77777777" w:rsidR="00CB483D" w:rsidRPr="0021414E" w:rsidRDefault="00CB483D" w:rsidP="0028478A">
            <w:pPr>
              <w:spacing w:line="48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21414E">
              <w:rPr>
                <w:rFonts w:ascii="Times New Roman" w:eastAsia="DengXian" w:hAnsi="Times New Roman" w:cs="Times New Roman"/>
                <w:sz w:val="18"/>
                <w:szCs w:val="18"/>
              </w:rPr>
              <w:t>ΔC-index</w:t>
            </w:r>
          </w:p>
        </w:tc>
      </w:tr>
      <w:tr w:rsidR="00CB483D" w:rsidRPr="0021414E" w14:paraId="3F71E0BF" w14:textId="77777777" w:rsidTr="0028478A">
        <w:tc>
          <w:tcPr>
            <w:tcW w:w="1838" w:type="dxa"/>
          </w:tcPr>
          <w:p w14:paraId="57844545" w14:textId="77777777" w:rsidR="00CB483D" w:rsidRPr="0021414E" w:rsidRDefault="00CB483D" w:rsidP="0028478A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21414E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C</w:t>
            </w:r>
            <w:r w:rsidRPr="0021414E">
              <w:rPr>
                <w:rFonts w:ascii="Times New Roman" w:eastAsia="DengXian" w:hAnsi="Times New Roman" w:cs="Times New Roman"/>
                <w:sz w:val="18"/>
                <w:szCs w:val="18"/>
              </w:rPr>
              <w:t>ardiovascular death</w:t>
            </w:r>
          </w:p>
        </w:tc>
        <w:tc>
          <w:tcPr>
            <w:tcW w:w="2410" w:type="dxa"/>
          </w:tcPr>
          <w:p w14:paraId="086257F0" w14:textId="77777777" w:rsidR="00CB483D" w:rsidRPr="0021414E" w:rsidRDefault="00CB483D" w:rsidP="0028478A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21414E">
              <w:rPr>
                <w:rFonts w:ascii="Times New Roman" w:eastAsia="DengXian" w:hAnsi="Times New Roman" w:cs="Times New Roman"/>
                <w:sz w:val="18"/>
                <w:szCs w:val="18"/>
              </w:rPr>
              <w:t>0.784 (0.702–0.866)</w:t>
            </w:r>
          </w:p>
        </w:tc>
        <w:tc>
          <w:tcPr>
            <w:tcW w:w="2693" w:type="dxa"/>
          </w:tcPr>
          <w:p w14:paraId="3FD44CEE" w14:textId="77777777" w:rsidR="00CB483D" w:rsidRPr="0021414E" w:rsidRDefault="00CB483D" w:rsidP="0028478A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21414E">
              <w:rPr>
                <w:rFonts w:ascii="Times New Roman" w:eastAsia="DengXian" w:hAnsi="Times New Roman" w:cs="Times New Roman"/>
                <w:sz w:val="18"/>
                <w:szCs w:val="18"/>
              </w:rPr>
              <w:t>0.804 (0.728–0.880)</w:t>
            </w:r>
          </w:p>
        </w:tc>
        <w:tc>
          <w:tcPr>
            <w:tcW w:w="1418" w:type="dxa"/>
          </w:tcPr>
          <w:p w14:paraId="4E982FE2" w14:textId="77777777" w:rsidR="00CB483D" w:rsidRPr="0021414E" w:rsidRDefault="00CB483D" w:rsidP="0028478A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21414E">
              <w:rPr>
                <w:rFonts w:ascii="Times New Roman" w:eastAsia="DengXian" w:hAnsi="Times New Roman" w:cs="Times New Roman"/>
                <w:sz w:val="18"/>
                <w:szCs w:val="18"/>
              </w:rPr>
              <w:t>+0.020</w:t>
            </w:r>
          </w:p>
        </w:tc>
      </w:tr>
    </w:tbl>
    <w:p w14:paraId="0EC7CB98" w14:textId="77777777" w:rsidR="00CB483D" w:rsidRPr="0021414E" w:rsidRDefault="00CB483D" w:rsidP="00CB483D">
      <w:pPr>
        <w:spacing w:after="120"/>
        <w:rPr>
          <w:rFonts w:ascii="Times New Roman" w:eastAsia="DengXian" w:hAnsi="Times New Roman" w:cs="Times New Roman"/>
          <w:sz w:val="20"/>
          <w:szCs w:val="20"/>
        </w:rPr>
      </w:pPr>
      <w:r w:rsidRPr="0021414E">
        <w:rPr>
          <w:rFonts w:ascii="Times New Roman" w:eastAsia="DengXian" w:hAnsi="Times New Roman" w:cs="Times New Roman" w:hint="eastAsia"/>
          <w:sz w:val="20"/>
          <w:szCs w:val="20"/>
        </w:rPr>
        <w:t>Notes:</w:t>
      </w:r>
    </w:p>
    <w:p w14:paraId="21DA2F48" w14:textId="77777777" w:rsidR="00CB483D" w:rsidRPr="0021414E" w:rsidRDefault="00CB483D" w:rsidP="00CB483D">
      <w:pPr>
        <w:spacing w:after="120"/>
        <w:rPr>
          <w:rFonts w:ascii="Times New Roman" w:eastAsia="DengXian" w:hAnsi="Times New Roman" w:cs="Times New Roman"/>
          <w:sz w:val="20"/>
          <w:szCs w:val="20"/>
        </w:rPr>
      </w:pPr>
      <w:r w:rsidRPr="0021414E">
        <w:rPr>
          <w:rFonts w:ascii="Times New Roman" w:eastAsia="DengXian" w:hAnsi="Times New Roman" w:cs="Times New Roman"/>
          <w:sz w:val="20"/>
          <w:szCs w:val="20"/>
        </w:rPr>
        <w:t xml:space="preserve">Base model includes age, diabetes, and serum creatinine. </w:t>
      </w:r>
    </w:p>
    <w:p w14:paraId="4A54A550" w14:textId="77777777" w:rsidR="00CB483D" w:rsidRPr="0021414E" w:rsidRDefault="00CB483D" w:rsidP="00CB483D">
      <w:pPr>
        <w:spacing w:after="120"/>
        <w:rPr>
          <w:rFonts w:ascii="Times New Roman" w:eastAsia="DengXian" w:hAnsi="Times New Roman" w:cs="Times New Roman"/>
          <w:sz w:val="20"/>
          <w:szCs w:val="20"/>
        </w:rPr>
      </w:pPr>
      <w:r w:rsidRPr="0021414E">
        <w:rPr>
          <w:rFonts w:ascii="Times New Roman" w:eastAsia="DengXian" w:hAnsi="Times New Roman" w:cs="Times New Roman"/>
          <w:sz w:val="20"/>
          <w:szCs w:val="20"/>
        </w:rPr>
        <w:t xml:space="preserve">Base + </w:t>
      </w:r>
      <w:proofErr w:type="gramStart"/>
      <w:r w:rsidRPr="0021414E">
        <w:rPr>
          <w:rFonts w:ascii="Times New Roman" w:eastAsia="DengXian" w:hAnsi="Times New Roman" w:cs="Times New Roman"/>
          <w:sz w:val="20"/>
          <w:szCs w:val="20"/>
        </w:rPr>
        <w:t>log(</w:t>
      </w:r>
      <w:proofErr w:type="gramEnd"/>
      <w:r w:rsidRPr="0021414E">
        <w:rPr>
          <w:rFonts w:ascii="Times New Roman" w:eastAsia="DengXian" w:hAnsi="Times New Roman" w:cs="Times New Roman"/>
          <w:sz w:val="20"/>
          <w:szCs w:val="20"/>
        </w:rPr>
        <w:t xml:space="preserve">AoACS+1) model includes the base model covariates plus the log-transformed aortic arch calcification score. </w:t>
      </w:r>
    </w:p>
    <w:p w14:paraId="2C56C4D5" w14:textId="77777777" w:rsidR="00CB483D" w:rsidRDefault="00CB483D" w:rsidP="00CB483D">
      <w:pPr>
        <w:spacing w:after="120"/>
        <w:rPr>
          <w:rFonts w:ascii="Times New Roman" w:eastAsia="DengXian" w:hAnsi="Times New Roman" w:cs="Times New Roman"/>
          <w:sz w:val="20"/>
          <w:szCs w:val="20"/>
        </w:rPr>
      </w:pPr>
      <w:r w:rsidRPr="0021414E">
        <w:rPr>
          <w:rFonts w:ascii="Times New Roman" w:eastAsia="DengXian" w:hAnsi="Times New Roman" w:cs="Times New Roman"/>
          <w:sz w:val="20"/>
          <w:szCs w:val="20"/>
        </w:rPr>
        <w:t xml:space="preserve">ΔC-index represents the change in C-index after adding </w:t>
      </w:r>
      <w:proofErr w:type="gramStart"/>
      <w:r w:rsidRPr="0021414E">
        <w:rPr>
          <w:rFonts w:ascii="Times New Roman" w:eastAsia="DengXian" w:hAnsi="Times New Roman" w:cs="Times New Roman"/>
          <w:sz w:val="20"/>
          <w:szCs w:val="20"/>
        </w:rPr>
        <w:t>log(</w:t>
      </w:r>
      <w:proofErr w:type="gramEnd"/>
      <w:r w:rsidRPr="0021414E">
        <w:rPr>
          <w:rFonts w:ascii="Times New Roman" w:eastAsia="DengXian" w:hAnsi="Times New Roman" w:cs="Times New Roman"/>
          <w:sz w:val="20"/>
          <w:szCs w:val="20"/>
        </w:rPr>
        <w:t>AoACS+1) to the base model.</w:t>
      </w:r>
    </w:p>
    <w:p w14:paraId="54293AE0" w14:textId="77777777" w:rsidR="00A7116B" w:rsidRPr="0021414E" w:rsidRDefault="00A7116B" w:rsidP="00CB483D">
      <w:pPr>
        <w:spacing w:after="120"/>
        <w:rPr>
          <w:rFonts w:ascii="Times New Roman" w:eastAsia="DengXian" w:hAnsi="Times New Roman" w:cs="Times New Roman"/>
          <w:sz w:val="20"/>
          <w:szCs w:val="20"/>
        </w:rPr>
      </w:pPr>
    </w:p>
    <w:p w14:paraId="17C9DFE5" w14:textId="18DCA812" w:rsidR="00CB483D" w:rsidRPr="0021414E" w:rsidRDefault="00CB483D" w:rsidP="00CB483D">
      <w:pPr>
        <w:spacing w:after="120"/>
        <w:rPr>
          <w:rFonts w:ascii="Times New Roman" w:eastAsia="DengXian" w:hAnsi="Times New Roman" w:cs="Times New Roman"/>
          <w:sz w:val="20"/>
          <w:szCs w:val="20"/>
        </w:rPr>
      </w:pPr>
      <w:r w:rsidRPr="0021414E">
        <w:rPr>
          <w:rFonts w:ascii="Times New Roman" w:eastAsia="DengXian" w:hAnsi="Times New Roman" w:cs="Times New Roman"/>
          <w:b/>
          <w:bCs/>
          <w:sz w:val="20"/>
          <w:szCs w:val="20"/>
        </w:rPr>
        <w:t>Supplementary Table S</w:t>
      </w:r>
      <w:r w:rsidRPr="0021414E">
        <w:rPr>
          <w:rFonts w:ascii="Times New Roman" w:eastAsia="DengXian" w:hAnsi="Times New Roman" w:cs="Times New Roman" w:hint="eastAsia"/>
          <w:b/>
          <w:bCs/>
          <w:sz w:val="20"/>
          <w:szCs w:val="20"/>
        </w:rPr>
        <w:t>4b</w:t>
      </w:r>
      <w:r w:rsidRPr="0021414E">
        <w:rPr>
          <w:rFonts w:ascii="Times New Roman" w:eastAsia="DengXian" w:hAnsi="Times New Roman" w:cs="Times New Roman" w:hint="eastAsia"/>
          <w:sz w:val="20"/>
          <w:szCs w:val="20"/>
        </w:rPr>
        <w:t xml:space="preserve">. </w:t>
      </w:r>
      <w:r w:rsidRPr="0021414E">
        <w:rPr>
          <w:rFonts w:ascii="Times New Roman" w:eastAsia="DengXian" w:hAnsi="Times New Roman" w:cs="Times New Roman"/>
          <w:sz w:val="20"/>
          <w:szCs w:val="20"/>
        </w:rPr>
        <w:t xml:space="preserve">Discrimination </w:t>
      </w:r>
      <w:r w:rsidRPr="0021414E">
        <w:rPr>
          <w:rFonts w:ascii="Times New Roman" w:eastAsia="DengXian" w:hAnsi="Times New Roman" w:cs="Times New Roman" w:hint="eastAsia"/>
          <w:sz w:val="20"/>
          <w:szCs w:val="20"/>
        </w:rPr>
        <w:t>m</w:t>
      </w:r>
      <w:r w:rsidRPr="0021414E">
        <w:rPr>
          <w:rFonts w:ascii="Times New Roman" w:eastAsia="DengXian" w:hAnsi="Times New Roman" w:cs="Times New Roman"/>
          <w:sz w:val="20"/>
          <w:szCs w:val="20"/>
        </w:rPr>
        <w:t xml:space="preserve">etrics (C-index) for </w:t>
      </w:r>
      <w:r w:rsidRPr="0021414E">
        <w:rPr>
          <w:rFonts w:ascii="Times New Roman" w:eastAsia="DengXian" w:hAnsi="Times New Roman" w:cs="Times New Roman" w:hint="eastAsia"/>
          <w:sz w:val="20"/>
          <w:szCs w:val="20"/>
        </w:rPr>
        <w:t>a</w:t>
      </w:r>
      <w:r w:rsidRPr="0021414E">
        <w:rPr>
          <w:rFonts w:ascii="Times New Roman" w:eastAsia="DengXian" w:hAnsi="Times New Roman" w:cs="Times New Roman"/>
          <w:sz w:val="20"/>
          <w:szCs w:val="20"/>
        </w:rPr>
        <w:t xml:space="preserve">ll-cause </w:t>
      </w:r>
      <w:r w:rsidRPr="0021414E">
        <w:rPr>
          <w:rFonts w:ascii="Times New Roman" w:eastAsia="DengXian" w:hAnsi="Times New Roman" w:cs="Times New Roman" w:hint="eastAsia"/>
          <w:sz w:val="20"/>
          <w:szCs w:val="20"/>
        </w:rPr>
        <w:t>d</w:t>
      </w:r>
      <w:r w:rsidRPr="0021414E">
        <w:rPr>
          <w:rFonts w:ascii="Times New Roman" w:eastAsia="DengXian" w:hAnsi="Times New Roman" w:cs="Times New Roman"/>
          <w:sz w:val="20"/>
          <w:szCs w:val="20"/>
        </w:rPr>
        <w:t>eath</w:t>
      </w:r>
    </w:p>
    <w:tbl>
      <w:tblPr>
        <w:tblStyle w:val="TableGrid"/>
        <w:tblW w:w="835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410"/>
        <w:gridCol w:w="2693"/>
        <w:gridCol w:w="1418"/>
      </w:tblGrid>
      <w:tr w:rsidR="00CB483D" w:rsidRPr="0021414E" w14:paraId="1AB796FE" w14:textId="77777777" w:rsidTr="0028478A">
        <w:tc>
          <w:tcPr>
            <w:tcW w:w="1838" w:type="dxa"/>
          </w:tcPr>
          <w:p w14:paraId="369F16BB" w14:textId="77777777" w:rsidR="00CB483D" w:rsidRPr="0021414E" w:rsidRDefault="00CB483D" w:rsidP="0028478A">
            <w:pPr>
              <w:spacing w:line="480" w:lineRule="auto"/>
              <w:rPr>
                <w:rFonts w:ascii="DengXian" w:eastAsia="DengXian" w:hAnsi="DengXian" w:cs="Times New Roman"/>
              </w:rPr>
            </w:pPr>
            <w:r w:rsidRPr="0021414E">
              <w:rPr>
                <w:rFonts w:ascii="Times New Roman" w:eastAsia="DengXian" w:hAnsi="Times New Roman" w:cs="Times New Roman"/>
                <w:sz w:val="18"/>
                <w:szCs w:val="18"/>
              </w:rPr>
              <w:t>Endpoint</w:t>
            </w:r>
          </w:p>
        </w:tc>
        <w:tc>
          <w:tcPr>
            <w:tcW w:w="2410" w:type="dxa"/>
          </w:tcPr>
          <w:p w14:paraId="1037C2CD" w14:textId="77777777" w:rsidR="00CB483D" w:rsidRPr="0021414E" w:rsidRDefault="00CB483D" w:rsidP="0028478A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21414E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Base model </w:t>
            </w:r>
          </w:p>
          <w:p w14:paraId="4638F529" w14:textId="77777777" w:rsidR="00CB483D" w:rsidRPr="0021414E" w:rsidRDefault="00CB483D" w:rsidP="0028478A">
            <w:pPr>
              <w:rPr>
                <w:rFonts w:ascii="DengXian" w:eastAsia="DengXian" w:hAnsi="DengXian" w:cs="Times New Roman"/>
              </w:rPr>
            </w:pPr>
            <w:r w:rsidRPr="0021414E">
              <w:rPr>
                <w:rFonts w:ascii="Times New Roman" w:eastAsia="DengXian" w:hAnsi="Times New Roman" w:cs="Times New Roman"/>
                <w:sz w:val="18"/>
                <w:szCs w:val="18"/>
              </w:rPr>
              <w:t>C-index (95 % CI)</w:t>
            </w:r>
          </w:p>
        </w:tc>
        <w:tc>
          <w:tcPr>
            <w:tcW w:w="2693" w:type="dxa"/>
          </w:tcPr>
          <w:p w14:paraId="1221F2B3" w14:textId="77777777" w:rsidR="00CB483D" w:rsidRPr="0021414E" w:rsidRDefault="00CB483D" w:rsidP="0028478A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21414E">
              <w:rPr>
                <w:rFonts w:ascii="Times New Roman" w:eastAsia="DengXian" w:hAnsi="Times New Roman" w:cs="Times New Roman"/>
                <w:sz w:val="18"/>
                <w:szCs w:val="18"/>
              </w:rPr>
              <w:t>Base + log(AoACS+1) model</w:t>
            </w:r>
          </w:p>
          <w:p w14:paraId="3B687779" w14:textId="77777777" w:rsidR="00CB483D" w:rsidRPr="0021414E" w:rsidRDefault="00CB483D" w:rsidP="0028478A">
            <w:pPr>
              <w:rPr>
                <w:rFonts w:ascii="DengXian" w:eastAsia="DengXian" w:hAnsi="DengXian" w:cs="Times New Roman"/>
              </w:rPr>
            </w:pPr>
            <w:r w:rsidRPr="0021414E">
              <w:rPr>
                <w:rFonts w:ascii="Times New Roman" w:eastAsia="DengXian" w:hAnsi="Times New Roman" w:cs="Times New Roman"/>
                <w:sz w:val="18"/>
                <w:szCs w:val="18"/>
              </w:rPr>
              <w:t>C-index (95 % CI)</w:t>
            </w:r>
          </w:p>
        </w:tc>
        <w:tc>
          <w:tcPr>
            <w:tcW w:w="1418" w:type="dxa"/>
          </w:tcPr>
          <w:p w14:paraId="31BC2A82" w14:textId="77777777" w:rsidR="00CB483D" w:rsidRPr="0021414E" w:rsidRDefault="00CB483D" w:rsidP="0028478A">
            <w:pPr>
              <w:spacing w:line="480" w:lineRule="auto"/>
              <w:rPr>
                <w:rFonts w:ascii="DengXian" w:eastAsia="DengXian" w:hAnsi="DengXian" w:cs="Times New Roman"/>
              </w:rPr>
            </w:pPr>
            <w:r w:rsidRPr="0021414E">
              <w:rPr>
                <w:rFonts w:ascii="Times New Roman" w:eastAsia="DengXian" w:hAnsi="Times New Roman" w:cs="Times New Roman"/>
                <w:sz w:val="18"/>
                <w:szCs w:val="18"/>
              </w:rPr>
              <w:t>ΔC-index</w:t>
            </w:r>
          </w:p>
        </w:tc>
      </w:tr>
      <w:tr w:rsidR="00CB483D" w:rsidRPr="0021414E" w14:paraId="226DE8B6" w14:textId="77777777" w:rsidTr="0028478A">
        <w:tc>
          <w:tcPr>
            <w:tcW w:w="1838" w:type="dxa"/>
          </w:tcPr>
          <w:p w14:paraId="102858FB" w14:textId="77777777" w:rsidR="00CB483D" w:rsidRPr="0021414E" w:rsidRDefault="00CB483D" w:rsidP="0028478A">
            <w:pPr>
              <w:rPr>
                <w:rFonts w:ascii="DengXian" w:eastAsia="DengXian" w:hAnsi="DengXian" w:cs="Times New Roman"/>
              </w:rPr>
            </w:pPr>
            <w:r w:rsidRPr="0021414E">
              <w:rPr>
                <w:rFonts w:ascii="Times New Roman" w:eastAsia="DengXian" w:hAnsi="Times New Roman" w:cs="Times New Roman"/>
                <w:sz w:val="18"/>
                <w:szCs w:val="18"/>
              </w:rPr>
              <w:t>All-cause death</w:t>
            </w:r>
          </w:p>
        </w:tc>
        <w:tc>
          <w:tcPr>
            <w:tcW w:w="2410" w:type="dxa"/>
          </w:tcPr>
          <w:p w14:paraId="76EA4C54" w14:textId="77777777" w:rsidR="00CB483D" w:rsidRPr="0021414E" w:rsidRDefault="00CB483D" w:rsidP="0028478A">
            <w:pPr>
              <w:rPr>
                <w:rFonts w:ascii="DengXian" w:eastAsia="DengXian" w:hAnsi="DengXian" w:cs="Times New Roman"/>
              </w:rPr>
            </w:pPr>
            <w:r w:rsidRPr="0021414E">
              <w:rPr>
                <w:rFonts w:ascii="Times New Roman" w:eastAsia="DengXian" w:hAnsi="Times New Roman" w:cs="Times New Roman"/>
                <w:sz w:val="18"/>
                <w:szCs w:val="18"/>
              </w:rPr>
              <w:t>0.806 (0.755–0.857)</w:t>
            </w:r>
          </w:p>
        </w:tc>
        <w:tc>
          <w:tcPr>
            <w:tcW w:w="2693" w:type="dxa"/>
          </w:tcPr>
          <w:p w14:paraId="157F26BB" w14:textId="77777777" w:rsidR="00CB483D" w:rsidRPr="0021414E" w:rsidRDefault="00CB483D" w:rsidP="0028478A">
            <w:pPr>
              <w:rPr>
                <w:rFonts w:ascii="DengXian" w:eastAsia="DengXian" w:hAnsi="DengXian" w:cs="Times New Roman"/>
              </w:rPr>
            </w:pPr>
            <w:r w:rsidRPr="0021414E">
              <w:rPr>
                <w:rFonts w:ascii="Times New Roman" w:eastAsia="DengXian" w:hAnsi="Times New Roman" w:cs="Times New Roman"/>
                <w:sz w:val="18"/>
                <w:szCs w:val="18"/>
              </w:rPr>
              <w:t>0.820 (0.773–0.867)</w:t>
            </w:r>
          </w:p>
        </w:tc>
        <w:tc>
          <w:tcPr>
            <w:tcW w:w="1418" w:type="dxa"/>
          </w:tcPr>
          <w:p w14:paraId="49FDA348" w14:textId="77777777" w:rsidR="00CB483D" w:rsidRPr="0021414E" w:rsidRDefault="00CB483D" w:rsidP="0028478A">
            <w:pPr>
              <w:rPr>
                <w:rFonts w:ascii="DengXian" w:eastAsia="DengXian" w:hAnsi="DengXian" w:cs="Times New Roman"/>
              </w:rPr>
            </w:pPr>
            <w:r w:rsidRPr="0021414E">
              <w:rPr>
                <w:rFonts w:ascii="Times New Roman" w:eastAsia="DengXian" w:hAnsi="Times New Roman" w:cs="Times New Roman"/>
                <w:sz w:val="18"/>
                <w:szCs w:val="18"/>
              </w:rPr>
              <w:t>+0.014</w:t>
            </w:r>
          </w:p>
        </w:tc>
      </w:tr>
    </w:tbl>
    <w:p w14:paraId="6D8542A4" w14:textId="77777777" w:rsidR="00CB483D" w:rsidRPr="0021414E" w:rsidRDefault="00CB483D" w:rsidP="00CB483D">
      <w:pPr>
        <w:spacing w:after="120"/>
        <w:rPr>
          <w:rFonts w:ascii="Times New Roman" w:eastAsia="DengXian" w:hAnsi="Times New Roman" w:cs="Times New Roman"/>
          <w:sz w:val="20"/>
          <w:szCs w:val="20"/>
        </w:rPr>
      </w:pPr>
      <w:r w:rsidRPr="0021414E">
        <w:rPr>
          <w:rFonts w:ascii="Times New Roman" w:eastAsia="DengXian" w:hAnsi="Times New Roman" w:cs="Times New Roman" w:hint="eastAsia"/>
          <w:sz w:val="20"/>
          <w:szCs w:val="20"/>
        </w:rPr>
        <w:t>Notes:</w:t>
      </w:r>
    </w:p>
    <w:p w14:paraId="2C5A7415" w14:textId="77777777" w:rsidR="00CB483D" w:rsidRPr="0021414E" w:rsidRDefault="00CB483D" w:rsidP="00CB483D">
      <w:pPr>
        <w:spacing w:after="120"/>
        <w:rPr>
          <w:rFonts w:ascii="Times New Roman" w:eastAsia="DengXian" w:hAnsi="Times New Roman" w:cs="Times New Roman"/>
          <w:sz w:val="20"/>
          <w:szCs w:val="20"/>
        </w:rPr>
      </w:pPr>
      <w:r w:rsidRPr="0021414E">
        <w:rPr>
          <w:rFonts w:ascii="Times New Roman" w:eastAsia="DengXian" w:hAnsi="Times New Roman" w:cs="Times New Roman"/>
          <w:sz w:val="20"/>
          <w:szCs w:val="20"/>
        </w:rPr>
        <w:t xml:space="preserve">Base model includes age, diabetes, and serum creatinine, albumin, urea, fasting glucose, alkaline phosphatase, prescription of active vitamin D3. </w:t>
      </w:r>
    </w:p>
    <w:p w14:paraId="25240FB0" w14:textId="77777777" w:rsidR="00CB483D" w:rsidRPr="0021414E" w:rsidRDefault="00CB483D" w:rsidP="00CB483D">
      <w:pPr>
        <w:spacing w:after="120"/>
        <w:rPr>
          <w:rFonts w:ascii="Times New Roman" w:eastAsia="DengXian" w:hAnsi="Times New Roman" w:cs="Times New Roman"/>
          <w:sz w:val="20"/>
          <w:szCs w:val="20"/>
        </w:rPr>
      </w:pPr>
      <w:r w:rsidRPr="0021414E">
        <w:rPr>
          <w:rFonts w:ascii="Times New Roman" w:eastAsia="DengXian" w:hAnsi="Times New Roman" w:cs="Times New Roman"/>
          <w:sz w:val="20"/>
          <w:szCs w:val="20"/>
        </w:rPr>
        <w:t xml:space="preserve">Base + </w:t>
      </w:r>
      <w:proofErr w:type="gramStart"/>
      <w:r w:rsidRPr="0021414E">
        <w:rPr>
          <w:rFonts w:ascii="Times New Roman" w:eastAsia="DengXian" w:hAnsi="Times New Roman" w:cs="Times New Roman"/>
          <w:sz w:val="20"/>
          <w:szCs w:val="20"/>
        </w:rPr>
        <w:t>log(</w:t>
      </w:r>
      <w:proofErr w:type="gramEnd"/>
      <w:r w:rsidRPr="0021414E">
        <w:rPr>
          <w:rFonts w:ascii="Times New Roman" w:eastAsia="DengXian" w:hAnsi="Times New Roman" w:cs="Times New Roman"/>
          <w:sz w:val="20"/>
          <w:szCs w:val="20"/>
        </w:rPr>
        <w:t xml:space="preserve">AoACS+1) model includes the base model covariates plus the log-transformed aortic arch calcification score. </w:t>
      </w:r>
    </w:p>
    <w:p w14:paraId="737AA668" w14:textId="77777777" w:rsidR="00CB483D" w:rsidRDefault="00CB483D" w:rsidP="00CB483D">
      <w:pPr>
        <w:spacing w:after="120"/>
        <w:rPr>
          <w:rFonts w:ascii="Times New Roman" w:eastAsia="DengXian" w:hAnsi="Times New Roman" w:cs="Times New Roman"/>
          <w:sz w:val="20"/>
          <w:szCs w:val="20"/>
        </w:rPr>
      </w:pPr>
      <w:r w:rsidRPr="0021414E">
        <w:rPr>
          <w:rFonts w:ascii="Times New Roman" w:eastAsia="DengXian" w:hAnsi="Times New Roman" w:cs="Times New Roman"/>
          <w:sz w:val="20"/>
          <w:szCs w:val="20"/>
        </w:rPr>
        <w:t xml:space="preserve">ΔC-index represents the change in C-index after adding </w:t>
      </w:r>
      <w:proofErr w:type="gramStart"/>
      <w:r w:rsidRPr="0021414E">
        <w:rPr>
          <w:rFonts w:ascii="Times New Roman" w:eastAsia="DengXian" w:hAnsi="Times New Roman" w:cs="Times New Roman"/>
          <w:sz w:val="20"/>
          <w:szCs w:val="20"/>
        </w:rPr>
        <w:t>log(</w:t>
      </w:r>
      <w:proofErr w:type="gramEnd"/>
      <w:r w:rsidRPr="0021414E">
        <w:rPr>
          <w:rFonts w:ascii="Times New Roman" w:eastAsia="DengXian" w:hAnsi="Times New Roman" w:cs="Times New Roman"/>
          <w:sz w:val="20"/>
          <w:szCs w:val="20"/>
        </w:rPr>
        <w:t>AoACS+1) to the base model.</w:t>
      </w:r>
    </w:p>
    <w:p w14:paraId="388DABCD" w14:textId="77777777" w:rsidR="00A7116B" w:rsidRPr="0021414E" w:rsidRDefault="00A7116B" w:rsidP="00CB483D">
      <w:pPr>
        <w:spacing w:after="120"/>
        <w:rPr>
          <w:rFonts w:ascii="Times New Roman" w:eastAsia="DengXian" w:hAnsi="Times New Roman" w:cs="Times New Roman"/>
          <w:sz w:val="20"/>
          <w:szCs w:val="20"/>
        </w:rPr>
      </w:pPr>
    </w:p>
    <w:p w14:paraId="40CCF77D" w14:textId="00B7C29C" w:rsidR="00CB483D" w:rsidRPr="0021414E" w:rsidRDefault="00CB483D" w:rsidP="00CB483D">
      <w:pPr>
        <w:spacing w:after="120"/>
        <w:rPr>
          <w:rFonts w:ascii="Times New Roman" w:eastAsia="DengXian" w:hAnsi="Times New Roman" w:cs="Times New Roman"/>
          <w:sz w:val="20"/>
          <w:szCs w:val="20"/>
        </w:rPr>
      </w:pPr>
      <w:r w:rsidRPr="0021414E">
        <w:rPr>
          <w:rFonts w:ascii="Times New Roman" w:eastAsia="DengXian" w:hAnsi="Times New Roman" w:cs="Times New Roman"/>
          <w:b/>
          <w:bCs/>
          <w:sz w:val="20"/>
          <w:szCs w:val="20"/>
        </w:rPr>
        <w:t>Supplementary Table S</w:t>
      </w:r>
      <w:r w:rsidRPr="0021414E">
        <w:rPr>
          <w:rFonts w:ascii="Times New Roman" w:eastAsia="DengXian" w:hAnsi="Times New Roman" w:cs="Times New Roman" w:hint="eastAsia"/>
          <w:b/>
          <w:bCs/>
          <w:sz w:val="20"/>
          <w:szCs w:val="20"/>
        </w:rPr>
        <w:t>4c.</w:t>
      </w:r>
      <w:r w:rsidRPr="0021414E">
        <w:rPr>
          <w:rFonts w:ascii="Times New Roman" w:eastAsia="DengXian" w:hAnsi="Times New Roman" w:cs="Times New Roman" w:hint="eastAsia"/>
          <w:sz w:val="20"/>
          <w:szCs w:val="20"/>
        </w:rPr>
        <w:t xml:space="preserve"> </w:t>
      </w:r>
      <w:r w:rsidRPr="0021414E">
        <w:rPr>
          <w:rFonts w:ascii="Times New Roman" w:eastAsia="DengXian" w:hAnsi="Times New Roman" w:cs="Times New Roman"/>
          <w:sz w:val="20"/>
          <w:szCs w:val="20"/>
        </w:rPr>
        <w:t xml:space="preserve">Reclassification </w:t>
      </w:r>
      <w:r w:rsidRPr="0021414E">
        <w:rPr>
          <w:rFonts w:ascii="Times New Roman" w:eastAsia="DengXian" w:hAnsi="Times New Roman" w:cs="Times New Roman" w:hint="eastAsia"/>
          <w:sz w:val="20"/>
          <w:szCs w:val="20"/>
        </w:rPr>
        <w:t>m</w:t>
      </w:r>
      <w:r w:rsidRPr="0021414E">
        <w:rPr>
          <w:rFonts w:ascii="Times New Roman" w:eastAsia="DengXian" w:hAnsi="Times New Roman" w:cs="Times New Roman"/>
          <w:sz w:val="20"/>
          <w:szCs w:val="20"/>
        </w:rPr>
        <w:t xml:space="preserve">etrics (NRI and IDI) for </w:t>
      </w:r>
      <w:r w:rsidRPr="0021414E">
        <w:rPr>
          <w:rFonts w:ascii="Times New Roman" w:eastAsia="DengXian" w:hAnsi="Times New Roman" w:cs="Times New Roman" w:hint="eastAsia"/>
          <w:sz w:val="20"/>
          <w:szCs w:val="20"/>
        </w:rPr>
        <w:t>c</w:t>
      </w:r>
      <w:r w:rsidRPr="0021414E">
        <w:rPr>
          <w:rFonts w:ascii="Times New Roman" w:eastAsia="DengXian" w:hAnsi="Times New Roman" w:cs="Times New Roman"/>
          <w:sz w:val="20"/>
          <w:szCs w:val="20"/>
        </w:rPr>
        <w:t xml:space="preserve">ardiovascular and </w:t>
      </w:r>
      <w:r w:rsidRPr="0021414E">
        <w:rPr>
          <w:rFonts w:ascii="Times New Roman" w:eastAsia="DengXian" w:hAnsi="Times New Roman" w:cs="Times New Roman" w:hint="eastAsia"/>
          <w:sz w:val="20"/>
          <w:szCs w:val="20"/>
        </w:rPr>
        <w:t>a</w:t>
      </w:r>
      <w:r w:rsidRPr="0021414E">
        <w:rPr>
          <w:rFonts w:ascii="Times New Roman" w:eastAsia="DengXian" w:hAnsi="Times New Roman" w:cs="Times New Roman"/>
          <w:sz w:val="20"/>
          <w:szCs w:val="20"/>
        </w:rPr>
        <w:t xml:space="preserve">ll-cause </w:t>
      </w:r>
      <w:r w:rsidRPr="0021414E">
        <w:rPr>
          <w:rFonts w:ascii="Times New Roman" w:eastAsia="DengXian" w:hAnsi="Times New Roman" w:cs="Times New Roman" w:hint="eastAsia"/>
          <w:sz w:val="20"/>
          <w:szCs w:val="20"/>
        </w:rPr>
        <w:t>m</w:t>
      </w:r>
      <w:r w:rsidRPr="0021414E">
        <w:rPr>
          <w:rFonts w:ascii="Times New Roman" w:eastAsia="DengXian" w:hAnsi="Times New Roman" w:cs="Times New Roman"/>
          <w:sz w:val="20"/>
          <w:szCs w:val="20"/>
        </w:rPr>
        <w:t>ortality</w:t>
      </w:r>
    </w:p>
    <w:tbl>
      <w:tblPr>
        <w:tblStyle w:val="TableGrid"/>
        <w:tblW w:w="8363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3"/>
        <w:gridCol w:w="2379"/>
        <w:gridCol w:w="898"/>
        <w:gridCol w:w="2268"/>
        <w:gridCol w:w="855"/>
      </w:tblGrid>
      <w:tr w:rsidR="00CB483D" w:rsidRPr="0021414E" w14:paraId="1E64C8EB" w14:textId="77777777" w:rsidTr="0028478A">
        <w:tc>
          <w:tcPr>
            <w:tcW w:w="1963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123F5220" w14:textId="77777777" w:rsidR="00CB483D" w:rsidRPr="0021414E" w:rsidRDefault="00CB483D" w:rsidP="0028478A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21414E">
              <w:rPr>
                <w:rFonts w:ascii="Times New Roman" w:eastAsia="DengXian" w:hAnsi="Times New Roman" w:cs="Times New Roman"/>
                <w:spacing w:val="8"/>
                <w:sz w:val="18"/>
                <w:szCs w:val="18"/>
              </w:rPr>
              <w:t>Endpoint</w:t>
            </w:r>
          </w:p>
        </w:tc>
        <w:tc>
          <w:tcPr>
            <w:tcW w:w="237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223E55B1" w14:textId="77777777" w:rsidR="00CB483D" w:rsidRPr="0021414E" w:rsidRDefault="00CB483D" w:rsidP="0028478A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21414E">
              <w:rPr>
                <w:rFonts w:ascii="Times New Roman" w:eastAsia="DengXian" w:hAnsi="Times New Roman" w:cs="Times New Roman"/>
                <w:spacing w:val="8"/>
                <w:sz w:val="18"/>
                <w:szCs w:val="18"/>
              </w:rPr>
              <w:t>Continuous NRI (95 % CI)</w:t>
            </w:r>
          </w:p>
        </w:tc>
        <w:tc>
          <w:tcPr>
            <w:tcW w:w="898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4C6A2664" w14:textId="77777777" w:rsidR="00CB483D" w:rsidRPr="0021414E" w:rsidRDefault="00CB483D" w:rsidP="0028478A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21414E">
              <w:rPr>
                <w:rFonts w:ascii="Times New Roman" w:eastAsia="DengXian" w:hAnsi="Times New Roman" w:cs="Times New Roman"/>
                <w:spacing w:val="8"/>
                <w:sz w:val="18"/>
                <w:szCs w:val="18"/>
              </w:rPr>
              <w:t>p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1F4FA1EC" w14:textId="77777777" w:rsidR="00CB483D" w:rsidRPr="0021414E" w:rsidRDefault="00CB483D" w:rsidP="0028478A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21414E">
              <w:rPr>
                <w:rFonts w:ascii="Times New Roman" w:eastAsia="DengXian" w:hAnsi="Times New Roman" w:cs="Times New Roman"/>
                <w:spacing w:val="8"/>
                <w:sz w:val="18"/>
                <w:szCs w:val="18"/>
              </w:rPr>
              <w:t>IDI (95 % CI)</w:t>
            </w:r>
          </w:p>
        </w:tc>
        <w:tc>
          <w:tcPr>
            <w:tcW w:w="855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4D039B2C" w14:textId="77777777" w:rsidR="00CB483D" w:rsidRPr="0021414E" w:rsidRDefault="00CB483D" w:rsidP="0028478A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21414E">
              <w:rPr>
                <w:rFonts w:ascii="Times New Roman" w:eastAsia="DengXian" w:hAnsi="Times New Roman" w:cs="Times New Roman"/>
                <w:spacing w:val="8"/>
                <w:sz w:val="18"/>
                <w:szCs w:val="18"/>
              </w:rPr>
              <w:t>p</w:t>
            </w:r>
          </w:p>
        </w:tc>
      </w:tr>
      <w:tr w:rsidR="00CB483D" w:rsidRPr="0021414E" w14:paraId="3EB55D88" w14:textId="77777777" w:rsidTr="0028478A">
        <w:tc>
          <w:tcPr>
            <w:tcW w:w="1963" w:type="dxa"/>
            <w:tcBorders>
              <w:bottom w:val="nil"/>
            </w:tcBorders>
            <w:vAlign w:val="bottom"/>
          </w:tcPr>
          <w:p w14:paraId="1B7CA25C" w14:textId="77777777" w:rsidR="00CB483D" w:rsidRPr="0021414E" w:rsidRDefault="00CB483D" w:rsidP="0028478A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21414E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C</w:t>
            </w:r>
            <w:r w:rsidRPr="0021414E">
              <w:rPr>
                <w:rFonts w:ascii="Times New Roman" w:eastAsia="DengXian" w:hAnsi="Times New Roman" w:cs="Times New Roman"/>
                <w:sz w:val="18"/>
                <w:szCs w:val="18"/>
              </w:rPr>
              <w:t>ardiovascular</w:t>
            </w:r>
            <w:r w:rsidRPr="0021414E">
              <w:rPr>
                <w:rFonts w:ascii="Times New Roman" w:eastAsia="DengXian" w:hAnsi="Times New Roman" w:cs="Times New Roman"/>
                <w:spacing w:val="8"/>
                <w:sz w:val="18"/>
                <w:szCs w:val="18"/>
              </w:rPr>
              <w:t xml:space="preserve"> death</w:t>
            </w:r>
          </w:p>
        </w:tc>
        <w:tc>
          <w:tcPr>
            <w:tcW w:w="2379" w:type="dxa"/>
            <w:tcBorders>
              <w:bottom w:val="nil"/>
            </w:tcBorders>
            <w:vAlign w:val="bottom"/>
          </w:tcPr>
          <w:p w14:paraId="176D65BC" w14:textId="77777777" w:rsidR="00CB483D" w:rsidRPr="0021414E" w:rsidRDefault="00CB483D" w:rsidP="0028478A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21414E">
              <w:rPr>
                <w:rFonts w:ascii="Times New Roman" w:eastAsia="DengXian" w:hAnsi="Times New Roman" w:cs="Times New Roman"/>
                <w:spacing w:val="8"/>
                <w:sz w:val="18"/>
                <w:szCs w:val="18"/>
              </w:rPr>
              <w:t>0.106 (-0.368–0.312)</w:t>
            </w:r>
          </w:p>
        </w:tc>
        <w:tc>
          <w:tcPr>
            <w:tcW w:w="898" w:type="dxa"/>
            <w:tcBorders>
              <w:bottom w:val="nil"/>
            </w:tcBorders>
            <w:vAlign w:val="bottom"/>
          </w:tcPr>
          <w:p w14:paraId="5AE4AD9E" w14:textId="77777777" w:rsidR="00CB483D" w:rsidRPr="0021414E" w:rsidRDefault="00CB483D" w:rsidP="0028478A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21414E">
              <w:rPr>
                <w:rFonts w:ascii="Times New Roman" w:eastAsia="DengXian" w:hAnsi="Times New Roman" w:cs="Times New Roman"/>
                <w:spacing w:val="8"/>
                <w:sz w:val="18"/>
                <w:szCs w:val="18"/>
              </w:rPr>
              <w:t>0.651</w:t>
            </w:r>
          </w:p>
        </w:tc>
        <w:tc>
          <w:tcPr>
            <w:tcW w:w="2268" w:type="dxa"/>
            <w:tcBorders>
              <w:bottom w:val="nil"/>
            </w:tcBorders>
            <w:vAlign w:val="bottom"/>
          </w:tcPr>
          <w:p w14:paraId="11E57BD0" w14:textId="77777777" w:rsidR="00CB483D" w:rsidRPr="0021414E" w:rsidRDefault="00CB483D" w:rsidP="0028478A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21414E">
              <w:rPr>
                <w:rFonts w:ascii="Times New Roman" w:eastAsia="DengXian" w:hAnsi="Times New Roman" w:cs="Times New Roman"/>
                <w:spacing w:val="8"/>
                <w:sz w:val="18"/>
                <w:szCs w:val="18"/>
              </w:rPr>
              <w:t>0.003 (-0.006–0.038)</w:t>
            </w:r>
          </w:p>
        </w:tc>
        <w:tc>
          <w:tcPr>
            <w:tcW w:w="855" w:type="dxa"/>
            <w:tcBorders>
              <w:bottom w:val="nil"/>
            </w:tcBorders>
            <w:vAlign w:val="bottom"/>
          </w:tcPr>
          <w:p w14:paraId="2BCBA63E" w14:textId="77777777" w:rsidR="00CB483D" w:rsidRPr="0021414E" w:rsidRDefault="00CB483D" w:rsidP="0028478A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21414E">
              <w:rPr>
                <w:rFonts w:ascii="Times New Roman" w:eastAsia="DengXian" w:hAnsi="Times New Roman" w:cs="Times New Roman"/>
                <w:spacing w:val="8"/>
                <w:sz w:val="18"/>
                <w:szCs w:val="18"/>
              </w:rPr>
              <w:t>0.486</w:t>
            </w:r>
          </w:p>
        </w:tc>
      </w:tr>
      <w:tr w:rsidR="00CB483D" w:rsidRPr="0021414E" w14:paraId="72CBEC2B" w14:textId="77777777" w:rsidTr="0028478A">
        <w:tc>
          <w:tcPr>
            <w:tcW w:w="1963" w:type="dxa"/>
            <w:tcBorders>
              <w:top w:val="nil"/>
              <w:bottom w:val="single" w:sz="12" w:space="0" w:color="auto"/>
            </w:tcBorders>
            <w:vAlign w:val="bottom"/>
          </w:tcPr>
          <w:p w14:paraId="4ED20F69" w14:textId="77777777" w:rsidR="00CB483D" w:rsidRPr="0021414E" w:rsidRDefault="00CB483D" w:rsidP="0028478A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21414E">
              <w:rPr>
                <w:rFonts w:ascii="Times New Roman" w:eastAsia="DengXian" w:hAnsi="Times New Roman" w:cs="Times New Roman"/>
                <w:spacing w:val="8"/>
                <w:sz w:val="18"/>
                <w:szCs w:val="18"/>
              </w:rPr>
              <w:t>All-cause death</w:t>
            </w:r>
          </w:p>
        </w:tc>
        <w:tc>
          <w:tcPr>
            <w:tcW w:w="2379" w:type="dxa"/>
            <w:tcBorders>
              <w:top w:val="nil"/>
              <w:bottom w:val="single" w:sz="12" w:space="0" w:color="auto"/>
            </w:tcBorders>
            <w:vAlign w:val="bottom"/>
          </w:tcPr>
          <w:p w14:paraId="6BA60349" w14:textId="77777777" w:rsidR="00CB483D" w:rsidRPr="0021414E" w:rsidRDefault="00CB483D" w:rsidP="0028478A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21414E">
              <w:rPr>
                <w:rFonts w:ascii="Times New Roman" w:eastAsia="DengXian" w:hAnsi="Times New Roman" w:cs="Times New Roman"/>
                <w:spacing w:val="8"/>
                <w:sz w:val="18"/>
                <w:szCs w:val="18"/>
              </w:rPr>
              <w:t>0.255 (-0.040–0.431)</w:t>
            </w:r>
          </w:p>
        </w:tc>
        <w:tc>
          <w:tcPr>
            <w:tcW w:w="898" w:type="dxa"/>
            <w:tcBorders>
              <w:top w:val="nil"/>
              <w:bottom w:val="single" w:sz="12" w:space="0" w:color="auto"/>
            </w:tcBorders>
            <w:vAlign w:val="bottom"/>
          </w:tcPr>
          <w:p w14:paraId="5AD9070C" w14:textId="77777777" w:rsidR="00CB483D" w:rsidRPr="0021414E" w:rsidRDefault="00CB483D" w:rsidP="0028478A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21414E">
              <w:rPr>
                <w:rFonts w:ascii="Times New Roman" w:eastAsia="DengXian" w:hAnsi="Times New Roman" w:cs="Times New Roman"/>
                <w:spacing w:val="8"/>
                <w:sz w:val="18"/>
                <w:szCs w:val="18"/>
              </w:rPr>
              <w:t>0.070</w:t>
            </w: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vAlign w:val="bottom"/>
          </w:tcPr>
          <w:p w14:paraId="52F03731" w14:textId="77777777" w:rsidR="00CB483D" w:rsidRPr="0021414E" w:rsidRDefault="00CB483D" w:rsidP="0028478A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21414E">
              <w:rPr>
                <w:rFonts w:ascii="Times New Roman" w:eastAsia="DengXian" w:hAnsi="Times New Roman" w:cs="Times New Roman"/>
                <w:spacing w:val="8"/>
                <w:sz w:val="18"/>
                <w:szCs w:val="18"/>
              </w:rPr>
              <w:t>0.046 (0.003–0.117)</w:t>
            </w:r>
          </w:p>
        </w:tc>
        <w:tc>
          <w:tcPr>
            <w:tcW w:w="855" w:type="dxa"/>
            <w:tcBorders>
              <w:top w:val="nil"/>
              <w:bottom w:val="single" w:sz="12" w:space="0" w:color="auto"/>
            </w:tcBorders>
            <w:vAlign w:val="bottom"/>
          </w:tcPr>
          <w:p w14:paraId="648238DA" w14:textId="77777777" w:rsidR="00CB483D" w:rsidRPr="0021414E" w:rsidRDefault="00CB483D" w:rsidP="0028478A">
            <w:pPr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</w:pPr>
            <w:r w:rsidRPr="0021414E">
              <w:rPr>
                <w:rFonts w:ascii="Times New Roman" w:eastAsia="DengXian" w:hAnsi="Times New Roman" w:cs="Times New Roman"/>
                <w:spacing w:val="8"/>
                <w:sz w:val="18"/>
                <w:szCs w:val="18"/>
                <w:bdr w:val="none" w:sz="0" w:space="0" w:color="auto" w:frame="1"/>
              </w:rPr>
              <w:t>0.038</w:t>
            </w:r>
          </w:p>
        </w:tc>
      </w:tr>
    </w:tbl>
    <w:p w14:paraId="143019D2" w14:textId="77777777" w:rsidR="00CB483D" w:rsidRPr="0021414E" w:rsidRDefault="00CB483D" w:rsidP="00CB483D">
      <w:pPr>
        <w:spacing w:after="120"/>
        <w:rPr>
          <w:rFonts w:ascii="Times New Roman" w:eastAsia="DengXian" w:hAnsi="Times New Roman" w:cs="Times New Roman"/>
          <w:sz w:val="20"/>
          <w:szCs w:val="20"/>
        </w:rPr>
      </w:pPr>
      <w:r w:rsidRPr="0021414E">
        <w:rPr>
          <w:rFonts w:ascii="Times New Roman" w:eastAsia="DengXian" w:hAnsi="Times New Roman" w:cs="Times New Roman" w:hint="eastAsia"/>
          <w:sz w:val="20"/>
          <w:szCs w:val="20"/>
        </w:rPr>
        <w:t>Notes:</w:t>
      </w:r>
    </w:p>
    <w:p w14:paraId="145B4BDB" w14:textId="77777777" w:rsidR="00CB483D" w:rsidRPr="0021414E" w:rsidRDefault="00CB483D" w:rsidP="00CB483D">
      <w:pPr>
        <w:spacing w:after="120"/>
        <w:rPr>
          <w:rFonts w:ascii="Times New Roman" w:eastAsia="DengXian" w:hAnsi="Times New Roman" w:cs="Times New Roman"/>
          <w:sz w:val="20"/>
          <w:szCs w:val="20"/>
        </w:rPr>
      </w:pPr>
      <w:r w:rsidRPr="0021414E">
        <w:rPr>
          <w:rFonts w:ascii="Times New Roman" w:eastAsia="DengXian" w:hAnsi="Times New Roman" w:cs="Times New Roman"/>
          <w:sz w:val="20"/>
          <w:szCs w:val="20"/>
        </w:rPr>
        <w:t>Base model for cardiovascular death includes age, diabetes, and serum creatinine.</w:t>
      </w:r>
    </w:p>
    <w:p w14:paraId="0D79DDBD" w14:textId="77777777" w:rsidR="00CB483D" w:rsidRPr="0021414E" w:rsidRDefault="00CB483D" w:rsidP="00CB483D">
      <w:pPr>
        <w:spacing w:after="120"/>
        <w:rPr>
          <w:rFonts w:ascii="Times New Roman" w:eastAsia="DengXian" w:hAnsi="Times New Roman" w:cs="Times New Roman"/>
          <w:sz w:val="20"/>
          <w:szCs w:val="20"/>
        </w:rPr>
      </w:pPr>
      <w:r w:rsidRPr="0021414E">
        <w:rPr>
          <w:rFonts w:ascii="Times New Roman" w:eastAsia="DengXian" w:hAnsi="Times New Roman" w:cs="Times New Roman"/>
          <w:sz w:val="20"/>
          <w:szCs w:val="20"/>
        </w:rPr>
        <w:t>Base model for all-cause death includes age, diabetes, and serum creatinine, albumin, urea, fasting glucose, alkaline phosphatase, prescription of active vitamin D3.</w:t>
      </w:r>
    </w:p>
    <w:p w14:paraId="0A62AB93" w14:textId="38727950" w:rsidR="00A7116B" w:rsidRDefault="00CB483D" w:rsidP="00312798">
      <w:pPr>
        <w:widowControl/>
        <w:rPr>
          <w:rFonts w:ascii="Times New Roman" w:eastAsia="DengXian" w:hAnsi="Times New Roman" w:cs="Times New Roman"/>
          <w:sz w:val="18"/>
          <w:szCs w:val="18"/>
          <w14:ligatures w14:val="none"/>
        </w:rPr>
      </w:pPr>
      <w:r w:rsidRPr="0021414E">
        <w:rPr>
          <w:rFonts w:ascii="Times New Roman" w:eastAsia="DengXian" w:hAnsi="Times New Roman" w:cs="Times New Roman"/>
          <w:sz w:val="20"/>
          <w:szCs w:val="20"/>
        </w:rPr>
        <w:t xml:space="preserve">Base + </w:t>
      </w:r>
      <w:proofErr w:type="gramStart"/>
      <w:r w:rsidRPr="0021414E">
        <w:rPr>
          <w:rFonts w:ascii="Times New Roman" w:eastAsia="DengXian" w:hAnsi="Times New Roman" w:cs="Times New Roman"/>
          <w:sz w:val="20"/>
          <w:szCs w:val="20"/>
        </w:rPr>
        <w:t>log(</w:t>
      </w:r>
      <w:proofErr w:type="gramEnd"/>
      <w:r w:rsidRPr="0021414E">
        <w:rPr>
          <w:rFonts w:ascii="Times New Roman" w:eastAsia="DengXian" w:hAnsi="Times New Roman" w:cs="Times New Roman"/>
          <w:sz w:val="20"/>
          <w:szCs w:val="20"/>
        </w:rPr>
        <w:t>AoACS+1) model includes the base model covariates plus the log-transformed aortic arch calcification score</w:t>
      </w:r>
    </w:p>
    <w:p w14:paraId="3469EF8A" w14:textId="73D6B354" w:rsidR="00C510A0" w:rsidRDefault="00C510A0" w:rsidP="00312798">
      <w:pPr>
        <w:widowControl/>
        <w:rPr>
          <w:rFonts w:ascii="Times New Roman" w:eastAsia="DengXian" w:hAnsi="Times New Roman" w:cs="Times New Roman"/>
          <w:sz w:val="18"/>
          <w:szCs w:val="18"/>
          <w14:ligatures w14:val="none"/>
        </w:rPr>
      </w:pPr>
    </w:p>
    <w:p w14:paraId="0EAA999A" w14:textId="77777777" w:rsidR="00C510A0" w:rsidRDefault="00C510A0">
      <w:pPr>
        <w:widowControl/>
        <w:rPr>
          <w:rFonts w:ascii="Times New Roman" w:eastAsia="DengXian" w:hAnsi="Times New Roman" w:cs="Times New Roman"/>
          <w:sz w:val="18"/>
          <w:szCs w:val="18"/>
          <w14:ligatures w14:val="none"/>
        </w:rPr>
      </w:pPr>
      <w:r>
        <w:rPr>
          <w:rFonts w:ascii="Times New Roman" w:eastAsia="DengXian" w:hAnsi="Times New Roman" w:cs="Times New Roman"/>
          <w:sz w:val="18"/>
          <w:szCs w:val="18"/>
          <w14:ligatures w14:val="none"/>
        </w:rPr>
        <w:br w:type="page"/>
      </w:r>
    </w:p>
    <w:p w14:paraId="53C86402" w14:textId="77777777" w:rsidR="007075CB" w:rsidRPr="00BE3933" w:rsidRDefault="007075CB" w:rsidP="007075CB">
      <w:pPr>
        <w:spacing w:after="120" w:line="360" w:lineRule="auto"/>
        <w:ind w:firstLineChars="300" w:firstLine="720"/>
        <w:jc w:val="both"/>
        <w:rPr>
          <w:rFonts w:ascii="Times New Roman" w:eastAsia="DengXian" w:hAnsi="Times New Roman" w:cs="Times New Roman"/>
          <w:b/>
          <w:bCs/>
          <w:sz w:val="24"/>
          <w14:ligatures w14:val="none"/>
        </w:rPr>
      </w:pPr>
      <w:r w:rsidRPr="00BE3933">
        <w:rPr>
          <w:rFonts w:ascii="Times New Roman" w:eastAsia="DengXian" w:hAnsi="Times New Roman" w:cs="Times New Roman"/>
          <w:b/>
          <w:bCs/>
          <w:sz w:val="24"/>
          <w14:ligatures w14:val="none"/>
        </w:rPr>
        <w:lastRenderedPageBreak/>
        <w:t xml:space="preserve">Supplementary Methods – </w:t>
      </w:r>
      <w:proofErr w:type="spellStart"/>
      <w:r w:rsidRPr="00BE3933">
        <w:rPr>
          <w:rFonts w:ascii="Times New Roman" w:eastAsia="DengXian" w:hAnsi="Times New Roman" w:cs="Times New Roman"/>
          <w:b/>
          <w:bCs/>
          <w:sz w:val="24"/>
          <w14:ligatures w14:val="none"/>
        </w:rPr>
        <w:t>AoACS</w:t>
      </w:r>
      <w:proofErr w:type="spellEnd"/>
      <w:r w:rsidRPr="00BE3933">
        <w:rPr>
          <w:rFonts w:ascii="Times New Roman" w:eastAsia="DengXian" w:hAnsi="Times New Roman" w:cs="Times New Roman"/>
          <w:b/>
          <w:bCs/>
          <w:sz w:val="24"/>
          <w14:ligatures w14:val="none"/>
        </w:rPr>
        <w:t xml:space="preserve"> Calculation on MANGO 4.1</w:t>
      </w:r>
    </w:p>
    <w:p w14:paraId="49B189A0" w14:textId="77777777" w:rsidR="007075CB" w:rsidRPr="00BE3933" w:rsidRDefault="007075CB" w:rsidP="007075CB">
      <w:pPr>
        <w:numPr>
          <w:ilvl w:val="0"/>
          <w:numId w:val="2"/>
        </w:numPr>
        <w:spacing w:after="120" w:line="360" w:lineRule="auto"/>
        <w:jc w:val="both"/>
        <w:rPr>
          <w:rFonts w:ascii="Times New Roman" w:eastAsia="DengXian" w:hAnsi="Times New Roman" w:cs="Times New Roman"/>
          <w:szCs w:val="22"/>
          <w14:ligatures w14:val="none"/>
        </w:rPr>
      </w:pPr>
      <w:r w:rsidRPr="00BE3933">
        <w:rPr>
          <w:rFonts w:ascii="Times New Roman" w:eastAsia="DengXian" w:hAnsi="Times New Roman" w:cs="Times New Roman"/>
          <w:szCs w:val="22"/>
          <w14:ligatures w14:val="none"/>
        </w:rPr>
        <w:t>Import axial non-contrast DICOM images into MANGO 4.1.</w:t>
      </w:r>
    </w:p>
    <w:p w14:paraId="3AF9A45B" w14:textId="77777777" w:rsidR="007075CB" w:rsidRPr="00BE3933" w:rsidRDefault="007075CB" w:rsidP="007075CB">
      <w:pPr>
        <w:numPr>
          <w:ilvl w:val="0"/>
          <w:numId w:val="2"/>
        </w:numPr>
        <w:spacing w:after="120" w:line="360" w:lineRule="auto"/>
        <w:jc w:val="both"/>
        <w:rPr>
          <w:rFonts w:ascii="Times New Roman" w:eastAsia="DengXian" w:hAnsi="Times New Roman" w:cs="Times New Roman"/>
          <w:szCs w:val="22"/>
          <w14:ligatures w14:val="none"/>
        </w:rPr>
      </w:pPr>
      <w:r w:rsidRPr="00BE3933">
        <w:rPr>
          <w:rFonts w:ascii="Times New Roman" w:eastAsia="DengXian" w:hAnsi="Times New Roman" w:cs="Times New Roman"/>
          <w:szCs w:val="22"/>
          <w14:ligatures w14:val="none"/>
        </w:rPr>
        <w:t>Set the threshold to 130–199 HU (</w:t>
      </w:r>
      <w:r w:rsidRPr="00BE3933">
        <w:rPr>
          <w:rFonts w:ascii="Times New Roman" w:eastAsia="DengXian" w:hAnsi="Times New Roman" w:cs="Times New Roman"/>
          <w:i/>
          <w:iCs/>
          <w:szCs w:val="22"/>
          <w14:ligatures w14:val="none"/>
        </w:rPr>
        <w:t>Toolbox → Set Explicit Value Range</w:t>
      </w:r>
      <w:r w:rsidRPr="00BE3933">
        <w:rPr>
          <w:rFonts w:ascii="Times New Roman" w:eastAsia="DengXian" w:hAnsi="Times New Roman" w:cs="Times New Roman"/>
          <w:szCs w:val="22"/>
          <w14:ligatures w14:val="none"/>
        </w:rPr>
        <w:t>).</w:t>
      </w:r>
    </w:p>
    <w:p w14:paraId="1622F9BF" w14:textId="77777777" w:rsidR="007075CB" w:rsidRPr="00BE3933" w:rsidRDefault="007075CB" w:rsidP="007075CB">
      <w:pPr>
        <w:numPr>
          <w:ilvl w:val="0"/>
          <w:numId w:val="2"/>
        </w:numPr>
        <w:spacing w:after="120" w:line="360" w:lineRule="auto"/>
        <w:jc w:val="both"/>
        <w:rPr>
          <w:rFonts w:ascii="Times New Roman" w:eastAsia="DengXian" w:hAnsi="Times New Roman" w:cs="Times New Roman"/>
          <w:szCs w:val="22"/>
          <w14:ligatures w14:val="none"/>
        </w:rPr>
      </w:pPr>
      <w:r w:rsidRPr="00BE3933">
        <w:rPr>
          <w:rFonts w:ascii="Times New Roman" w:eastAsia="DengXian" w:hAnsi="Times New Roman" w:cs="Times New Roman"/>
          <w:szCs w:val="22"/>
          <w14:ligatures w14:val="none"/>
        </w:rPr>
        <w:t>Manually outline the aortic arch ROI (the calcified component of the aortic arch) on every slice within the previously defined anatomical boundaries (</w:t>
      </w:r>
      <w:r w:rsidRPr="00BE3933">
        <w:rPr>
          <w:rFonts w:ascii="Times New Roman" w:eastAsia="DengXian" w:hAnsi="Times New Roman" w:cs="Times New Roman"/>
          <w:i/>
          <w:iCs/>
          <w:szCs w:val="22"/>
          <w14:ligatures w14:val="none"/>
        </w:rPr>
        <w:t>Toolbox → Paint Mode</w:t>
      </w:r>
      <w:r w:rsidRPr="00BE3933">
        <w:rPr>
          <w:rFonts w:ascii="Times New Roman" w:eastAsia="DengXian" w:hAnsi="Times New Roman" w:cs="Times New Roman"/>
          <w:szCs w:val="22"/>
          <w14:ligatures w14:val="none"/>
        </w:rPr>
        <w:t>).</w:t>
      </w:r>
    </w:p>
    <w:p w14:paraId="56D3E130" w14:textId="77777777" w:rsidR="007075CB" w:rsidRPr="00BE3933" w:rsidRDefault="007075CB" w:rsidP="007075CB">
      <w:pPr>
        <w:numPr>
          <w:ilvl w:val="0"/>
          <w:numId w:val="2"/>
        </w:numPr>
        <w:spacing w:after="120" w:line="360" w:lineRule="auto"/>
        <w:jc w:val="both"/>
        <w:rPr>
          <w:rFonts w:ascii="Times New Roman" w:eastAsia="DengXian" w:hAnsi="Times New Roman" w:cs="Times New Roman"/>
          <w:szCs w:val="22"/>
          <w14:ligatures w14:val="none"/>
        </w:rPr>
      </w:pPr>
      <w:r w:rsidRPr="00BE3933">
        <w:rPr>
          <w:rFonts w:ascii="Times New Roman" w:eastAsia="DengXian" w:hAnsi="Times New Roman" w:cs="Times New Roman"/>
          <w:szCs w:val="22"/>
          <w14:ligatures w14:val="none"/>
        </w:rPr>
        <w:t>Repeat steps 2–3 for 200–299 HU, 300–399 HU, and ≥ 400 HU, re-delineating the identical anatomical region of the aortic arch on each occasion.</w:t>
      </w:r>
    </w:p>
    <w:p w14:paraId="1972CF3F" w14:textId="77777777" w:rsidR="007075CB" w:rsidRPr="00BE3933" w:rsidRDefault="007075CB" w:rsidP="007075CB">
      <w:pPr>
        <w:numPr>
          <w:ilvl w:val="0"/>
          <w:numId w:val="2"/>
        </w:numPr>
        <w:spacing w:after="120" w:line="360" w:lineRule="auto"/>
        <w:jc w:val="both"/>
        <w:rPr>
          <w:rFonts w:ascii="Times New Roman" w:eastAsia="DengXian" w:hAnsi="Times New Roman" w:cs="Times New Roman"/>
          <w:szCs w:val="22"/>
          <w14:ligatures w14:val="none"/>
        </w:rPr>
      </w:pPr>
      <w:r w:rsidRPr="00BE3933">
        <w:rPr>
          <w:rFonts w:ascii="Times New Roman" w:eastAsia="DengXian" w:hAnsi="Times New Roman" w:cs="Times New Roman"/>
          <w:szCs w:val="22"/>
          <w14:ligatures w14:val="none"/>
        </w:rPr>
        <w:t>Record the calcified volume (</w:t>
      </w:r>
      <w:r w:rsidRPr="00BE3933">
        <w:rPr>
          <w:rFonts w:ascii="Times New Roman" w:eastAsia="DengXian" w:hAnsi="Times New Roman" w:cs="Times New Roman"/>
          <w:i/>
          <w:iCs/>
          <w:szCs w:val="22"/>
          <w14:ligatures w14:val="none"/>
        </w:rPr>
        <w:t>Analysis → ROI Statistics → Volume → Size</w:t>
      </w:r>
      <w:r w:rsidRPr="00BE3933">
        <w:rPr>
          <w:rFonts w:ascii="Times New Roman" w:eastAsia="DengXian" w:hAnsi="Times New Roman" w:cs="Times New Roman"/>
          <w:szCs w:val="22"/>
          <w14:ligatures w14:val="none"/>
        </w:rPr>
        <w:t>, mm³); convert to area by dividing by the 5 mm slice thickness.</w:t>
      </w:r>
    </w:p>
    <w:p w14:paraId="64857170" w14:textId="77777777" w:rsidR="007075CB" w:rsidRPr="00BE3933" w:rsidRDefault="007075CB" w:rsidP="007075CB">
      <w:pPr>
        <w:numPr>
          <w:ilvl w:val="0"/>
          <w:numId w:val="2"/>
        </w:numPr>
        <w:spacing w:after="120" w:line="360" w:lineRule="auto"/>
        <w:jc w:val="both"/>
        <w:rPr>
          <w:rFonts w:ascii="Times New Roman" w:eastAsia="DengXian" w:hAnsi="Times New Roman" w:cs="Times New Roman"/>
          <w:szCs w:val="22"/>
          <w14:ligatures w14:val="none"/>
        </w:rPr>
      </w:pPr>
      <w:r w:rsidRPr="00BE3933">
        <w:rPr>
          <w:rFonts w:ascii="Times New Roman" w:eastAsia="DengXian" w:hAnsi="Times New Roman" w:cs="Times New Roman"/>
          <w:szCs w:val="22"/>
          <w14:ligatures w14:val="none"/>
        </w:rPr>
        <w:t xml:space="preserve">Multiply each volume-derived area by its density factor (1, 2, 3 or 4) and sum the four products to obtain the </w:t>
      </w:r>
      <w:proofErr w:type="spellStart"/>
      <w:r w:rsidRPr="00BE3933">
        <w:rPr>
          <w:rFonts w:ascii="Times New Roman" w:eastAsia="DengXian" w:hAnsi="Times New Roman" w:cs="Times New Roman"/>
          <w:szCs w:val="22"/>
          <w14:ligatures w14:val="none"/>
        </w:rPr>
        <w:t>AoACS</w:t>
      </w:r>
      <w:proofErr w:type="spellEnd"/>
      <w:r w:rsidRPr="00BE3933">
        <w:rPr>
          <w:rFonts w:ascii="Times New Roman" w:eastAsia="DengXian" w:hAnsi="Times New Roman" w:cs="Times New Roman"/>
          <w:szCs w:val="22"/>
          <w14:ligatures w14:val="none"/>
        </w:rPr>
        <w:t>.</w:t>
      </w:r>
    </w:p>
    <w:p w14:paraId="1B20BFD9" w14:textId="77777777" w:rsidR="007075CB" w:rsidRPr="00BE3933" w:rsidRDefault="007075CB" w:rsidP="007075CB">
      <w:pPr>
        <w:spacing w:after="120" w:line="360" w:lineRule="auto"/>
        <w:ind w:leftChars="200" w:left="440" w:firstLineChars="100" w:firstLine="220"/>
        <w:jc w:val="both"/>
        <w:rPr>
          <w:rFonts w:ascii="Times New Roman" w:eastAsia="DengXian" w:hAnsi="Times New Roman" w:cs="Times New Roman"/>
          <w:b/>
          <w:bCs/>
          <w:szCs w:val="22"/>
          <w14:ligatures w14:val="none"/>
        </w:rPr>
      </w:pPr>
      <w:r w:rsidRPr="00BE3933">
        <w:rPr>
          <w:rFonts w:ascii="Times New Roman" w:eastAsia="DengXian" w:hAnsi="Times New Roman" w:cs="Times New Roman"/>
          <w:b/>
          <w:bCs/>
          <w:szCs w:val="22"/>
          <w14:ligatures w14:val="none"/>
        </w:rPr>
        <w:t xml:space="preserve">Note on </w:t>
      </w:r>
      <w:proofErr w:type="spellStart"/>
      <w:r w:rsidRPr="00BE3933">
        <w:rPr>
          <w:rFonts w:ascii="Times New Roman" w:eastAsia="DengXian" w:hAnsi="Times New Roman" w:cs="Times New Roman"/>
          <w:b/>
          <w:bCs/>
          <w:szCs w:val="22"/>
          <w14:ligatures w14:val="none"/>
        </w:rPr>
        <w:t>AoACS</w:t>
      </w:r>
      <w:proofErr w:type="spellEnd"/>
      <w:r w:rsidRPr="00BE3933">
        <w:rPr>
          <w:rFonts w:ascii="Times New Roman" w:eastAsia="DengXian" w:hAnsi="Times New Roman" w:cs="Times New Roman"/>
          <w:b/>
          <w:bCs/>
          <w:szCs w:val="22"/>
          <w14:ligatures w14:val="none"/>
        </w:rPr>
        <w:t xml:space="preserve"> calculation</w:t>
      </w:r>
    </w:p>
    <w:p w14:paraId="4FA91904" w14:textId="77777777" w:rsidR="004B4FC4" w:rsidRDefault="007075CB" w:rsidP="006A5E83">
      <w:pPr>
        <w:spacing w:after="120" w:line="360" w:lineRule="auto"/>
        <w:ind w:leftChars="300" w:left="660"/>
        <w:jc w:val="both"/>
        <w:rPr>
          <w:rFonts w:ascii="Times New Roman" w:eastAsia="DengXian" w:hAnsi="Times New Roman" w:cs="Times New Roman"/>
          <w:szCs w:val="22"/>
          <w14:ligatures w14:val="none"/>
        </w:rPr>
      </w:pPr>
      <w:proofErr w:type="spellStart"/>
      <w:r w:rsidRPr="00BE3933">
        <w:rPr>
          <w:rFonts w:ascii="Times New Roman" w:eastAsia="DengXian" w:hAnsi="Times New Roman" w:cs="Times New Roman"/>
          <w:szCs w:val="22"/>
          <w14:ligatures w14:val="none"/>
        </w:rPr>
        <w:t>AoACS</w:t>
      </w:r>
      <w:proofErr w:type="spellEnd"/>
      <w:r w:rsidRPr="00BE3933">
        <w:rPr>
          <w:rFonts w:ascii="Times New Roman" w:eastAsia="DengXian" w:hAnsi="Times New Roman" w:cs="Times New Roman"/>
          <w:szCs w:val="22"/>
          <w14:ligatures w14:val="none"/>
        </w:rPr>
        <w:t xml:space="preserve"> is calculated in two mathematically equivalent ways:</w:t>
      </w:r>
      <w:r w:rsidRPr="00BE3933">
        <w:rPr>
          <w:rFonts w:ascii="Times New Roman" w:eastAsia="DengXian" w:hAnsi="Times New Roman" w:cs="Times New Roman"/>
          <w:szCs w:val="22"/>
          <w14:ligatures w14:val="none"/>
        </w:rPr>
        <w:br/>
        <w:t>• slice-by-slice summation of (area × density factor); or</w:t>
      </w:r>
      <w:r w:rsidRPr="00BE3933">
        <w:rPr>
          <w:rFonts w:ascii="Times New Roman" w:eastAsia="DengXian" w:hAnsi="Times New Roman" w:cs="Times New Roman"/>
          <w:szCs w:val="22"/>
          <w14:ligatures w14:val="none"/>
        </w:rPr>
        <w:br/>
        <w:t>• summation of the four partial scores obtained by integrating the calcified areas within each attenuation window multiplied by the respective density factors (1–4). Both methods yield identical resul</w:t>
      </w:r>
      <w:r w:rsidR="002823E7">
        <w:rPr>
          <w:rFonts w:ascii="Times New Roman" w:eastAsia="DengXian" w:hAnsi="Times New Roman" w:cs="Times New Roman" w:hint="eastAsia"/>
          <w:szCs w:val="22"/>
          <w14:ligatures w14:val="none"/>
        </w:rPr>
        <w:t>t.</w:t>
      </w:r>
    </w:p>
    <w:p w14:paraId="7A969C46" w14:textId="77777777" w:rsidR="004B4FC4" w:rsidRDefault="004B4FC4" w:rsidP="006A5E83">
      <w:pPr>
        <w:spacing w:after="120" w:line="360" w:lineRule="auto"/>
        <w:ind w:leftChars="300" w:left="660"/>
        <w:jc w:val="both"/>
        <w:rPr>
          <w:rFonts w:ascii="Times New Roman" w:eastAsia="DengXian" w:hAnsi="Times New Roman" w:cs="Times New Roman"/>
          <w:szCs w:val="22"/>
          <w14:ligatures w14:val="none"/>
        </w:rPr>
      </w:pPr>
    </w:p>
    <w:p w14:paraId="32A398A6" w14:textId="5F98BD44" w:rsidR="000F65F4" w:rsidRPr="00DB06FA" w:rsidRDefault="004B4FC4" w:rsidP="000F65F4">
      <w:pPr>
        <w:spacing w:after="0" w:line="360" w:lineRule="auto"/>
        <w:ind w:left="720"/>
        <w:jc w:val="both"/>
        <w:rPr>
          <w:rFonts w:ascii="Times New Roman" w:eastAsia="DengXian" w:hAnsi="Times New Roman" w:cs="Times New Roman"/>
          <w:b/>
          <w:bCs/>
          <w:szCs w:val="22"/>
          <w14:ligatures w14:val="none"/>
        </w:rPr>
      </w:pPr>
      <w:r w:rsidRPr="00DB06FA">
        <w:rPr>
          <w:rFonts w:ascii="Times New Roman" w:eastAsia="DengXian" w:hAnsi="Times New Roman" w:cs="Times New Roman"/>
          <w:b/>
          <w:bCs/>
          <w:szCs w:val="22"/>
          <w14:ligatures w14:val="none"/>
        </w:rPr>
        <w:t>Reconstruction parameters</w:t>
      </w:r>
    </w:p>
    <w:p w14:paraId="7EF6243C" w14:textId="63D9B939" w:rsidR="004B4FC4" w:rsidRPr="00DB06FA" w:rsidRDefault="004B4FC4" w:rsidP="000F65F4">
      <w:pPr>
        <w:spacing w:after="0" w:line="360" w:lineRule="auto"/>
        <w:ind w:left="720"/>
        <w:jc w:val="both"/>
        <w:rPr>
          <w:rFonts w:ascii="Times New Roman" w:eastAsia="DengXian" w:hAnsi="Times New Roman" w:cs="Times New Roman"/>
          <w:szCs w:val="22"/>
          <w14:ligatures w14:val="none"/>
        </w:rPr>
      </w:pPr>
      <w:r w:rsidRPr="00DB06FA">
        <w:rPr>
          <w:rFonts w:ascii="Times New Roman" w:eastAsia="DengXian" w:hAnsi="Times New Roman" w:cs="Times New Roman"/>
          <w:szCs w:val="22"/>
          <w14:ligatures w14:val="none"/>
        </w:rPr>
        <w:t xml:space="preserve">Images were reconstructed using a standard soft-tissue kernel (B) with a field of view (FOV) of 350 mm and matrix size of 512 × 512. The reconstruction slice thickness was 5 mm with 5 mm interval (no overlap), using </w:t>
      </w:r>
      <w:proofErr w:type="spellStart"/>
      <w:r w:rsidRPr="00DB06FA">
        <w:rPr>
          <w:rFonts w:ascii="Times New Roman" w:eastAsia="DengXian" w:hAnsi="Times New Roman" w:cs="Times New Roman"/>
          <w:szCs w:val="22"/>
          <w14:ligatures w14:val="none"/>
        </w:rPr>
        <w:t>iDose</w:t>
      </w:r>
      <w:proofErr w:type="spellEnd"/>
      <w:r w:rsidRPr="00DB06FA">
        <w:rPr>
          <w:rFonts w:ascii="Times New Roman" w:eastAsia="DengXian" w:hAnsi="Times New Roman" w:cs="Times New Roman"/>
          <w:szCs w:val="22"/>
          <w14:ligatures w14:val="none"/>
        </w:rPr>
        <w:t xml:space="preserve"> 3. Pitch was 0.938.</w:t>
      </w:r>
    </w:p>
    <w:p w14:paraId="2A92232D" w14:textId="77777777" w:rsidR="004B4FC4" w:rsidRPr="00DB06FA" w:rsidRDefault="004B4FC4" w:rsidP="000F65F4">
      <w:pPr>
        <w:spacing w:after="0" w:line="360" w:lineRule="auto"/>
        <w:ind w:left="720"/>
        <w:jc w:val="both"/>
        <w:rPr>
          <w:rFonts w:ascii="Times New Roman" w:eastAsia="DengXian" w:hAnsi="Times New Roman" w:cs="Times New Roman"/>
          <w:szCs w:val="22"/>
          <w14:ligatures w14:val="none"/>
        </w:rPr>
      </w:pPr>
    </w:p>
    <w:p w14:paraId="00CB811D" w14:textId="01A1C215" w:rsidR="000F65F4" w:rsidRPr="00DB06FA" w:rsidRDefault="004B4FC4" w:rsidP="000F65F4">
      <w:pPr>
        <w:spacing w:after="0" w:line="360" w:lineRule="auto"/>
        <w:ind w:left="720"/>
        <w:jc w:val="both"/>
        <w:rPr>
          <w:rFonts w:ascii="Times New Roman" w:eastAsia="DengXian" w:hAnsi="Times New Roman" w:cs="Times New Roman"/>
          <w:b/>
          <w:bCs/>
          <w:szCs w:val="22"/>
          <w14:ligatures w14:val="none"/>
        </w:rPr>
      </w:pPr>
      <w:r w:rsidRPr="00DB06FA">
        <w:rPr>
          <w:rFonts w:ascii="Times New Roman" w:eastAsia="DengXian" w:hAnsi="Times New Roman" w:cs="Times New Roman"/>
          <w:b/>
          <w:bCs/>
          <w:szCs w:val="22"/>
          <w14:ligatures w14:val="none"/>
        </w:rPr>
        <w:t>Minimum detection threshold</w:t>
      </w:r>
    </w:p>
    <w:p w14:paraId="2025D09A" w14:textId="53FCD50A" w:rsidR="00C510A0" w:rsidRDefault="004B4FC4" w:rsidP="000F65F4">
      <w:pPr>
        <w:spacing w:after="0" w:line="360" w:lineRule="auto"/>
        <w:ind w:left="720"/>
        <w:jc w:val="both"/>
        <w:rPr>
          <w:rFonts w:ascii="Times New Roman" w:eastAsia="DengXian" w:hAnsi="Times New Roman" w:cs="Times New Roman"/>
          <w:szCs w:val="22"/>
          <w14:ligatures w14:val="none"/>
        </w:rPr>
      </w:pPr>
      <w:r w:rsidRPr="00DB06FA">
        <w:rPr>
          <w:rFonts w:ascii="Times New Roman" w:eastAsia="DengXian" w:hAnsi="Times New Roman" w:cs="Times New Roman"/>
          <w:szCs w:val="22"/>
          <w14:ligatures w14:val="none"/>
        </w:rPr>
        <w:t>A minimum threshold of 130 HU was applied. Given that this study used non-gated chest CT with 5 mm slice thickness, the aortic arch has a large diameter and calcified plaques are typically continuous and voluminous. The 130 HU threshold is sufficient to distinguish calcification from surrounding soft tissue; therefore, no additional minimum lesion area or cluster size threshold was specified. This differs from coronary artery Agatston scoring, where a minimum lesion area of ≥1 mm² is typically required due to the small target vessel size and susceptibility to artifacts and noise.</w:t>
      </w:r>
    </w:p>
    <w:p w14:paraId="2585D4A0" w14:textId="77777777" w:rsidR="00C510A0" w:rsidRDefault="00C510A0">
      <w:pPr>
        <w:widowControl/>
        <w:rPr>
          <w:rFonts w:ascii="Times New Roman" w:eastAsia="DengXian" w:hAnsi="Times New Roman" w:cs="Times New Roman"/>
          <w:szCs w:val="22"/>
          <w14:ligatures w14:val="none"/>
        </w:rPr>
      </w:pPr>
      <w:r>
        <w:rPr>
          <w:rFonts w:ascii="Times New Roman" w:eastAsia="DengXian" w:hAnsi="Times New Roman" w:cs="Times New Roman"/>
          <w:szCs w:val="22"/>
          <w14:ligatures w14:val="none"/>
        </w:rPr>
        <w:br w:type="page"/>
      </w:r>
    </w:p>
    <w:p w14:paraId="2247D4FB" w14:textId="4EB7E48C" w:rsidR="00A7116B" w:rsidRDefault="00A7116B" w:rsidP="000F65F4">
      <w:pPr>
        <w:spacing w:after="0" w:line="360" w:lineRule="auto"/>
        <w:ind w:left="720"/>
        <w:jc w:val="both"/>
        <w:rPr>
          <w:rFonts w:ascii="Times New Roman" w:eastAsia="DengXian" w:hAnsi="Times New Roman" w:cs="Times New Roman"/>
          <w:szCs w:val="22"/>
          <w14:ligatures w14:val="none"/>
        </w:rPr>
      </w:pPr>
    </w:p>
    <w:p w14:paraId="2F94B8C8" w14:textId="7FC79EF4" w:rsidR="00A7116B" w:rsidRPr="00DB0CDB" w:rsidRDefault="00C510A0" w:rsidP="00A7116B">
      <w:pPr>
        <w:rPr>
          <w:rFonts w:ascii="Times New Roman" w:hAnsi="Times New Roman" w:cs="Times New Roman"/>
        </w:rPr>
      </w:pPr>
      <w:r w:rsidRPr="00DB0CDB">
        <w:rPr>
          <w:rFonts w:ascii="Times New Roman" w:hAnsi="Times New Roman" w:cs="Times New Roman"/>
          <w:noProof/>
          <w:lang w:val="en-IN" w:eastAsia="en-IN"/>
        </w:rPr>
        <w:drawing>
          <wp:anchor distT="0" distB="0" distL="114300" distR="114300" simplePos="0" relativeHeight="251660288" behindDoc="0" locked="0" layoutInCell="1" allowOverlap="1" wp14:anchorId="785251DB" wp14:editId="7655F162">
            <wp:simplePos x="0" y="0"/>
            <wp:positionH relativeFrom="page">
              <wp:posOffset>966153</wp:posOffset>
            </wp:positionH>
            <wp:positionV relativeFrom="page">
              <wp:posOffset>775335</wp:posOffset>
            </wp:positionV>
            <wp:extent cx="5274310" cy="3508375"/>
            <wp:effectExtent l="0" t="0" r="2540" b="0"/>
            <wp:wrapSquare wrapText="bothSides"/>
            <wp:docPr id="3118035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0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7116B" w:rsidRPr="00DB0CDB">
        <w:rPr>
          <w:rFonts w:ascii="Times New Roman" w:hAnsi="Times New Roman" w:cs="Times New Roman"/>
          <w:b/>
          <w:bCs/>
        </w:rPr>
        <w:t>(A)</w:t>
      </w:r>
      <w:r w:rsidR="00A7116B" w:rsidRPr="00DB0CDB">
        <w:rPr>
          <w:rFonts w:ascii="Times New Roman" w:hAnsi="Times New Roman" w:cs="Times New Roman"/>
        </w:rPr>
        <w:t xml:space="preserve"> </w:t>
      </w:r>
    </w:p>
    <w:p w14:paraId="77818DF2" w14:textId="77777777" w:rsidR="00A7116B" w:rsidRDefault="00A7116B" w:rsidP="00A7116B">
      <w:pPr>
        <w:rPr>
          <w:b/>
          <w:bCs/>
        </w:rPr>
      </w:pPr>
    </w:p>
    <w:p w14:paraId="3B023463" w14:textId="77777777" w:rsidR="00A7116B" w:rsidRDefault="00A7116B" w:rsidP="00A7116B">
      <w:pPr>
        <w:rPr>
          <w:b/>
          <w:bCs/>
        </w:rPr>
      </w:pPr>
    </w:p>
    <w:p w14:paraId="5EA07B60" w14:textId="77777777" w:rsidR="00A7116B" w:rsidRDefault="00A7116B" w:rsidP="00A7116B">
      <w:pPr>
        <w:rPr>
          <w:b/>
          <w:bCs/>
        </w:rPr>
      </w:pPr>
    </w:p>
    <w:p w14:paraId="4DAA01AB" w14:textId="77777777" w:rsidR="00A7116B" w:rsidRDefault="00A7116B" w:rsidP="00A7116B">
      <w:pPr>
        <w:rPr>
          <w:b/>
          <w:bCs/>
        </w:rPr>
      </w:pPr>
    </w:p>
    <w:p w14:paraId="0E0ED743" w14:textId="77777777" w:rsidR="00A7116B" w:rsidRDefault="00A7116B" w:rsidP="00A7116B">
      <w:pPr>
        <w:rPr>
          <w:b/>
          <w:bCs/>
        </w:rPr>
      </w:pPr>
    </w:p>
    <w:p w14:paraId="6A64EC85" w14:textId="77777777" w:rsidR="00A7116B" w:rsidRDefault="00A7116B" w:rsidP="00A7116B">
      <w:pPr>
        <w:rPr>
          <w:b/>
          <w:bCs/>
        </w:rPr>
      </w:pPr>
    </w:p>
    <w:p w14:paraId="3CD29996" w14:textId="77777777" w:rsidR="00A7116B" w:rsidRDefault="00A7116B" w:rsidP="00A7116B">
      <w:pPr>
        <w:rPr>
          <w:b/>
          <w:bCs/>
        </w:rPr>
      </w:pPr>
    </w:p>
    <w:p w14:paraId="765ADF37" w14:textId="77777777" w:rsidR="00A7116B" w:rsidRDefault="00A7116B" w:rsidP="00A7116B">
      <w:pPr>
        <w:rPr>
          <w:b/>
          <w:bCs/>
        </w:rPr>
      </w:pPr>
    </w:p>
    <w:p w14:paraId="17322503" w14:textId="77777777" w:rsidR="00A7116B" w:rsidRDefault="00A7116B" w:rsidP="00A7116B">
      <w:pPr>
        <w:rPr>
          <w:b/>
          <w:bCs/>
        </w:rPr>
      </w:pPr>
    </w:p>
    <w:p w14:paraId="79C2AA72" w14:textId="37FBDC42" w:rsidR="00A7116B" w:rsidRDefault="00A7116B" w:rsidP="00A7116B">
      <w:pPr>
        <w:rPr>
          <w:b/>
          <w:bCs/>
        </w:rPr>
      </w:pPr>
    </w:p>
    <w:p w14:paraId="3C11C6C2" w14:textId="543DA565" w:rsidR="00A7116B" w:rsidRPr="00DB0CDB" w:rsidRDefault="00C510A0" w:rsidP="00A7116B">
      <w:pPr>
        <w:rPr>
          <w:rFonts w:ascii="Times New Roman" w:hAnsi="Times New Roman" w:cs="Times New Roman"/>
          <w:b/>
          <w:bCs/>
        </w:rPr>
      </w:pPr>
      <w:r w:rsidRPr="00DB0CDB">
        <w:rPr>
          <w:rFonts w:ascii="Times New Roman" w:hAnsi="Times New Roman" w:cs="Times New Roman"/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 wp14:anchorId="7F14C92D" wp14:editId="5D8F35B0">
            <wp:simplePos x="0" y="0"/>
            <wp:positionH relativeFrom="column">
              <wp:posOffset>518160</wp:posOffset>
            </wp:positionH>
            <wp:positionV relativeFrom="page">
              <wp:posOffset>4418647</wp:posOffset>
            </wp:positionV>
            <wp:extent cx="5274310" cy="3508375"/>
            <wp:effectExtent l="0" t="0" r="2540" b="0"/>
            <wp:wrapSquare wrapText="bothSides"/>
            <wp:docPr id="151017065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0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116B" w:rsidRPr="00DB0CDB">
        <w:rPr>
          <w:rFonts w:ascii="Times New Roman" w:hAnsi="Times New Roman" w:cs="Times New Roman"/>
          <w:b/>
          <w:bCs/>
        </w:rPr>
        <w:t>(B)</w:t>
      </w:r>
    </w:p>
    <w:p w14:paraId="1102D752" w14:textId="1BBDDEA0" w:rsidR="00A7116B" w:rsidRDefault="00A7116B" w:rsidP="00A7116B">
      <w:r w:rsidRPr="00815661">
        <w:t xml:space="preserve"> </w:t>
      </w:r>
    </w:p>
    <w:p w14:paraId="350B2C46" w14:textId="142144DE" w:rsidR="00A7116B" w:rsidRDefault="00A7116B" w:rsidP="00A7116B"/>
    <w:p w14:paraId="08AE37D9" w14:textId="16F1E396" w:rsidR="00A7116B" w:rsidRDefault="00A7116B" w:rsidP="00A7116B"/>
    <w:p w14:paraId="1EA13F13" w14:textId="0ECEA06B" w:rsidR="00A7116B" w:rsidRDefault="00A7116B" w:rsidP="00A7116B"/>
    <w:p w14:paraId="2AFD7B12" w14:textId="77777777" w:rsidR="00A7116B" w:rsidRDefault="00A7116B" w:rsidP="00A7116B"/>
    <w:p w14:paraId="596719BC" w14:textId="77777777" w:rsidR="00A7116B" w:rsidRDefault="00A7116B" w:rsidP="00A7116B"/>
    <w:p w14:paraId="635323FA" w14:textId="77777777" w:rsidR="00A7116B" w:rsidRDefault="00A7116B" w:rsidP="00A7116B"/>
    <w:p w14:paraId="07981021" w14:textId="77777777" w:rsidR="00A7116B" w:rsidRDefault="00A7116B" w:rsidP="00A7116B"/>
    <w:p w14:paraId="6FAF8173" w14:textId="77777777" w:rsidR="00A7116B" w:rsidRDefault="00A7116B" w:rsidP="00A7116B"/>
    <w:p w14:paraId="3B061336" w14:textId="77777777" w:rsidR="00A7116B" w:rsidRDefault="00A7116B" w:rsidP="00A7116B"/>
    <w:p w14:paraId="731BD0F6" w14:textId="77777777" w:rsidR="00A7116B" w:rsidRDefault="00A7116B" w:rsidP="00A7116B"/>
    <w:p w14:paraId="0D2C5F1D" w14:textId="77777777" w:rsidR="00A7116B" w:rsidRDefault="00A7116B" w:rsidP="00A7116B"/>
    <w:p w14:paraId="7A4984D1" w14:textId="77777777" w:rsidR="00A7116B" w:rsidRDefault="00A7116B" w:rsidP="00A7116B"/>
    <w:p w14:paraId="71794959" w14:textId="77777777" w:rsidR="00A7116B" w:rsidRDefault="00A7116B" w:rsidP="00A7116B"/>
    <w:p w14:paraId="54FFCC3F" w14:textId="77777777" w:rsidR="00A7116B" w:rsidRDefault="00A7116B" w:rsidP="00A7116B"/>
    <w:p w14:paraId="744B82E5" w14:textId="77777777" w:rsidR="00A7116B" w:rsidRDefault="00A7116B" w:rsidP="00A7116B"/>
    <w:p w14:paraId="0E110DF5" w14:textId="6E87AACA" w:rsidR="00A7116B" w:rsidRDefault="00A7116B" w:rsidP="00A7116B"/>
    <w:p w14:paraId="3F511937" w14:textId="496E497B" w:rsidR="00A7116B" w:rsidRPr="00DB0CDB" w:rsidRDefault="00C510A0" w:rsidP="00A7116B">
      <w:pPr>
        <w:rPr>
          <w:rFonts w:ascii="Times New Roman" w:hAnsi="Times New Roman" w:cs="Times New Roman"/>
        </w:rPr>
      </w:pPr>
      <w:r w:rsidRPr="00DB0CDB">
        <w:rPr>
          <w:rFonts w:ascii="Times New Roman" w:hAnsi="Times New Roman" w:cs="Times New Roman"/>
          <w:noProof/>
          <w:lang w:val="en-IN" w:eastAsia="en-IN"/>
        </w:rPr>
        <w:drawing>
          <wp:anchor distT="0" distB="0" distL="114300" distR="114300" simplePos="0" relativeHeight="251661312" behindDoc="0" locked="0" layoutInCell="1" allowOverlap="1" wp14:anchorId="76C79F33" wp14:editId="5BB772BD">
            <wp:simplePos x="0" y="0"/>
            <wp:positionH relativeFrom="page">
              <wp:posOffset>908685</wp:posOffset>
            </wp:positionH>
            <wp:positionV relativeFrom="page">
              <wp:posOffset>480695</wp:posOffset>
            </wp:positionV>
            <wp:extent cx="5274310" cy="3509010"/>
            <wp:effectExtent l="0" t="0" r="2540" b="0"/>
            <wp:wrapSquare wrapText="bothSides"/>
            <wp:docPr id="14880647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064725" name="图片 148806472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9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7116B" w:rsidRPr="00DB0CDB">
        <w:rPr>
          <w:rFonts w:ascii="Times New Roman" w:hAnsi="Times New Roman" w:cs="Times New Roman"/>
          <w:b/>
          <w:bCs/>
        </w:rPr>
        <w:t>(C)</w:t>
      </w:r>
      <w:r w:rsidR="00A7116B" w:rsidRPr="00DB0CDB">
        <w:rPr>
          <w:rFonts w:ascii="Times New Roman" w:hAnsi="Times New Roman" w:cs="Times New Roman"/>
        </w:rPr>
        <w:t xml:space="preserve"> </w:t>
      </w:r>
    </w:p>
    <w:p w14:paraId="25412913" w14:textId="56E279FA" w:rsidR="00A7116B" w:rsidRDefault="00A7116B" w:rsidP="00A7116B"/>
    <w:p w14:paraId="4FD18C6D" w14:textId="40B8ADF9" w:rsidR="00A7116B" w:rsidRDefault="00A7116B" w:rsidP="00A7116B"/>
    <w:p w14:paraId="35051939" w14:textId="77777777" w:rsidR="00A7116B" w:rsidRDefault="00A7116B" w:rsidP="00A7116B"/>
    <w:p w14:paraId="1FA58191" w14:textId="09E367B0" w:rsidR="00A7116B" w:rsidRDefault="00A7116B" w:rsidP="00A7116B"/>
    <w:p w14:paraId="2B6853B2" w14:textId="680AFC65" w:rsidR="00A7116B" w:rsidRDefault="00A7116B" w:rsidP="00A7116B"/>
    <w:p w14:paraId="5C5F9A18" w14:textId="77777777" w:rsidR="00A7116B" w:rsidRDefault="00A7116B" w:rsidP="00A7116B"/>
    <w:p w14:paraId="5AA78107" w14:textId="26350070" w:rsidR="00A7116B" w:rsidRDefault="00A7116B" w:rsidP="00A7116B"/>
    <w:p w14:paraId="670DE27A" w14:textId="7B5F1134" w:rsidR="00A7116B" w:rsidRDefault="00A7116B" w:rsidP="00A7116B"/>
    <w:p w14:paraId="1AB6429B" w14:textId="77777777" w:rsidR="00A7116B" w:rsidRDefault="00A7116B" w:rsidP="00A7116B"/>
    <w:p w14:paraId="5D25F771" w14:textId="77777777" w:rsidR="00A7116B" w:rsidRDefault="00A7116B" w:rsidP="00A7116B"/>
    <w:p w14:paraId="4E2BBD95" w14:textId="0602BF8D" w:rsidR="00A7116B" w:rsidRPr="00AB3186" w:rsidRDefault="00A7116B" w:rsidP="00A7116B">
      <w:pPr>
        <w:rPr>
          <w:rFonts w:ascii="Times New Roman" w:hAnsi="Times New Roman" w:cs="Times New Roman"/>
          <w:szCs w:val="21"/>
        </w:rPr>
      </w:pPr>
      <w:r w:rsidRPr="00AB3186">
        <w:rPr>
          <w:rFonts w:ascii="Times New Roman" w:hAnsi="Times New Roman" w:cs="Times New Roman"/>
          <w:b/>
          <w:bCs/>
          <w:szCs w:val="21"/>
        </w:rPr>
        <w:t>Supplementary Figure S</w:t>
      </w:r>
      <w:r w:rsidR="007D5A23">
        <w:rPr>
          <w:rFonts w:ascii="Times New Roman" w:hAnsi="Times New Roman" w:cs="Times New Roman" w:hint="eastAsia"/>
          <w:b/>
          <w:bCs/>
          <w:szCs w:val="21"/>
        </w:rPr>
        <w:t>1</w:t>
      </w:r>
      <w:r w:rsidRPr="00AB3186">
        <w:rPr>
          <w:rFonts w:ascii="Times New Roman" w:hAnsi="Times New Roman" w:cs="Times New Roman"/>
          <w:b/>
          <w:bCs/>
          <w:szCs w:val="21"/>
        </w:rPr>
        <w:t>.</w:t>
      </w:r>
      <w:r w:rsidRPr="00AB3186">
        <w:rPr>
          <w:rFonts w:ascii="Times New Roman" w:hAnsi="Times New Roman" w:cs="Times New Roman"/>
          <w:szCs w:val="21"/>
        </w:rPr>
        <w:t xml:space="preserve"> Representative non-contrast chest CT images of the aortic arch illustrating the </w:t>
      </w:r>
      <w:proofErr w:type="spellStart"/>
      <w:r w:rsidRPr="00AB3186">
        <w:rPr>
          <w:rFonts w:ascii="Times New Roman" w:hAnsi="Times New Roman" w:cs="Times New Roman"/>
          <w:szCs w:val="21"/>
        </w:rPr>
        <w:t>AoACS</w:t>
      </w:r>
      <w:proofErr w:type="spellEnd"/>
      <w:r w:rsidRPr="00AB3186">
        <w:rPr>
          <w:rFonts w:ascii="Times New Roman" w:hAnsi="Times New Roman" w:cs="Times New Roman"/>
          <w:szCs w:val="21"/>
        </w:rPr>
        <w:t xml:space="preserve"> grading system. </w:t>
      </w:r>
      <w:r w:rsidRPr="00AB3186">
        <w:rPr>
          <w:rFonts w:ascii="Times New Roman" w:hAnsi="Times New Roman" w:cs="Times New Roman"/>
          <w:b/>
          <w:bCs/>
          <w:szCs w:val="21"/>
        </w:rPr>
        <w:t>(A)</w:t>
      </w:r>
      <w:r w:rsidRPr="00AB3186">
        <w:rPr>
          <w:rFonts w:ascii="Times New Roman" w:hAnsi="Times New Roman" w:cs="Times New Roman"/>
          <w:szCs w:val="21"/>
        </w:rPr>
        <w:t xml:space="preserve"> Grade 0: No visible calcification (</w:t>
      </w:r>
      <w:proofErr w:type="spellStart"/>
      <w:r w:rsidRPr="00AB3186">
        <w:rPr>
          <w:rFonts w:ascii="Times New Roman" w:hAnsi="Times New Roman" w:cs="Times New Roman"/>
          <w:szCs w:val="21"/>
        </w:rPr>
        <w:t>AoACS</w:t>
      </w:r>
      <w:proofErr w:type="spellEnd"/>
      <w:r w:rsidRPr="00AB3186">
        <w:rPr>
          <w:rFonts w:ascii="Times New Roman" w:hAnsi="Times New Roman" w:cs="Times New Roman"/>
          <w:szCs w:val="21"/>
        </w:rPr>
        <w:t xml:space="preserve"> = 0). </w:t>
      </w:r>
      <w:r w:rsidRPr="00AB3186">
        <w:rPr>
          <w:rFonts w:ascii="Times New Roman" w:hAnsi="Times New Roman" w:cs="Times New Roman"/>
          <w:b/>
          <w:bCs/>
          <w:szCs w:val="21"/>
        </w:rPr>
        <w:t>(B)</w:t>
      </w:r>
      <w:r w:rsidRPr="00AB3186">
        <w:rPr>
          <w:rFonts w:ascii="Times New Roman" w:hAnsi="Times New Roman" w:cs="Times New Roman"/>
          <w:szCs w:val="21"/>
        </w:rPr>
        <w:t xml:space="preserve"> Grade 1: Mild calcification with focal </w:t>
      </w:r>
      <w:proofErr w:type="spellStart"/>
      <w:r w:rsidRPr="00AB3186">
        <w:rPr>
          <w:rFonts w:ascii="Times New Roman" w:hAnsi="Times New Roman" w:cs="Times New Roman"/>
          <w:szCs w:val="21"/>
        </w:rPr>
        <w:t>hyperdense</w:t>
      </w:r>
      <w:proofErr w:type="spellEnd"/>
      <w:r w:rsidRPr="00AB3186">
        <w:rPr>
          <w:rFonts w:ascii="Times New Roman" w:hAnsi="Times New Roman" w:cs="Times New Roman"/>
          <w:szCs w:val="21"/>
        </w:rPr>
        <w:t xml:space="preserve"> plaques (</w:t>
      </w:r>
      <w:proofErr w:type="spellStart"/>
      <w:r w:rsidRPr="00AB3186">
        <w:rPr>
          <w:rFonts w:ascii="Times New Roman" w:hAnsi="Times New Roman" w:cs="Times New Roman"/>
          <w:szCs w:val="21"/>
        </w:rPr>
        <w:t>AoACS</w:t>
      </w:r>
      <w:proofErr w:type="spellEnd"/>
      <w:r w:rsidRPr="00AB3186">
        <w:rPr>
          <w:rFonts w:ascii="Times New Roman" w:hAnsi="Times New Roman" w:cs="Times New Roman"/>
          <w:szCs w:val="21"/>
        </w:rPr>
        <w:t xml:space="preserve"> &lt; 49</w:t>
      </w:r>
      <w:r w:rsidR="007F4BC6" w:rsidRPr="00AB3186">
        <w:rPr>
          <w:rFonts w:ascii="Times New Roman" w:hAnsi="Times New Roman" w:cs="Times New Roman"/>
          <w:szCs w:val="21"/>
        </w:rPr>
        <w:t>1</w:t>
      </w:r>
      <w:r w:rsidRPr="00AB3186">
        <w:rPr>
          <w:rFonts w:ascii="Times New Roman" w:hAnsi="Times New Roman" w:cs="Times New Roman"/>
          <w:szCs w:val="21"/>
        </w:rPr>
        <w:t xml:space="preserve">, below median). </w:t>
      </w:r>
      <w:r w:rsidRPr="00AB3186">
        <w:rPr>
          <w:rFonts w:ascii="Times New Roman" w:hAnsi="Times New Roman" w:cs="Times New Roman"/>
          <w:b/>
          <w:bCs/>
          <w:szCs w:val="21"/>
        </w:rPr>
        <w:t>(C)</w:t>
      </w:r>
      <w:r w:rsidRPr="00AB3186">
        <w:rPr>
          <w:rFonts w:ascii="Times New Roman" w:hAnsi="Times New Roman" w:cs="Times New Roman"/>
          <w:szCs w:val="21"/>
        </w:rPr>
        <w:t xml:space="preserve"> Grade 2: Severe calcification with extensive, dense calcified plaques (</w:t>
      </w:r>
      <w:proofErr w:type="spellStart"/>
      <w:r w:rsidRPr="00AB3186">
        <w:rPr>
          <w:rFonts w:ascii="Times New Roman" w:hAnsi="Times New Roman" w:cs="Times New Roman"/>
          <w:szCs w:val="21"/>
        </w:rPr>
        <w:t>AoACS</w:t>
      </w:r>
      <w:proofErr w:type="spellEnd"/>
      <w:r w:rsidRPr="00AB3186">
        <w:rPr>
          <w:rFonts w:ascii="Times New Roman" w:hAnsi="Times New Roman" w:cs="Times New Roman"/>
          <w:szCs w:val="21"/>
        </w:rPr>
        <w:t xml:space="preserve"> ≥ 49</w:t>
      </w:r>
      <w:r w:rsidR="007F4BC6" w:rsidRPr="00AB3186">
        <w:rPr>
          <w:rFonts w:ascii="Times New Roman" w:hAnsi="Times New Roman" w:cs="Times New Roman"/>
          <w:szCs w:val="21"/>
        </w:rPr>
        <w:t>1</w:t>
      </w:r>
      <w:r w:rsidRPr="00AB3186">
        <w:rPr>
          <w:rFonts w:ascii="Times New Roman" w:hAnsi="Times New Roman" w:cs="Times New Roman"/>
          <w:szCs w:val="21"/>
        </w:rPr>
        <w:t>, above median).</w:t>
      </w:r>
    </w:p>
    <w:p w14:paraId="15F99DBF" w14:textId="77777777" w:rsidR="00A7116B" w:rsidRPr="00A7116B" w:rsidRDefault="00A7116B" w:rsidP="000F65F4">
      <w:pPr>
        <w:spacing w:after="0" w:line="360" w:lineRule="auto"/>
        <w:ind w:left="720"/>
        <w:jc w:val="both"/>
        <w:rPr>
          <w:rFonts w:ascii="Times New Roman" w:eastAsia="DengXian" w:hAnsi="Times New Roman" w:cs="Times New Roman"/>
          <w:szCs w:val="22"/>
          <w14:ligatures w14:val="none"/>
        </w:rPr>
      </w:pPr>
    </w:p>
    <w:p w14:paraId="22CDE29A" w14:textId="0990EE74" w:rsidR="00C510A0" w:rsidRDefault="00C510A0" w:rsidP="00A7116B">
      <w:pPr>
        <w:spacing w:after="120" w:line="360" w:lineRule="auto"/>
        <w:jc w:val="both"/>
        <w:rPr>
          <w:rFonts w:ascii="Times New Roman" w:eastAsia="DengXian" w:hAnsi="Times New Roman" w:cs="Times New Roman"/>
          <w:sz w:val="18"/>
          <w:szCs w:val="18"/>
          <w14:ligatures w14:val="none"/>
        </w:rPr>
      </w:pPr>
    </w:p>
    <w:p w14:paraId="18188361" w14:textId="77777777" w:rsidR="00C510A0" w:rsidRDefault="00C510A0">
      <w:pPr>
        <w:widowControl/>
        <w:rPr>
          <w:rFonts w:ascii="Times New Roman" w:eastAsia="DengXian" w:hAnsi="Times New Roman" w:cs="Times New Roman"/>
          <w:sz w:val="18"/>
          <w:szCs w:val="18"/>
          <w14:ligatures w14:val="none"/>
        </w:rPr>
      </w:pPr>
      <w:r>
        <w:rPr>
          <w:rFonts w:ascii="Times New Roman" w:eastAsia="DengXian" w:hAnsi="Times New Roman" w:cs="Times New Roman"/>
          <w:sz w:val="18"/>
          <w:szCs w:val="18"/>
          <w14:ligatures w14:val="none"/>
        </w:rPr>
        <w:br w:type="page"/>
      </w:r>
    </w:p>
    <w:p w14:paraId="7F74CC4B" w14:textId="77777777" w:rsidR="00C510A0" w:rsidRDefault="00C510A0" w:rsidP="00C510A0">
      <w:pPr>
        <w:widowControl/>
        <w:rPr>
          <w:rFonts w:ascii="Times New Roman" w:eastAsia="DengXian" w:hAnsi="Times New Roman" w:cs="Times New Roman"/>
          <w:sz w:val="18"/>
          <w:szCs w:val="18"/>
          <w14:ligatures w14:val="none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0C2AEF76" wp14:editId="663131F8">
            <wp:extent cx="5274310" cy="3882390"/>
            <wp:effectExtent l="0" t="0" r="2540" b="3810"/>
            <wp:docPr id="61547833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8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E51F5" w14:textId="77777777" w:rsidR="00C510A0" w:rsidRPr="00490952" w:rsidRDefault="00C510A0" w:rsidP="00C510A0">
      <w:pPr>
        <w:spacing w:after="120"/>
        <w:rPr>
          <w:rFonts w:ascii="Times New Roman" w:eastAsia="DengXian" w:hAnsi="Times New Roman" w:cs="Times New Roman"/>
          <w:b/>
          <w:bCs/>
          <w:szCs w:val="22"/>
        </w:rPr>
      </w:pPr>
      <w:r w:rsidRPr="00490952">
        <w:rPr>
          <w:rFonts w:ascii="Times New Roman" w:eastAsia="DengXian" w:hAnsi="Times New Roman" w:cs="Times New Roman"/>
          <w:b/>
          <w:bCs/>
          <w:szCs w:val="22"/>
        </w:rPr>
        <w:t>Supplementary Figure S</w:t>
      </w:r>
      <w:r w:rsidRPr="00490952">
        <w:rPr>
          <w:rFonts w:ascii="Times New Roman" w:eastAsia="DengXian" w:hAnsi="Times New Roman" w:cs="Times New Roman" w:hint="eastAsia"/>
          <w:b/>
          <w:bCs/>
          <w:szCs w:val="22"/>
        </w:rPr>
        <w:t>2</w:t>
      </w:r>
      <w:r w:rsidRPr="00490952">
        <w:rPr>
          <w:rFonts w:ascii="Times New Roman" w:eastAsia="DengXian" w:hAnsi="Times New Roman" w:cs="Times New Roman"/>
          <w:b/>
          <w:bCs/>
          <w:szCs w:val="22"/>
        </w:rPr>
        <w:t xml:space="preserve">. </w:t>
      </w:r>
      <w:r w:rsidRPr="00490952">
        <w:rPr>
          <w:rFonts w:ascii="Times New Roman" w:eastAsia="DengXian" w:hAnsi="Times New Roman" w:cs="Times New Roman"/>
          <w:szCs w:val="22"/>
        </w:rPr>
        <w:t xml:space="preserve">Cumulative incidence functions for cardiovascular mortality by </w:t>
      </w:r>
      <w:proofErr w:type="spellStart"/>
      <w:r w:rsidRPr="00490952">
        <w:rPr>
          <w:rFonts w:ascii="Times New Roman" w:eastAsia="DengXian" w:hAnsi="Times New Roman" w:cs="Times New Roman"/>
          <w:szCs w:val="22"/>
        </w:rPr>
        <w:t>AoACS</w:t>
      </w:r>
      <w:proofErr w:type="spellEnd"/>
      <w:r w:rsidRPr="00490952">
        <w:rPr>
          <w:rFonts w:ascii="Times New Roman" w:eastAsia="DengXian" w:hAnsi="Times New Roman" w:cs="Times New Roman"/>
          <w:szCs w:val="22"/>
        </w:rPr>
        <w:t xml:space="preserve"> groups. Gray's test, p = 0.0045.</w:t>
      </w:r>
    </w:p>
    <w:p w14:paraId="5824745D" w14:textId="77777777" w:rsidR="000C420C" w:rsidRDefault="000C420C" w:rsidP="00A7116B">
      <w:pPr>
        <w:spacing w:after="120" w:line="360" w:lineRule="auto"/>
        <w:jc w:val="both"/>
        <w:rPr>
          <w:rFonts w:ascii="Times New Roman" w:eastAsia="DengXian" w:hAnsi="Times New Roman" w:cs="Times New Roman"/>
          <w:sz w:val="18"/>
          <w:szCs w:val="18"/>
          <w14:ligatures w14:val="none"/>
        </w:rPr>
      </w:pPr>
    </w:p>
    <w:sectPr w:rsidR="000C420C" w:rsidSect="00A7116B">
      <w:pgSz w:w="11906" w:h="16838"/>
      <w:pgMar w:top="720" w:right="720" w:bottom="720" w:left="72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3F32FF" w14:textId="77777777" w:rsidR="004B4A88" w:rsidRDefault="004B4A88" w:rsidP="009A4320">
      <w:pPr>
        <w:spacing w:after="0" w:line="240" w:lineRule="auto"/>
      </w:pPr>
      <w:r>
        <w:separator/>
      </w:r>
    </w:p>
  </w:endnote>
  <w:endnote w:type="continuationSeparator" w:id="0">
    <w:p w14:paraId="6406CFCC" w14:textId="77777777" w:rsidR="004B4A88" w:rsidRDefault="004B4A88" w:rsidP="009A4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61DAF5" w14:textId="77777777" w:rsidR="004B4A88" w:rsidRDefault="004B4A88" w:rsidP="009A4320">
      <w:pPr>
        <w:spacing w:after="0" w:line="240" w:lineRule="auto"/>
      </w:pPr>
      <w:r>
        <w:separator/>
      </w:r>
    </w:p>
  </w:footnote>
  <w:footnote w:type="continuationSeparator" w:id="0">
    <w:p w14:paraId="37C035ED" w14:textId="77777777" w:rsidR="004B4A88" w:rsidRDefault="004B4A88" w:rsidP="009A43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3213A"/>
    <w:multiLevelType w:val="multilevel"/>
    <w:tmpl w:val="EFF64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0F91990"/>
    <w:multiLevelType w:val="multilevel"/>
    <w:tmpl w:val="A5625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521A97"/>
    <w:multiLevelType w:val="multilevel"/>
    <w:tmpl w:val="9AE27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794"/>
    <w:rsid w:val="00000C19"/>
    <w:rsid w:val="000074FE"/>
    <w:rsid w:val="0002454C"/>
    <w:rsid w:val="0003369D"/>
    <w:rsid w:val="00075A72"/>
    <w:rsid w:val="00077544"/>
    <w:rsid w:val="0008076A"/>
    <w:rsid w:val="00087668"/>
    <w:rsid w:val="000945CD"/>
    <w:rsid w:val="000C420C"/>
    <w:rsid w:val="000F3867"/>
    <w:rsid w:val="000F65F4"/>
    <w:rsid w:val="001111E5"/>
    <w:rsid w:val="001154FF"/>
    <w:rsid w:val="0011690B"/>
    <w:rsid w:val="0012608C"/>
    <w:rsid w:val="001276E5"/>
    <w:rsid w:val="001630E5"/>
    <w:rsid w:val="00177ABF"/>
    <w:rsid w:val="001912E1"/>
    <w:rsid w:val="001C55F2"/>
    <w:rsid w:val="001C5ABB"/>
    <w:rsid w:val="001D0A8D"/>
    <w:rsid w:val="001E16EC"/>
    <w:rsid w:val="001F2635"/>
    <w:rsid w:val="001F7467"/>
    <w:rsid w:val="002063D8"/>
    <w:rsid w:val="00210DFC"/>
    <w:rsid w:val="0021414E"/>
    <w:rsid w:val="00234940"/>
    <w:rsid w:val="00256CC7"/>
    <w:rsid w:val="00266778"/>
    <w:rsid w:val="00276729"/>
    <w:rsid w:val="0028045B"/>
    <w:rsid w:val="002823E7"/>
    <w:rsid w:val="00283D2C"/>
    <w:rsid w:val="00292FED"/>
    <w:rsid w:val="00293F9C"/>
    <w:rsid w:val="002C1F73"/>
    <w:rsid w:val="002E321D"/>
    <w:rsid w:val="002E6AF6"/>
    <w:rsid w:val="002E79D3"/>
    <w:rsid w:val="002F0E94"/>
    <w:rsid w:val="00306B56"/>
    <w:rsid w:val="00310BC5"/>
    <w:rsid w:val="00312798"/>
    <w:rsid w:val="00321A7A"/>
    <w:rsid w:val="003371EA"/>
    <w:rsid w:val="00340B44"/>
    <w:rsid w:val="00355469"/>
    <w:rsid w:val="00357D66"/>
    <w:rsid w:val="00397DCF"/>
    <w:rsid w:val="003B119F"/>
    <w:rsid w:val="003C0A93"/>
    <w:rsid w:val="003D789E"/>
    <w:rsid w:val="003F7A4E"/>
    <w:rsid w:val="00403F02"/>
    <w:rsid w:val="00417D37"/>
    <w:rsid w:val="004502F5"/>
    <w:rsid w:val="00455D04"/>
    <w:rsid w:val="0047790B"/>
    <w:rsid w:val="00490952"/>
    <w:rsid w:val="00497F15"/>
    <w:rsid w:val="004B4A88"/>
    <w:rsid w:val="004B4FC4"/>
    <w:rsid w:val="004B5105"/>
    <w:rsid w:val="004D4658"/>
    <w:rsid w:val="004E1D4F"/>
    <w:rsid w:val="004F3A4C"/>
    <w:rsid w:val="00500794"/>
    <w:rsid w:val="00525CD2"/>
    <w:rsid w:val="005262C0"/>
    <w:rsid w:val="00535A2E"/>
    <w:rsid w:val="00591ED9"/>
    <w:rsid w:val="005A53EA"/>
    <w:rsid w:val="005C6EC5"/>
    <w:rsid w:val="005E1DC7"/>
    <w:rsid w:val="006002B7"/>
    <w:rsid w:val="006215B6"/>
    <w:rsid w:val="0062650E"/>
    <w:rsid w:val="006311D1"/>
    <w:rsid w:val="00631FB2"/>
    <w:rsid w:val="0065596C"/>
    <w:rsid w:val="00672CE4"/>
    <w:rsid w:val="006829CF"/>
    <w:rsid w:val="006A1DC6"/>
    <w:rsid w:val="006A5E83"/>
    <w:rsid w:val="006B2A64"/>
    <w:rsid w:val="006C6515"/>
    <w:rsid w:val="006D1524"/>
    <w:rsid w:val="006D78CF"/>
    <w:rsid w:val="006F42AE"/>
    <w:rsid w:val="007075CB"/>
    <w:rsid w:val="00710BD3"/>
    <w:rsid w:val="0075249C"/>
    <w:rsid w:val="00754C26"/>
    <w:rsid w:val="0077098D"/>
    <w:rsid w:val="00796B6B"/>
    <w:rsid w:val="007C5764"/>
    <w:rsid w:val="007C7085"/>
    <w:rsid w:val="007D2499"/>
    <w:rsid w:val="007D5A23"/>
    <w:rsid w:val="007E7CEE"/>
    <w:rsid w:val="007F0CA9"/>
    <w:rsid w:val="007F4BC6"/>
    <w:rsid w:val="00801F9D"/>
    <w:rsid w:val="00812593"/>
    <w:rsid w:val="00813340"/>
    <w:rsid w:val="0081556E"/>
    <w:rsid w:val="00836CF7"/>
    <w:rsid w:val="00864502"/>
    <w:rsid w:val="0086545E"/>
    <w:rsid w:val="00871FAB"/>
    <w:rsid w:val="008826E5"/>
    <w:rsid w:val="0088331E"/>
    <w:rsid w:val="008A2FD0"/>
    <w:rsid w:val="008A3297"/>
    <w:rsid w:val="008A5014"/>
    <w:rsid w:val="008C14A9"/>
    <w:rsid w:val="008C5CF8"/>
    <w:rsid w:val="008D3C03"/>
    <w:rsid w:val="008D5D17"/>
    <w:rsid w:val="008F0710"/>
    <w:rsid w:val="008F3134"/>
    <w:rsid w:val="008F799D"/>
    <w:rsid w:val="00943E5D"/>
    <w:rsid w:val="00951535"/>
    <w:rsid w:val="00961C24"/>
    <w:rsid w:val="00986A20"/>
    <w:rsid w:val="00991DE4"/>
    <w:rsid w:val="00994D68"/>
    <w:rsid w:val="009A4320"/>
    <w:rsid w:val="009C6A5B"/>
    <w:rsid w:val="009F21BA"/>
    <w:rsid w:val="00A108B6"/>
    <w:rsid w:val="00A11CAC"/>
    <w:rsid w:val="00A24604"/>
    <w:rsid w:val="00A7116B"/>
    <w:rsid w:val="00A82D5F"/>
    <w:rsid w:val="00AA3AFF"/>
    <w:rsid w:val="00AB3186"/>
    <w:rsid w:val="00AD74E6"/>
    <w:rsid w:val="00B121F0"/>
    <w:rsid w:val="00B239A1"/>
    <w:rsid w:val="00B314F1"/>
    <w:rsid w:val="00B31D2E"/>
    <w:rsid w:val="00B34B51"/>
    <w:rsid w:val="00B36DC0"/>
    <w:rsid w:val="00B60E68"/>
    <w:rsid w:val="00B61150"/>
    <w:rsid w:val="00B733D9"/>
    <w:rsid w:val="00B86149"/>
    <w:rsid w:val="00BA5C0B"/>
    <w:rsid w:val="00BE3933"/>
    <w:rsid w:val="00C165FF"/>
    <w:rsid w:val="00C238A2"/>
    <w:rsid w:val="00C27376"/>
    <w:rsid w:val="00C27F78"/>
    <w:rsid w:val="00C50CA3"/>
    <w:rsid w:val="00C510A0"/>
    <w:rsid w:val="00C666C0"/>
    <w:rsid w:val="00C90411"/>
    <w:rsid w:val="00CB483D"/>
    <w:rsid w:val="00CC0243"/>
    <w:rsid w:val="00CD5809"/>
    <w:rsid w:val="00CE1E1F"/>
    <w:rsid w:val="00CE5BA1"/>
    <w:rsid w:val="00D03440"/>
    <w:rsid w:val="00D04B23"/>
    <w:rsid w:val="00D20751"/>
    <w:rsid w:val="00D25B88"/>
    <w:rsid w:val="00D30216"/>
    <w:rsid w:val="00D43714"/>
    <w:rsid w:val="00D55D90"/>
    <w:rsid w:val="00D74B4D"/>
    <w:rsid w:val="00D74E7E"/>
    <w:rsid w:val="00D754E8"/>
    <w:rsid w:val="00D8172C"/>
    <w:rsid w:val="00D86AD6"/>
    <w:rsid w:val="00DB06FA"/>
    <w:rsid w:val="00DB0CDB"/>
    <w:rsid w:val="00DB4A52"/>
    <w:rsid w:val="00DB6731"/>
    <w:rsid w:val="00DC0E75"/>
    <w:rsid w:val="00DE039D"/>
    <w:rsid w:val="00DE65FC"/>
    <w:rsid w:val="00DF5DA6"/>
    <w:rsid w:val="00E1684D"/>
    <w:rsid w:val="00E25103"/>
    <w:rsid w:val="00E4197E"/>
    <w:rsid w:val="00E85395"/>
    <w:rsid w:val="00EB009E"/>
    <w:rsid w:val="00ED099F"/>
    <w:rsid w:val="00EE46DA"/>
    <w:rsid w:val="00EF3CA1"/>
    <w:rsid w:val="00F101D0"/>
    <w:rsid w:val="00F11CF4"/>
    <w:rsid w:val="00F45738"/>
    <w:rsid w:val="00F516A1"/>
    <w:rsid w:val="00FB246E"/>
    <w:rsid w:val="00FB4E67"/>
    <w:rsid w:val="00FE0848"/>
    <w:rsid w:val="00FF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F0DB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320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50079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0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079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079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079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0794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079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079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079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079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07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07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794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794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794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794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794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794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50079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0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079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07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07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07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07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07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7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7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079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A432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A432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A432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A4320"/>
    <w:rPr>
      <w:sz w:val="18"/>
      <w:szCs w:val="18"/>
    </w:rPr>
  </w:style>
  <w:style w:type="table" w:styleId="TableGrid">
    <w:name w:val="Table Grid"/>
    <w:basedOn w:val="TableNormal"/>
    <w:uiPriority w:val="39"/>
    <w:rsid w:val="009A4320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320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50079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0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079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079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079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0794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079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079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079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079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07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07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794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794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794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794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794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794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50079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0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079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07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07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07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07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07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7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7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079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A432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A432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A432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A4320"/>
    <w:rPr>
      <w:sz w:val="18"/>
      <w:szCs w:val="18"/>
    </w:rPr>
  </w:style>
  <w:style w:type="table" w:styleId="TableGrid">
    <w:name w:val="Table Grid"/>
    <w:basedOn w:val="TableNormal"/>
    <w:uiPriority w:val="39"/>
    <w:rsid w:val="009A4320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8</Pages>
  <Words>1116</Words>
  <Characters>6365</Characters>
  <Application>Microsoft Office Word</Application>
  <DocSecurity>0</DocSecurity>
  <Lines>53</Lines>
  <Paragraphs>14</Paragraphs>
  <ScaleCrop>false</ScaleCrop>
  <Company/>
  <LinksUpToDate>false</LinksUpToDate>
  <CharactersWithSpaces>7467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依依 高</dc:creator>
  <cp:keywords/>
  <dc:description/>
  <cp:lastModifiedBy>Pavithran Dhakshinamoorthy (Integra)</cp:lastModifiedBy>
  <cp:revision>148</cp:revision>
  <dcterms:created xsi:type="dcterms:W3CDTF">2025-08-10T14:01:00Z</dcterms:created>
  <dcterms:modified xsi:type="dcterms:W3CDTF">2026-10-13T10:17:00Z</dcterms:modified>
</cp:coreProperties>
</file>