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A29" w:rsidRPr="00753A25" w:rsidRDefault="005A565F" w:rsidP="005A4A29">
      <w:pPr>
        <w:rPr>
          <w:sz w:val="20"/>
          <w:szCs w:val="20"/>
        </w:rPr>
      </w:pPr>
      <w:r>
        <w:rPr>
          <w:rStyle w:val="Caption1"/>
          <w:b/>
          <w:bCs/>
        </w:rPr>
        <w:t>Additional file 6: Table S4.</w:t>
      </w:r>
      <w:r w:rsidR="005A4A29">
        <w:rPr>
          <w:b/>
        </w:rPr>
        <w:t xml:space="preserve"> </w:t>
      </w:r>
      <w:r w:rsidR="005A4A29" w:rsidRPr="0092102C">
        <w:rPr>
          <w:b/>
        </w:rPr>
        <w:t xml:space="preserve">Adverse events (AEs) (titration/maintenance phase) occurring in </w:t>
      </w:r>
      <w:r w:rsidR="005A4A29" w:rsidRPr="0092102C">
        <w:rPr>
          <w:rFonts w:cs="Helvetica"/>
          <w:b/>
        </w:rPr>
        <w:t>≥</w:t>
      </w:r>
      <w:r w:rsidR="005A4A29" w:rsidRPr="0092102C">
        <w:rPr>
          <w:b/>
        </w:rPr>
        <w:t xml:space="preserve">5% of </w:t>
      </w:r>
      <w:r w:rsidR="005A4A29" w:rsidRPr="0099274F">
        <w:rPr>
          <w:b/>
        </w:rPr>
        <w:t>patients</w:t>
      </w:r>
      <w:r w:rsidR="005A4A29" w:rsidRPr="0099274F">
        <w:rPr>
          <w:rFonts w:cs="Helvetica"/>
          <w:b/>
          <w:bCs/>
          <w:sz w:val="20"/>
          <w:szCs w:val="20"/>
          <w:vertAlign w:val="superscript"/>
        </w:rPr>
        <w:t>†</w:t>
      </w:r>
      <w:r w:rsidR="005A4A29" w:rsidRPr="0099274F">
        <w:rPr>
          <w:b/>
        </w:rPr>
        <w:t xml:space="preserve"> reported by t</w:t>
      </w:r>
      <w:r w:rsidR="005A4A29" w:rsidRPr="0099274F">
        <w:rPr>
          <w:rFonts w:cs="Helvetica"/>
          <w:b/>
          <w:bCs/>
        </w:rPr>
        <w:t>otal DA dose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030"/>
        <w:gridCol w:w="1690"/>
        <w:gridCol w:w="1692"/>
        <w:gridCol w:w="1690"/>
        <w:gridCol w:w="1692"/>
        <w:gridCol w:w="1690"/>
        <w:gridCol w:w="1690"/>
      </w:tblGrid>
      <w:tr w:rsidR="005A4A29" w:rsidRPr="00F31622" w:rsidTr="00BB3A23">
        <w:trPr>
          <w:trHeight w:val="269"/>
        </w:trPr>
        <w:tc>
          <w:tcPr>
            <w:tcW w:w="1422" w:type="pct"/>
            <w:vMerge w:val="restart"/>
          </w:tcPr>
          <w:p w:rsidR="005A4A29" w:rsidRPr="00CF7622" w:rsidRDefault="005A4A29" w:rsidP="00BB3A23">
            <w:pPr>
              <w:pStyle w:val="Heading3"/>
              <w:spacing w:before="0" w:after="0" w:line="240" w:lineRule="auto"/>
              <w:rPr>
                <w:rFonts w:ascii="Helvetica" w:hAnsi="Helvetica" w:cs="Helvetica"/>
                <w:b w:val="0"/>
                <w:sz w:val="20"/>
                <w:szCs w:val="20"/>
                <w:lang w:val="en-GB"/>
              </w:rPr>
            </w:pPr>
          </w:p>
          <w:p w:rsidR="005A4A29" w:rsidRPr="00CF7622" w:rsidRDefault="005A4A29" w:rsidP="00BB3A23">
            <w:pPr>
              <w:pStyle w:val="Heading3"/>
              <w:spacing w:before="0" w:after="0" w:line="240" w:lineRule="auto"/>
              <w:rPr>
                <w:rFonts w:ascii="Helvetica" w:hAnsi="Helvetica" w:cs="Helvetica"/>
                <w:b w:val="0"/>
                <w:sz w:val="20"/>
                <w:szCs w:val="20"/>
                <w:lang w:val="en-GB"/>
              </w:rPr>
            </w:pPr>
          </w:p>
          <w:p w:rsidR="005A4A29" w:rsidRPr="00CF7622" w:rsidRDefault="005A4A29" w:rsidP="00BB3A23">
            <w:pPr>
              <w:pStyle w:val="Heading3"/>
              <w:spacing w:before="0" w:after="0" w:line="240" w:lineRule="auto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 w:rsidRPr="00CF7622">
              <w:rPr>
                <w:rFonts w:ascii="Helvetica" w:hAnsi="Helvetica" w:cs="Helvetica"/>
                <w:b w:val="0"/>
                <w:sz w:val="20"/>
                <w:szCs w:val="20"/>
                <w:lang w:val="en-GB"/>
              </w:rPr>
              <w:t>Adverse event</w:t>
            </w:r>
          </w:p>
        </w:tc>
        <w:tc>
          <w:tcPr>
            <w:tcW w:w="3578" w:type="pct"/>
            <w:gridSpan w:val="6"/>
            <w:shd w:val="clear" w:color="auto" w:fill="auto"/>
          </w:tcPr>
          <w:p w:rsidR="005A4A29" w:rsidRPr="00CF7622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 w:rsidRPr="00CF7622"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Total DA dose:</w:t>
            </w:r>
          </w:p>
          <w:p w:rsidR="005A4A29" w:rsidRPr="00CF7622" w:rsidRDefault="005A4A29" w:rsidP="00BB3A23">
            <w:pPr>
              <w:pStyle w:val="Heading3"/>
              <w:spacing w:before="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 w:rsidRPr="00CF7622"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Sum of rotigotine dose at end of titration and oral DA dose</w:t>
            </w:r>
            <w:r w:rsidRPr="00CF7622">
              <w:rPr>
                <w:rFonts w:ascii="Helvetica" w:hAnsi="Helvetica" w:cs="Helvetica"/>
                <w:b w:val="0"/>
                <w:bCs w:val="0"/>
                <w:sz w:val="22"/>
                <w:szCs w:val="22"/>
                <w:vertAlign w:val="superscript"/>
                <w:lang w:val="en-GB"/>
              </w:rPr>
              <w:t>‡</w:t>
            </w:r>
            <w:r w:rsidRPr="00CF7622"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 xml:space="preserve"> (mg/24 h)</w:t>
            </w:r>
          </w:p>
        </w:tc>
      </w:tr>
      <w:tr w:rsidR="005A4A29" w:rsidRPr="00351CBC" w:rsidTr="00BB3A23">
        <w:tc>
          <w:tcPr>
            <w:tcW w:w="1422" w:type="pct"/>
            <w:vMerge/>
          </w:tcPr>
          <w:p w:rsidR="005A4A29" w:rsidRPr="00CF7622" w:rsidRDefault="005A4A29" w:rsidP="00BB3A23">
            <w:pPr>
              <w:pStyle w:val="Heading3"/>
              <w:spacing w:before="0" w:after="0" w:line="240" w:lineRule="auto"/>
              <w:rPr>
                <w:rFonts w:ascii="Helvetica" w:hAnsi="Helvetica" w:cs="Helvetica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596" w:type="pct"/>
            <w:shd w:val="clear" w:color="auto" w:fill="auto"/>
          </w:tcPr>
          <w:p w:rsidR="005A4A29" w:rsidRPr="00CF7622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</w:pPr>
            <w:r w:rsidRPr="00CF7622"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  <w:t>4</w:t>
            </w:r>
          </w:p>
          <w:p w:rsidR="005A4A29" w:rsidRPr="00CF7622" w:rsidRDefault="005A4A29" w:rsidP="00BB3A23">
            <w:pPr>
              <w:spacing w:before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7622">
              <w:rPr>
                <w:rFonts w:ascii="Arial" w:hAnsi="Arial" w:cs="Arial"/>
                <w:sz w:val="20"/>
                <w:szCs w:val="20"/>
              </w:rPr>
              <w:t>(n = 9)</w:t>
            </w:r>
          </w:p>
        </w:tc>
        <w:tc>
          <w:tcPr>
            <w:tcW w:w="597" w:type="pct"/>
            <w:shd w:val="clear" w:color="auto" w:fill="auto"/>
          </w:tcPr>
          <w:p w:rsidR="005A4A29" w:rsidRPr="00CF7622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</w:pPr>
            <w:r w:rsidRPr="00CF7622"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  <w:t>6</w:t>
            </w:r>
          </w:p>
          <w:p w:rsidR="005A4A29" w:rsidRPr="00CF7622" w:rsidRDefault="005A4A29" w:rsidP="00BB3A23">
            <w:pPr>
              <w:spacing w:before="6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7622">
              <w:rPr>
                <w:rFonts w:ascii="Arial" w:hAnsi="Arial" w:cs="Arial"/>
                <w:sz w:val="20"/>
                <w:szCs w:val="20"/>
              </w:rPr>
              <w:t>(n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7622">
              <w:rPr>
                <w:rFonts w:ascii="Arial" w:hAnsi="Arial" w:cs="Arial"/>
                <w:sz w:val="20"/>
                <w:szCs w:val="20"/>
              </w:rPr>
              <w:t>=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7622">
              <w:rPr>
                <w:rFonts w:ascii="Arial" w:hAnsi="Arial" w:cs="Arial"/>
                <w:sz w:val="20"/>
                <w:szCs w:val="20"/>
              </w:rPr>
              <w:t>8)</w:t>
            </w:r>
          </w:p>
        </w:tc>
        <w:tc>
          <w:tcPr>
            <w:tcW w:w="596" w:type="pct"/>
            <w:shd w:val="clear" w:color="auto" w:fill="auto"/>
          </w:tcPr>
          <w:p w:rsidR="005A4A29" w:rsidRPr="00CF7622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</w:pPr>
            <w:r w:rsidRPr="00CF7622"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  <w:t>8</w:t>
            </w:r>
          </w:p>
          <w:p w:rsidR="005A4A29" w:rsidRPr="00CF7622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</w:pPr>
            <w:r w:rsidRPr="00CF7622">
              <w:rPr>
                <w:rFonts w:cs="Arial"/>
                <w:b w:val="0"/>
                <w:sz w:val="20"/>
                <w:szCs w:val="20"/>
                <w:lang w:val="en-GB"/>
              </w:rPr>
              <w:t>(n = 21)</w:t>
            </w:r>
          </w:p>
        </w:tc>
        <w:tc>
          <w:tcPr>
            <w:tcW w:w="597" w:type="pct"/>
          </w:tcPr>
          <w:p w:rsidR="005A4A29" w:rsidRPr="00CF7622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</w:pPr>
            <w:r w:rsidRPr="00CF7622"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  <w:t>10</w:t>
            </w:r>
          </w:p>
          <w:p w:rsidR="005A4A29" w:rsidRPr="00CF7622" w:rsidRDefault="005A4A29" w:rsidP="00BB3A23">
            <w:pPr>
              <w:spacing w:before="60" w:line="240" w:lineRule="auto"/>
              <w:jc w:val="center"/>
              <w:rPr>
                <w:sz w:val="20"/>
                <w:szCs w:val="20"/>
              </w:rPr>
            </w:pPr>
            <w:r w:rsidRPr="00CF7622">
              <w:rPr>
                <w:sz w:val="20"/>
                <w:szCs w:val="20"/>
              </w:rPr>
              <w:t>(n</w:t>
            </w:r>
            <w:r>
              <w:rPr>
                <w:sz w:val="20"/>
                <w:szCs w:val="20"/>
              </w:rPr>
              <w:t xml:space="preserve"> </w:t>
            </w:r>
            <w:r w:rsidRPr="00CF7622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CF7622">
              <w:rPr>
                <w:sz w:val="20"/>
                <w:szCs w:val="20"/>
              </w:rPr>
              <w:t>23)</w:t>
            </w:r>
          </w:p>
        </w:tc>
        <w:tc>
          <w:tcPr>
            <w:tcW w:w="596" w:type="pct"/>
          </w:tcPr>
          <w:p w:rsidR="005A4A29" w:rsidRPr="00CF7622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</w:pPr>
            <w:r w:rsidRPr="00CF7622"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  <w:t>12</w:t>
            </w:r>
          </w:p>
          <w:p w:rsidR="005A4A29" w:rsidRPr="00CF7622" w:rsidRDefault="005A4A29" w:rsidP="00BB3A23">
            <w:pPr>
              <w:spacing w:before="60" w:line="240" w:lineRule="auto"/>
              <w:jc w:val="center"/>
              <w:rPr>
                <w:sz w:val="20"/>
                <w:szCs w:val="20"/>
              </w:rPr>
            </w:pPr>
            <w:r w:rsidRPr="00CF7622">
              <w:rPr>
                <w:sz w:val="20"/>
                <w:szCs w:val="20"/>
              </w:rPr>
              <w:t>(n</w:t>
            </w:r>
            <w:r>
              <w:rPr>
                <w:sz w:val="20"/>
                <w:szCs w:val="20"/>
              </w:rPr>
              <w:t xml:space="preserve"> </w:t>
            </w:r>
            <w:r w:rsidRPr="00CF7622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CF7622">
              <w:rPr>
                <w:sz w:val="20"/>
                <w:szCs w:val="20"/>
              </w:rPr>
              <w:t>17)</w:t>
            </w:r>
          </w:p>
        </w:tc>
        <w:tc>
          <w:tcPr>
            <w:tcW w:w="596" w:type="pct"/>
          </w:tcPr>
          <w:p w:rsidR="005A4A29" w:rsidRPr="00CF7622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</w:pPr>
            <w:r w:rsidRPr="00CF7622"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  <w:t>14</w:t>
            </w:r>
          </w:p>
          <w:p w:rsidR="005A4A29" w:rsidRPr="00CF7622" w:rsidRDefault="005A4A29" w:rsidP="00BB3A23">
            <w:pPr>
              <w:spacing w:before="60" w:line="240" w:lineRule="auto"/>
              <w:jc w:val="center"/>
              <w:rPr>
                <w:sz w:val="20"/>
                <w:szCs w:val="20"/>
              </w:rPr>
            </w:pPr>
            <w:r w:rsidRPr="00CF7622">
              <w:rPr>
                <w:sz w:val="20"/>
                <w:szCs w:val="20"/>
              </w:rPr>
              <w:t>(n</w:t>
            </w:r>
            <w:r>
              <w:rPr>
                <w:sz w:val="20"/>
                <w:szCs w:val="20"/>
              </w:rPr>
              <w:t xml:space="preserve"> </w:t>
            </w:r>
            <w:r w:rsidRPr="00CF7622">
              <w:rPr>
                <w:sz w:val="20"/>
                <w:szCs w:val="20"/>
              </w:rPr>
              <w:t>=</w:t>
            </w:r>
            <w:r>
              <w:rPr>
                <w:sz w:val="20"/>
                <w:szCs w:val="20"/>
              </w:rPr>
              <w:t xml:space="preserve"> </w:t>
            </w:r>
            <w:r w:rsidRPr="00CF7622">
              <w:rPr>
                <w:sz w:val="20"/>
                <w:szCs w:val="20"/>
              </w:rPr>
              <w:t>12)</w:t>
            </w:r>
          </w:p>
        </w:tc>
      </w:tr>
      <w:tr w:rsidR="005A4A29" w:rsidRPr="00351CBC" w:rsidTr="00BB3A23">
        <w:trPr>
          <w:trHeight w:val="390"/>
        </w:trPr>
        <w:tc>
          <w:tcPr>
            <w:tcW w:w="1422" w:type="pct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rPr>
                <w:rFonts w:ascii="Helvetica" w:hAnsi="Helvetica" w:cs="Helvetica"/>
                <w:b w:val="0"/>
                <w:sz w:val="20"/>
                <w:szCs w:val="20"/>
                <w:lang w:val="en-GB"/>
              </w:rPr>
            </w:pPr>
            <w:r w:rsidRPr="00655F20">
              <w:rPr>
                <w:rFonts w:ascii="Helvetica" w:hAnsi="Helvetica" w:cs="Helvetica"/>
                <w:b w:val="0"/>
                <w:sz w:val="20"/>
                <w:szCs w:val="20"/>
                <w:lang w:val="en-GB"/>
              </w:rPr>
              <w:t>Any AE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spacing w:before="60" w:line="240" w:lineRule="auto"/>
              <w:jc w:val="center"/>
              <w:rPr>
                <w:sz w:val="20"/>
                <w:szCs w:val="20"/>
              </w:rPr>
            </w:pPr>
            <w:r w:rsidRPr="00655F20">
              <w:rPr>
                <w:sz w:val="20"/>
                <w:szCs w:val="20"/>
              </w:rPr>
              <w:t>6 (67)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A4A29" w:rsidRPr="00655F20" w:rsidRDefault="005A4A29" w:rsidP="00BB3A23">
            <w:pPr>
              <w:spacing w:before="60" w:line="240" w:lineRule="auto"/>
              <w:jc w:val="center"/>
              <w:rPr>
                <w:sz w:val="20"/>
                <w:szCs w:val="20"/>
              </w:rPr>
            </w:pPr>
            <w:r w:rsidRPr="00655F20">
              <w:rPr>
                <w:sz w:val="20"/>
                <w:szCs w:val="20"/>
              </w:rPr>
              <w:t>6 (75)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</w:pPr>
            <w:r w:rsidRPr="00655F20">
              <w:rPr>
                <w:rFonts w:cs="Arial"/>
                <w:b w:val="0"/>
                <w:bCs w:val="0"/>
                <w:sz w:val="20"/>
                <w:szCs w:val="20"/>
                <w:lang w:val="en-GB"/>
              </w:rPr>
              <w:t>14 (67)</w:t>
            </w:r>
          </w:p>
        </w:tc>
        <w:tc>
          <w:tcPr>
            <w:tcW w:w="597" w:type="pct"/>
            <w:vAlign w:val="center"/>
          </w:tcPr>
          <w:p w:rsidR="005A4A29" w:rsidRPr="00655F20" w:rsidRDefault="005A4A29" w:rsidP="00BB3A23">
            <w:pPr>
              <w:spacing w:before="60" w:line="240" w:lineRule="auto"/>
              <w:jc w:val="center"/>
              <w:rPr>
                <w:sz w:val="20"/>
                <w:szCs w:val="20"/>
              </w:rPr>
            </w:pPr>
            <w:r w:rsidRPr="00655F20">
              <w:rPr>
                <w:sz w:val="20"/>
                <w:szCs w:val="20"/>
              </w:rPr>
              <w:t>16 (70)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spacing w:before="60" w:line="240" w:lineRule="auto"/>
              <w:jc w:val="center"/>
              <w:rPr>
                <w:sz w:val="20"/>
                <w:szCs w:val="20"/>
              </w:rPr>
            </w:pPr>
            <w:r w:rsidRPr="00655F20">
              <w:rPr>
                <w:sz w:val="20"/>
                <w:szCs w:val="20"/>
              </w:rPr>
              <w:t>9 (53)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spacing w:before="60" w:line="240" w:lineRule="auto"/>
              <w:jc w:val="center"/>
              <w:rPr>
                <w:sz w:val="20"/>
                <w:szCs w:val="20"/>
              </w:rPr>
            </w:pPr>
            <w:r w:rsidRPr="00655F20">
              <w:rPr>
                <w:sz w:val="20"/>
                <w:szCs w:val="20"/>
              </w:rPr>
              <w:t>4 (33)</w:t>
            </w:r>
          </w:p>
        </w:tc>
      </w:tr>
      <w:tr w:rsidR="005A4A29" w:rsidRPr="00351CBC" w:rsidTr="00BB3A23">
        <w:trPr>
          <w:trHeight w:val="390"/>
        </w:trPr>
        <w:tc>
          <w:tcPr>
            <w:tcW w:w="1422" w:type="pct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 w:rsidRPr="00655F20"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Application site pruritus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(11)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2 (10)</w:t>
            </w:r>
          </w:p>
        </w:tc>
        <w:tc>
          <w:tcPr>
            <w:tcW w:w="597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6 (26)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(6)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2 (17)</w:t>
            </w:r>
          </w:p>
        </w:tc>
      </w:tr>
      <w:tr w:rsidR="005A4A29" w:rsidRPr="00351CBC" w:rsidTr="00BB3A23">
        <w:trPr>
          <w:trHeight w:val="390"/>
        </w:trPr>
        <w:tc>
          <w:tcPr>
            <w:tcW w:w="1422" w:type="pct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 w:rsidRPr="00655F20"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Dizziness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(11)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(13)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(5)</w:t>
            </w:r>
          </w:p>
        </w:tc>
        <w:tc>
          <w:tcPr>
            <w:tcW w:w="597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5 (22)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(6)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</w:tr>
      <w:tr w:rsidR="005A4A29" w:rsidRPr="00351CBC" w:rsidTr="00BB3A23">
        <w:trPr>
          <w:trHeight w:val="390"/>
        </w:trPr>
        <w:tc>
          <w:tcPr>
            <w:tcW w:w="1422" w:type="pct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 w:rsidRPr="00655F20"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Orthostatic hypotension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2 (10)</w:t>
            </w:r>
          </w:p>
        </w:tc>
        <w:tc>
          <w:tcPr>
            <w:tcW w:w="597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4 (17)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2 (17)</w:t>
            </w:r>
          </w:p>
        </w:tc>
      </w:tr>
      <w:tr w:rsidR="005A4A29" w:rsidRPr="00351CBC" w:rsidTr="00BB3A23">
        <w:trPr>
          <w:trHeight w:val="390"/>
        </w:trPr>
        <w:tc>
          <w:tcPr>
            <w:tcW w:w="1422" w:type="pct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 w:rsidRPr="00655F20"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Nausea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3 (33)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(13)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(5)</w:t>
            </w:r>
          </w:p>
        </w:tc>
        <w:tc>
          <w:tcPr>
            <w:tcW w:w="597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(4)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(6)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</w:tr>
      <w:tr w:rsidR="005A4A29" w:rsidRPr="00351CBC" w:rsidTr="00BB3A23">
        <w:trPr>
          <w:trHeight w:val="390"/>
        </w:trPr>
        <w:tc>
          <w:tcPr>
            <w:tcW w:w="1422" w:type="pct"/>
          </w:tcPr>
          <w:p w:rsidR="005A4A29" w:rsidRPr="001143F9" w:rsidRDefault="005A4A29" w:rsidP="00BB3A23">
            <w:pPr>
              <w:pStyle w:val="Heading3"/>
              <w:spacing w:before="60" w:after="0" w:line="240" w:lineRule="auto"/>
              <w:rPr>
                <w:lang w:val="en-GB"/>
              </w:rPr>
            </w:pPr>
            <w:r w:rsidRPr="00655F20"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Dyskinesia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spacing w:before="60" w:line="240" w:lineRule="auto"/>
              <w:jc w:val="center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1 (11)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2 (25)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3 (14)</w:t>
            </w:r>
          </w:p>
        </w:tc>
        <w:tc>
          <w:tcPr>
            <w:tcW w:w="597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(4)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  <w:tc>
          <w:tcPr>
            <w:tcW w:w="596" w:type="pct"/>
            <w:vAlign w:val="center"/>
          </w:tcPr>
          <w:p w:rsidR="005A4A29" w:rsidRPr="00655F20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</w:tr>
      <w:tr w:rsidR="005A4A29" w:rsidRPr="00351CBC" w:rsidTr="00BB3A23">
        <w:trPr>
          <w:trHeight w:val="390"/>
        </w:trPr>
        <w:tc>
          <w:tcPr>
            <w:tcW w:w="1422" w:type="pct"/>
          </w:tcPr>
          <w:p w:rsidR="005A4A29" w:rsidRPr="001143F9" w:rsidRDefault="005A4A29" w:rsidP="00BB3A23">
            <w:pPr>
              <w:pStyle w:val="Heading3"/>
              <w:spacing w:before="60" w:after="0" w:line="240" w:lineRule="auto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proofErr w:type="spellStart"/>
            <w:r w:rsidRPr="001143F9">
              <w:rPr>
                <w:b w:val="0"/>
                <w:sz w:val="20"/>
                <w:szCs w:val="20"/>
              </w:rPr>
              <w:t>Nasopharyngitis</w:t>
            </w:r>
            <w:proofErr w:type="spellEnd"/>
          </w:p>
        </w:tc>
        <w:tc>
          <w:tcPr>
            <w:tcW w:w="596" w:type="pct"/>
            <w:shd w:val="clear" w:color="auto" w:fill="auto"/>
            <w:vAlign w:val="center"/>
          </w:tcPr>
          <w:p w:rsidR="005A4A29" w:rsidRDefault="005A4A29" w:rsidP="00BB3A23">
            <w:pPr>
              <w:spacing w:before="60" w:line="240" w:lineRule="auto"/>
              <w:jc w:val="center"/>
              <w:rPr>
                <w:rFonts w:cs="Helvetica"/>
                <w:sz w:val="20"/>
                <w:szCs w:val="20"/>
              </w:rPr>
            </w:pPr>
            <w:r>
              <w:rPr>
                <w:rFonts w:cs="Helvetica"/>
                <w:sz w:val="20"/>
                <w:szCs w:val="20"/>
              </w:rPr>
              <w:t>1 (11)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A4A29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5A4A29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1 (5)</w:t>
            </w:r>
          </w:p>
        </w:tc>
        <w:tc>
          <w:tcPr>
            <w:tcW w:w="597" w:type="pct"/>
            <w:vAlign w:val="center"/>
          </w:tcPr>
          <w:p w:rsidR="005A4A29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  <w:tc>
          <w:tcPr>
            <w:tcW w:w="596" w:type="pct"/>
            <w:vAlign w:val="center"/>
          </w:tcPr>
          <w:p w:rsidR="005A4A29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2 (12)</w:t>
            </w:r>
          </w:p>
        </w:tc>
        <w:tc>
          <w:tcPr>
            <w:tcW w:w="596" w:type="pct"/>
            <w:vAlign w:val="center"/>
          </w:tcPr>
          <w:p w:rsidR="005A4A29" w:rsidRDefault="005A4A29" w:rsidP="00BB3A23">
            <w:pPr>
              <w:pStyle w:val="Heading3"/>
              <w:spacing w:before="60" w:after="0" w:line="240" w:lineRule="auto"/>
              <w:jc w:val="center"/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Helvetica" w:hAnsi="Helvetica" w:cs="Helvetica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</w:tr>
    </w:tbl>
    <w:p w:rsidR="005A4A29" w:rsidRDefault="005A4A29" w:rsidP="005A4A29">
      <w:pPr>
        <w:rPr>
          <w:rFonts w:cs="Helvetica"/>
          <w:bCs/>
          <w:sz w:val="20"/>
          <w:szCs w:val="20"/>
          <w:vertAlign w:val="superscript"/>
        </w:rPr>
      </w:pPr>
      <w:bookmarkStart w:id="0" w:name="OLE_LINK5"/>
    </w:p>
    <w:p w:rsidR="005A4A29" w:rsidRPr="002D7FE2" w:rsidRDefault="005A4A29" w:rsidP="00290181">
      <w:pPr>
        <w:spacing w:after="0"/>
        <w:rPr>
          <w:rFonts w:cs="Helvetica"/>
          <w:bCs/>
          <w:sz w:val="20"/>
          <w:szCs w:val="20"/>
        </w:rPr>
      </w:pPr>
      <w:r w:rsidRPr="0042061E">
        <w:rPr>
          <w:rFonts w:cs="Helvetica"/>
          <w:bCs/>
          <w:sz w:val="20"/>
          <w:szCs w:val="20"/>
          <w:vertAlign w:val="superscript"/>
        </w:rPr>
        <w:t>†</w:t>
      </w:r>
      <w:r w:rsidRPr="002D7FE2">
        <w:rPr>
          <w:rFonts w:cs="Helvetica"/>
          <w:bCs/>
          <w:sz w:val="20"/>
          <w:szCs w:val="20"/>
        </w:rPr>
        <w:t xml:space="preserve">AEs </w:t>
      </w:r>
      <w:r w:rsidRPr="002D7FE2">
        <w:rPr>
          <w:sz w:val="20"/>
          <w:szCs w:val="20"/>
        </w:rPr>
        <w:t>occurring in at least 5%</w:t>
      </w:r>
      <w:r>
        <w:rPr>
          <w:sz w:val="20"/>
          <w:szCs w:val="20"/>
        </w:rPr>
        <w:t xml:space="preserve"> of all</w:t>
      </w:r>
      <w:r w:rsidRPr="002D7FE2">
        <w:rPr>
          <w:sz w:val="20"/>
          <w:szCs w:val="20"/>
        </w:rPr>
        <w:t xml:space="preserve"> patients</w:t>
      </w:r>
      <w:r>
        <w:rPr>
          <w:sz w:val="20"/>
          <w:szCs w:val="20"/>
        </w:rPr>
        <w:t xml:space="preserve"> during the entire study </w:t>
      </w:r>
    </w:p>
    <w:p w:rsidR="005A4A29" w:rsidRDefault="005A4A29" w:rsidP="00290181">
      <w:pPr>
        <w:spacing w:after="0"/>
        <w:rPr>
          <w:rFonts w:cs="Helvetica"/>
          <w:bCs/>
          <w:sz w:val="20"/>
          <w:szCs w:val="20"/>
        </w:rPr>
      </w:pPr>
      <w:r>
        <w:rPr>
          <w:rFonts w:cs="Helvetica"/>
          <w:bCs/>
          <w:vertAlign w:val="superscript"/>
        </w:rPr>
        <w:t>‡</w:t>
      </w:r>
      <w:r w:rsidRPr="00544E33">
        <w:rPr>
          <w:rFonts w:cs="Helvetica"/>
          <w:bCs/>
          <w:sz w:val="20"/>
          <w:szCs w:val="20"/>
        </w:rPr>
        <w:t>Converted rotigotine dose</w:t>
      </w:r>
      <w:r>
        <w:rPr>
          <w:rFonts w:cs="Helvetica"/>
          <w:bCs/>
          <w:sz w:val="20"/>
          <w:szCs w:val="20"/>
        </w:rPr>
        <w:t>.</w:t>
      </w:r>
    </w:p>
    <w:p w:rsidR="00290181" w:rsidRPr="00290181" w:rsidRDefault="00290181" w:rsidP="00290181">
      <w:pPr>
        <w:spacing w:after="0"/>
        <w:rPr>
          <w:rStyle w:val="Heading2Char1"/>
          <w:rFonts w:eastAsiaTheme="minorHAnsi" w:cs="Helvetica"/>
          <w:caps w:val="0"/>
        </w:rPr>
      </w:pPr>
      <w:r w:rsidRPr="00290181">
        <w:rPr>
          <w:rFonts w:cs="Helvetica"/>
          <w:bCs/>
          <w:i/>
          <w:sz w:val="20"/>
          <w:szCs w:val="20"/>
        </w:rPr>
        <w:t>DA:</w:t>
      </w:r>
      <w:r>
        <w:rPr>
          <w:rFonts w:cs="Helvetica"/>
          <w:bCs/>
          <w:i/>
          <w:sz w:val="20"/>
          <w:szCs w:val="20"/>
        </w:rPr>
        <w:t xml:space="preserve"> </w:t>
      </w:r>
      <w:bookmarkStart w:id="1" w:name="_GoBack"/>
      <w:r w:rsidRPr="00290181">
        <w:rPr>
          <w:rFonts w:cs="Helvetica"/>
          <w:bCs/>
          <w:sz w:val="20"/>
          <w:szCs w:val="20"/>
        </w:rPr>
        <w:t>dopamine receptor agonist.</w:t>
      </w:r>
    </w:p>
    <w:bookmarkEnd w:id="0"/>
    <w:bookmarkEnd w:id="1"/>
    <w:p w:rsidR="005E14E5" w:rsidRPr="005A4A29" w:rsidRDefault="0067792D" w:rsidP="005A4A29"/>
    <w:sectPr w:rsidR="005E14E5" w:rsidRPr="005A4A29" w:rsidSect="004C001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trackRevisions/>
  <w:defaultTabStop w:val="720"/>
  <w:characterSpacingControl w:val="doNotCompress"/>
  <w:compat/>
  <w:rsids>
    <w:rsidRoot w:val="008C4824"/>
    <w:rsid w:val="000116BA"/>
    <w:rsid w:val="000560FC"/>
    <w:rsid w:val="001876C6"/>
    <w:rsid w:val="001E1B12"/>
    <w:rsid w:val="0026182F"/>
    <w:rsid w:val="00290181"/>
    <w:rsid w:val="0049568B"/>
    <w:rsid w:val="004C0014"/>
    <w:rsid w:val="00517325"/>
    <w:rsid w:val="005A4A29"/>
    <w:rsid w:val="005A565F"/>
    <w:rsid w:val="0067792D"/>
    <w:rsid w:val="006C6576"/>
    <w:rsid w:val="008271CC"/>
    <w:rsid w:val="008C4824"/>
    <w:rsid w:val="008F1BE6"/>
    <w:rsid w:val="00A10664"/>
    <w:rsid w:val="00A1589B"/>
    <w:rsid w:val="00B204EE"/>
    <w:rsid w:val="00C61586"/>
    <w:rsid w:val="00D26F35"/>
    <w:rsid w:val="00E730E5"/>
    <w:rsid w:val="00FC7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1CC"/>
  </w:style>
  <w:style w:type="paragraph" w:styleId="Heading2">
    <w:name w:val="heading 2"/>
    <w:basedOn w:val="Normal"/>
    <w:next w:val="Normal"/>
    <w:link w:val="Heading2Char1"/>
    <w:qFormat/>
    <w:rsid w:val="00D26F35"/>
    <w:pPr>
      <w:keepNext/>
      <w:spacing w:before="240" w:after="60" w:line="360" w:lineRule="auto"/>
      <w:outlineLvl w:val="1"/>
    </w:pPr>
    <w:rPr>
      <w:rFonts w:ascii="Helvetica" w:eastAsia="Times New Roman" w:hAnsi="Helvetica" w:cs="Arial"/>
      <w:b/>
      <w:bCs/>
      <w:iCs/>
      <w:cap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qFormat/>
    <w:rsid w:val="00D26F35"/>
    <w:pPr>
      <w:keepNext/>
      <w:spacing w:before="240" w:after="60" w:line="36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48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uiPriority w:val="9"/>
    <w:semiHidden/>
    <w:rsid w:val="00D26F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D26F35"/>
    <w:rPr>
      <w:rFonts w:ascii="Arial" w:eastAsia="Times New Roman" w:hAnsi="Arial" w:cs="Times New Roman"/>
      <w:b/>
      <w:bCs/>
      <w:sz w:val="26"/>
      <w:szCs w:val="26"/>
      <w:lang w:val="en-US"/>
    </w:rPr>
  </w:style>
  <w:style w:type="character" w:customStyle="1" w:styleId="Heading2Char1">
    <w:name w:val="Heading 2 Char1"/>
    <w:link w:val="Heading2"/>
    <w:rsid w:val="00D26F35"/>
    <w:rPr>
      <w:rFonts w:ascii="Helvetica" w:eastAsia="Times New Roman" w:hAnsi="Helvetica" w:cs="Arial"/>
      <w:b/>
      <w:bCs/>
      <w:iCs/>
      <w:caps/>
      <w:sz w:val="28"/>
      <w:szCs w:val="28"/>
      <w:lang w:val="en-US"/>
    </w:rPr>
  </w:style>
  <w:style w:type="character" w:customStyle="1" w:styleId="Caption1">
    <w:name w:val="Caption1"/>
    <w:basedOn w:val="DefaultParagraphFont"/>
    <w:rsid w:val="005A565F"/>
  </w:style>
  <w:style w:type="paragraph" w:styleId="BalloonText">
    <w:name w:val="Balloon Text"/>
    <w:basedOn w:val="Normal"/>
    <w:link w:val="BalloonTextChar"/>
    <w:uiPriority w:val="99"/>
    <w:semiHidden/>
    <w:unhideWhenUsed/>
    <w:rsid w:val="00290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1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1"/>
    <w:qFormat/>
    <w:rsid w:val="00D26F35"/>
    <w:pPr>
      <w:keepNext/>
      <w:spacing w:before="240" w:after="60" w:line="360" w:lineRule="auto"/>
      <w:outlineLvl w:val="1"/>
    </w:pPr>
    <w:rPr>
      <w:rFonts w:ascii="Helvetica" w:eastAsia="Times New Roman" w:hAnsi="Helvetica" w:cs="Arial"/>
      <w:b/>
      <w:bCs/>
      <w:iCs/>
      <w:cap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qFormat/>
    <w:rsid w:val="00D26F35"/>
    <w:pPr>
      <w:keepNext/>
      <w:spacing w:before="240" w:after="60" w:line="36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4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uiPriority w:val="9"/>
    <w:semiHidden/>
    <w:rsid w:val="00D26F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D26F35"/>
    <w:rPr>
      <w:rFonts w:ascii="Arial" w:eastAsia="Times New Roman" w:hAnsi="Arial" w:cs="Times New Roman"/>
      <w:b/>
      <w:bCs/>
      <w:sz w:val="26"/>
      <w:szCs w:val="26"/>
      <w:lang w:val="en-US"/>
    </w:rPr>
  </w:style>
  <w:style w:type="character" w:customStyle="1" w:styleId="Heading2Char1">
    <w:name w:val="Heading 2 Char1"/>
    <w:link w:val="Heading2"/>
    <w:rsid w:val="00D26F35"/>
    <w:rPr>
      <w:rFonts w:ascii="Helvetica" w:eastAsia="Times New Roman" w:hAnsi="Helvetica" w:cs="Arial"/>
      <w:b/>
      <w:bCs/>
      <w:iCs/>
      <w:caps/>
      <w:sz w:val="28"/>
      <w:szCs w:val="28"/>
      <w:lang w:val="en-US"/>
    </w:rPr>
  </w:style>
  <w:style w:type="character" w:customStyle="1" w:styleId="Caption1">
    <w:name w:val="Caption1"/>
    <w:basedOn w:val="DefaultParagraphFont"/>
    <w:rsid w:val="005A565F"/>
  </w:style>
  <w:style w:type="paragraph" w:styleId="BalloonText">
    <w:name w:val="Balloon Text"/>
    <w:basedOn w:val="Normal"/>
    <w:link w:val="BalloonTextChar"/>
    <w:uiPriority w:val="99"/>
    <w:semiHidden/>
    <w:unhideWhenUsed/>
    <w:rsid w:val="00290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1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Baker, Cheryl</dc:creator>
  <cp:lastModifiedBy>parbon</cp:lastModifiedBy>
  <cp:revision>3</cp:revision>
  <dcterms:created xsi:type="dcterms:W3CDTF">2015-02-04T11:19:00Z</dcterms:created>
  <dcterms:modified xsi:type="dcterms:W3CDTF">2015-02-06T06:30:00Z</dcterms:modified>
</cp:coreProperties>
</file>