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18" w:rsidRDefault="00641118" w:rsidP="00641118">
      <w:r>
        <w:t xml:space="preserve">Additional file 4 – Palliative care services provision and integration between palliative care and neurology </w:t>
      </w:r>
    </w:p>
    <w:tbl>
      <w:tblPr>
        <w:tblStyle w:val="Lichtearcering-accent1"/>
        <w:tblW w:w="0" w:type="auto"/>
        <w:tblLayout w:type="fixed"/>
        <w:tblLook w:val="04A0" w:firstRow="1" w:lastRow="0" w:firstColumn="1" w:lastColumn="0" w:noHBand="0" w:noVBand="1"/>
      </w:tblPr>
      <w:tblGrid>
        <w:gridCol w:w="1317"/>
        <w:gridCol w:w="1317"/>
        <w:gridCol w:w="1443"/>
        <w:gridCol w:w="1134"/>
        <w:gridCol w:w="1701"/>
        <w:gridCol w:w="1276"/>
        <w:gridCol w:w="1134"/>
        <w:gridCol w:w="1418"/>
        <w:gridCol w:w="1119"/>
      </w:tblGrid>
      <w:tr w:rsidR="00641118" w:rsidRPr="00465861" w:rsidTr="00B36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hideMark/>
          </w:tcPr>
          <w:p w:rsidR="00641118" w:rsidRPr="001B587F" w:rsidRDefault="00641118" w:rsidP="00B36D07">
            <w:pPr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1317" w:type="dxa"/>
            <w:hideMark/>
          </w:tcPr>
          <w:p w:rsidR="00641118" w:rsidRPr="00465861" w:rsidRDefault="00641118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3" w:type="dxa"/>
          </w:tcPr>
          <w:p w:rsidR="00641118" w:rsidRPr="00281506" w:rsidRDefault="00641118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641118" w:rsidRPr="00465861" w:rsidRDefault="00641118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41118" w:rsidRPr="00281506" w:rsidRDefault="00641118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hideMark/>
          </w:tcPr>
          <w:p w:rsidR="00641118" w:rsidRPr="00465861" w:rsidRDefault="00641118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15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:rsidR="00641118" w:rsidRPr="00465861" w:rsidRDefault="00641118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41118" w:rsidRPr="00465861" w:rsidRDefault="00641118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119" w:type="dxa"/>
          </w:tcPr>
          <w:p w:rsidR="00641118" w:rsidRPr="00465861" w:rsidRDefault="00641118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317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1118" w:rsidRPr="00001794" w:rsidDel="004E5D5D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54252C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19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hideMark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Palliative care</w:t>
            </w:r>
            <w:r>
              <w:rPr>
                <w:color w:val="1F497D" w:themeColor="text2"/>
                <w:sz w:val="20"/>
                <w:szCs w:val="20"/>
              </w:rPr>
              <w:t xml:space="preserve"> services</w:t>
            </w:r>
          </w:p>
        </w:tc>
        <w:tc>
          <w:tcPr>
            <w:tcW w:w="1317" w:type="dxa"/>
            <w:hideMark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Hospital palliative care team,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inpatients </w:t>
            </w:r>
            <w:r>
              <w:rPr>
                <w:color w:val="1F497D" w:themeColor="text2"/>
                <w:sz w:val="20"/>
                <w:szCs w:val="20"/>
              </w:rPr>
              <w:t>and outpatient service</w:t>
            </w:r>
            <w:r w:rsidRPr="00001794">
              <w:rPr>
                <w:color w:val="1F497D" w:themeColor="text2"/>
                <w:sz w:val="20"/>
                <w:szCs w:val="20"/>
              </w:rPr>
              <w:t>.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9-5 availability, Specialist Registrar weekend and bank holiday coverage</w:t>
            </w: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Hospital + community + hospice. Specialist PC Unit: inpatient</w:t>
            </w:r>
            <w:r w:rsidRPr="00001794" w:rsidDel="004E5D5D">
              <w:rPr>
                <w:color w:val="1F497D" w:themeColor="text2"/>
                <w:sz w:val="20"/>
                <w:szCs w:val="20"/>
              </w:rPr>
              <w:t xml:space="preserve"> services,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outpatient, </w:t>
            </w:r>
            <w:r w:rsidRPr="00001794" w:rsidDel="004E5D5D">
              <w:rPr>
                <w:color w:val="1F497D" w:themeColor="text2"/>
                <w:sz w:val="20"/>
                <w:szCs w:val="20"/>
              </w:rPr>
              <w:t xml:space="preserve"> and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day services, </w:t>
            </w:r>
            <w:r w:rsidRPr="006E70F2">
              <w:rPr>
                <w:color w:val="1F497D" w:themeColor="text2"/>
                <w:sz w:val="20"/>
                <w:szCs w:val="20"/>
              </w:rPr>
              <w:t xml:space="preserve">Hospice at Home, </w:t>
            </w:r>
            <w:r w:rsidRPr="00B81360">
              <w:rPr>
                <w:color w:val="1F497D" w:themeColor="text2"/>
                <w:sz w:val="20"/>
                <w:szCs w:val="20"/>
              </w:rPr>
              <w:t>(</w:t>
            </w:r>
            <w:r>
              <w:rPr>
                <w:color w:val="1F497D" w:themeColor="text2"/>
                <w:sz w:val="20"/>
                <w:szCs w:val="20"/>
              </w:rPr>
              <w:t>xxx</w:t>
            </w:r>
            <w:r w:rsidRPr="00B81360">
              <w:rPr>
                <w:color w:val="1F497D" w:themeColor="text2"/>
                <w:sz w:val="20"/>
                <w:szCs w:val="20"/>
              </w:rPr>
              <w:t>) Team (</w:t>
            </w:r>
            <w:r w:rsidRPr="006E70F2" w:rsidDel="004E5D5D">
              <w:rPr>
                <w:color w:val="1F497D" w:themeColor="text2"/>
                <w:sz w:val="20"/>
                <w:szCs w:val="20"/>
              </w:rPr>
              <w:t>who</w:t>
            </w:r>
            <w:r w:rsidRPr="00001794" w:rsidDel="004E5D5D">
              <w:rPr>
                <w:color w:val="1F497D" w:themeColor="text2"/>
                <w:sz w:val="20"/>
                <w:szCs w:val="20"/>
              </w:rPr>
              <w:t xml:space="preserve"> provide </w:t>
            </w:r>
            <w:r w:rsidRPr="00001794">
              <w:rPr>
                <w:color w:val="1F497D" w:themeColor="text2"/>
                <w:sz w:val="20"/>
                <w:szCs w:val="20"/>
              </w:rPr>
              <w:t>non-specialist PC)</w:t>
            </w:r>
          </w:p>
        </w:tc>
        <w:tc>
          <w:tcPr>
            <w:tcW w:w="1134" w:type="dxa"/>
            <w:hideMark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Hospital palliative care team, </w:t>
            </w:r>
            <w:r>
              <w:rPr>
                <w:color w:val="1F497D" w:themeColor="text2"/>
                <w:sz w:val="20"/>
                <w:szCs w:val="20"/>
              </w:rPr>
              <w:t xml:space="preserve">inpatient and outpatient, </w:t>
            </w:r>
            <w:r w:rsidRPr="00001794">
              <w:rPr>
                <w:color w:val="1F497D" w:themeColor="text2"/>
                <w:sz w:val="20"/>
                <w:szCs w:val="20"/>
              </w:rPr>
              <w:t>day therapy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 w:rsidDel="004E5D5D">
              <w:rPr>
                <w:color w:val="1F497D" w:themeColor="text2"/>
                <w:sz w:val="20"/>
                <w:szCs w:val="20"/>
              </w:rPr>
              <w:t>There is also a</w:t>
            </w:r>
            <w:r w:rsidRPr="00001794" w:rsidDel="004E5D5D">
              <w:rPr>
                <w:b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487ABE">
              <w:rPr>
                <w:bCs/>
                <w:color w:val="1F497D" w:themeColor="text2"/>
                <w:sz w:val="20"/>
                <w:szCs w:val="20"/>
              </w:rPr>
              <w:t>SPC unit</w:t>
            </w:r>
            <w:r w:rsidRPr="00487ABE">
              <w:rPr>
                <w:color w:val="1F497D" w:themeColor="text2"/>
                <w:sz w:val="20"/>
                <w:szCs w:val="20"/>
              </w:rPr>
              <w:t>.</w:t>
            </w:r>
          </w:p>
          <w:p w:rsidR="00641118" w:rsidRPr="00001794" w:rsidDel="004E5D5D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(Community </w:t>
            </w:r>
            <w:r>
              <w:rPr>
                <w:color w:val="1F497D" w:themeColor="text2"/>
                <w:sz w:val="20"/>
                <w:szCs w:val="20"/>
              </w:rPr>
              <w:t>PCT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exclusively sees patients with cancer.)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Two hospices. </w:t>
            </w:r>
          </w:p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A: community, outpatient clinic, day services, inpatient unit. </w:t>
            </w:r>
          </w:p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B: day services, courses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 w:rsidDel="004E5D5D">
              <w:rPr>
                <w:color w:val="1F497D" w:themeColor="text2"/>
                <w:sz w:val="20"/>
                <w:szCs w:val="20"/>
              </w:rPr>
              <w:t>Th</w:t>
            </w:r>
            <w:r w:rsidRPr="009122A7">
              <w:rPr>
                <w:color w:val="1F497D" w:themeColor="text2"/>
                <w:sz w:val="20"/>
                <w:szCs w:val="20"/>
              </w:rPr>
              <w:t>e PCT works in the c</w:t>
            </w:r>
            <w:r w:rsidRPr="00001794">
              <w:rPr>
                <w:color w:val="1F497D" w:themeColor="text2"/>
                <w:sz w:val="20"/>
                <w:szCs w:val="20"/>
              </w:rPr>
              <w:t>ommunity</w:t>
            </w:r>
            <w:r w:rsidRPr="009122A7">
              <w:rPr>
                <w:color w:val="1F497D" w:themeColor="text2"/>
                <w:sz w:val="20"/>
                <w:szCs w:val="20"/>
              </w:rPr>
              <w:t>, with outpatient</w:t>
            </w:r>
            <w:r w:rsidRPr="00B05459">
              <w:rPr>
                <w:color w:val="1F497D" w:themeColor="text2"/>
                <w:sz w:val="20"/>
                <w:szCs w:val="20"/>
              </w:rPr>
              <w:t xml:space="preserve"> and via </w:t>
            </w:r>
            <w:r w:rsidRPr="00001794">
              <w:rPr>
                <w:color w:val="1F497D" w:themeColor="text2"/>
                <w:sz w:val="20"/>
                <w:szCs w:val="20"/>
              </w:rPr>
              <w:t>Hospice at Home.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Hospice at home only nurses, community also consultant. </w:t>
            </w:r>
          </w:p>
        </w:tc>
        <w:tc>
          <w:tcPr>
            <w:tcW w:w="1134" w:type="dxa"/>
          </w:tcPr>
          <w:p w:rsidR="00641118" w:rsidRPr="0054252C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54252C">
              <w:rPr>
                <w:color w:val="1F497D" w:themeColor="text2"/>
                <w:sz w:val="20"/>
                <w:szCs w:val="20"/>
              </w:rPr>
              <w:t>Hospital outpatient/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54252C">
              <w:rPr>
                <w:color w:val="1F497D" w:themeColor="text2"/>
                <w:sz w:val="20"/>
                <w:szCs w:val="20"/>
              </w:rPr>
              <w:t>Inpatients, community, inpatient hospice, day care hospice</w:t>
            </w:r>
          </w:p>
        </w:tc>
        <w:tc>
          <w:tcPr>
            <w:tcW w:w="1418" w:type="dxa"/>
          </w:tcPr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Two of the participating PCTs are based in hospital</w:t>
            </w:r>
            <w:r w:rsidRPr="009122A7">
              <w:rPr>
                <w:color w:val="1F497D" w:themeColor="text2"/>
                <w:sz w:val="20"/>
                <w:szCs w:val="20"/>
              </w:rPr>
              <w:t>,</w:t>
            </w:r>
            <w:r w:rsidRPr="00001794" w:rsidDel="004E5D5D">
              <w:rPr>
                <w:color w:val="1F497D" w:themeColor="text2"/>
                <w:sz w:val="20"/>
                <w:szCs w:val="20"/>
              </w:rPr>
              <w:t xml:space="preserve"> and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one in </w:t>
            </w:r>
            <w:r w:rsidRPr="00001794" w:rsidDel="004E5D5D">
              <w:rPr>
                <w:color w:val="1F497D" w:themeColor="text2"/>
                <w:sz w:val="20"/>
                <w:szCs w:val="20"/>
              </w:rPr>
              <w:t xml:space="preserve">the </w:t>
            </w:r>
            <w:r w:rsidRPr="00001794">
              <w:rPr>
                <w:color w:val="1F497D" w:themeColor="text2"/>
                <w:sz w:val="20"/>
                <w:szCs w:val="20"/>
              </w:rPr>
              <w:t>community.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Hospice offers inpatient and day hospice and hospice at home 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19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Hospice </w:t>
            </w: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317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119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317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1118" w:rsidRPr="00335FF0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19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hideMark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  <w:r>
              <w:rPr>
                <w:i/>
                <w:color w:val="1F497D" w:themeColor="text2"/>
                <w:szCs w:val="20"/>
                <w:u w:val="single"/>
              </w:rPr>
              <w:t xml:space="preserve">Integration between neurology and palliative care </w:t>
            </w:r>
          </w:p>
        </w:tc>
        <w:tc>
          <w:tcPr>
            <w:tcW w:w="1317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1118" w:rsidRPr="00335FF0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335FF0">
              <w:rPr>
                <w:color w:val="1F497D" w:themeColor="text2"/>
                <w:sz w:val="20"/>
                <w:szCs w:val="20"/>
              </w:rPr>
              <w:t xml:space="preserve">Outpatients at Hospice offers joint OT and </w:t>
            </w:r>
            <w:proofErr w:type="spellStart"/>
            <w:r w:rsidRPr="00335FF0">
              <w:rPr>
                <w:color w:val="1F497D" w:themeColor="text2"/>
                <w:sz w:val="20"/>
                <w:szCs w:val="20"/>
              </w:rPr>
              <w:t>physio</w:t>
            </w:r>
            <w:proofErr w:type="spellEnd"/>
            <w:r w:rsidRPr="00335FF0">
              <w:rPr>
                <w:color w:val="1F497D" w:themeColor="text2"/>
                <w:sz w:val="20"/>
                <w:szCs w:val="20"/>
              </w:rPr>
              <w:t xml:space="preserve"> clinic open to </w:t>
            </w:r>
            <w:proofErr w:type="spellStart"/>
            <w:r w:rsidRPr="00335FF0">
              <w:rPr>
                <w:color w:val="1F497D" w:themeColor="text2"/>
                <w:sz w:val="20"/>
                <w:szCs w:val="20"/>
              </w:rPr>
              <w:t>neuro</w:t>
            </w:r>
            <w:proofErr w:type="spellEnd"/>
            <w:r w:rsidRPr="00335FF0">
              <w:rPr>
                <w:color w:val="1F497D" w:themeColor="text2"/>
                <w:sz w:val="20"/>
                <w:szCs w:val="20"/>
              </w:rPr>
              <w:t xml:space="preserve"> patients, mainly attended by MND patients.</w:t>
            </w: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19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317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19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hideMark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lastRenderedPageBreak/>
              <w:t>MS</w:t>
            </w:r>
          </w:p>
        </w:tc>
        <w:tc>
          <w:tcPr>
            <w:tcW w:w="1317" w:type="dxa"/>
            <w:hideMark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Close contact. 3</w:t>
            </w:r>
            <w:r w:rsidRPr="00B05459">
              <w:rPr>
                <w:color w:val="1F497D" w:themeColor="text2"/>
                <w:sz w:val="20"/>
                <w:szCs w:val="20"/>
              </w:rPr>
              <w:t>-</w:t>
            </w:r>
            <w:r w:rsidRPr="00001794" w:rsidDel="00A022A9">
              <w:rPr>
                <w:color w:val="1F497D" w:themeColor="text2"/>
                <w:sz w:val="20"/>
                <w:szCs w:val="20"/>
              </w:rPr>
              <w:t>monthly complex</w:t>
            </w:r>
            <w:r>
              <w:rPr>
                <w:color w:val="1F497D" w:themeColor="text2"/>
                <w:sz w:val="20"/>
                <w:szCs w:val="20"/>
              </w:rPr>
              <w:t xml:space="preserve"> </w:t>
            </w:r>
            <w:r w:rsidRPr="00001794">
              <w:rPr>
                <w:color w:val="1F497D" w:themeColor="text2"/>
                <w:sz w:val="20"/>
                <w:szCs w:val="20"/>
              </w:rPr>
              <w:t>problem clinic with a PC Consultant.</w:t>
            </w: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No joint clinics. </w:t>
            </w:r>
            <w:r>
              <w:rPr>
                <w:color w:val="1F497D" w:themeColor="text2"/>
                <w:sz w:val="20"/>
                <w:szCs w:val="20"/>
              </w:rPr>
              <w:t>Referral based on needs</w:t>
            </w:r>
          </w:p>
        </w:tc>
        <w:tc>
          <w:tcPr>
            <w:tcW w:w="1134" w:type="dxa"/>
            <w:hideMark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No formal links or joint clinics</w:t>
            </w:r>
            <w:r>
              <w:rPr>
                <w:color w:val="1F497D" w:themeColor="text2"/>
                <w:sz w:val="20"/>
                <w:szCs w:val="20"/>
              </w:rPr>
              <w:t>, cordial relation</w:t>
            </w:r>
            <w:r w:rsidRPr="00001794">
              <w:rPr>
                <w:color w:val="1F497D" w:themeColor="text2"/>
                <w:sz w:val="20"/>
                <w:szCs w:val="20"/>
              </w:rPr>
              <w:t>. Infrequent referrals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No joint clinic, referrals can be made. 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A: good informal relationship</w:t>
            </w: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B: can liaise with CNS if required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hideMark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No joint clinics</w:t>
            </w:r>
            <w:r>
              <w:rPr>
                <w:color w:val="1F497D" w:themeColor="text2"/>
                <w:sz w:val="20"/>
                <w:szCs w:val="20"/>
              </w:rPr>
              <w:t xml:space="preserve">. Contact on per patient basis. </w:t>
            </w:r>
          </w:p>
        </w:tc>
        <w:tc>
          <w:tcPr>
            <w:tcW w:w="1134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A: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8 weekly MDT.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91DF3">
              <w:rPr>
                <w:color w:val="1F497D" w:themeColor="text2"/>
                <w:sz w:val="20"/>
                <w:szCs w:val="20"/>
              </w:rPr>
              <w:t>B CNS: 8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weekly MDT.  </w:t>
            </w:r>
            <w:r>
              <w:rPr>
                <w:color w:val="1F497D" w:themeColor="text2"/>
                <w:sz w:val="20"/>
                <w:szCs w:val="20"/>
              </w:rPr>
              <w:t>Joint visits with PC consultant if required + referral to hospice (team)</w:t>
            </w: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Hospice: 8weekly MDT meetings (not as strong as MND)</w:t>
            </w:r>
          </w:p>
        </w:tc>
        <w:tc>
          <w:tcPr>
            <w:tcW w:w="1418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Ad hoc referrals.</w:t>
            </w:r>
          </w:p>
        </w:tc>
        <w:tc>
          <w:tcPr>
            <w:tcW w:w="1119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No formal links. Occasional referral based on need. </w:t>
            </w: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hideMark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MND</w:t>
            </w:r>
          </w:p>
        </w:tc>
        <w:tc>
          <w:tcPr>
            <w:tcW w:w="1317" w:type="dxa"/>
            <w:hideMark/>
          </w:tcPr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Joint weekly clinics. </w:t>
            </w:r>
          </w:p>
          <w:p w:rsidR="00641118" w:rsidRPr="0006339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63398">
              <w:rPr>
                <w:color w:val="1F497D" w:themeColor="text2"/>
                <w:sz w:val="20"/>
                <w:szCs w:val="20"/>
              </w:rPr>
              <w:t>Weekly Movement clinic which pc attends</w:t>
            </w:r>
          </w:p>
          <w:p w:rsidR="00641118" w:rsidRPr="0006339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63398">
              <w:rPr>
                <w:color w:val="1F497D" w:themeColor="text2"/>
                <w:sz w:val="20"/>
                <w:szCs w:val="20"/>
              </w:rPr>
              <w:t>Regular referrals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63398">
              <w:rPr>
                <w:color w:val="1F497D" w:themeColor="text2"/>
                <w:sz w:val="20"/>
                <w:szCs w:val="20"/>
              </w:rPr>
              <w:t>PC consultant on MND steering committee</w:t>
            </w: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No joint clinics. Referral based on needs</w:t>
            </w:r>
          </w:p>
        </w:tc>
        <w:tc>
          <w:tcPr>
            <w:tcW w:w="1134" w:type="dxa"/>
          </w:tcPr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No joint clinic but MND nurse shares office with PC nurse. </w:t>
            </w:r>
            <w:r>
              <w:rPr>
                <w:color w:val="1F497D" w:themeColor="text2"/>
                <w:sz w:val="20"/>
                <w:szCs w:val="20"/>
              </w:rPr>
              <w:t xml:space="preserve">Much informal discussion 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Macmillan nurse will see MND if requested. 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Joint monthly clinic </w:t>
            </w:r>
          </w:p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A: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Joint monthly clinic. 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B</w:t>
            </w:r>
            <w:r w:rsidRPr="00001794">
              <w:rPr>
                <w:color w:val="1F497D" w:themeColor="text2"/>
                <w:sz w:val="20"/>
                <w:szCs w:val="20"/>
              </w:rPr>
              <w:t>: PC will soon attend MND clinics in secondary care. (MND team less involved with individual patient care following recent changes)</w:t>
            </w:r>
          </w:p>
        </w:tc>
        <w:tc>
          <w:tcPr>
            <w:tcW w:w="1276" w:type="dxa"/>
            <w:hideMark/>
          </w:tcPr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Monthly joined MDM meeting</w:t>
            </w:r>
            <w:r>
              <w:rPr>
                <w:color w:val="1F497D" w:themeColor="text2"/>
                <w:sz w:val="20"/>
                <w:szCs w:val="20"/>
              </w:rPr>
              <w:t xml:space="preserve"> (plans to expand to patient clinic). </w:t>
            </w:r>
          </w:p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All patients at diagnosis referred to PC (mainly see OT). 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41118" w:rsidRPr="00091DF3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91DF3">
              <w:rPr>
                <w:color w:val="1F497D" w:themeColor="text2"/>
                <w:sz w:val="20"/>
                <w:szCs w:val="20"/>
              </w:rPr>
              <w:t>A: 8 weekly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</w:t>
            </w:r>
            <w:r>
              <w:rPr>
                <w:color w:val="1F497D" w:themeColor="text2"/>
                <w:sz w:val="20"/>
                <w:szCs w:val="20"/>
              </w:rPr>
              <w:t xml:space="preserve">MDT at hospice. </w:t>
            </w:r>
            <w:r w:rsidRPr="00091DF3">
              <w:rPr>
                <w:color w:val="1F497D" w:themeColor="text2"/>
                <w:sz w:val="20"/>
                <w:szCs w:val="20"/>
              </w:rPr>
              <w:t>Good links</w:t>
            </w:r>
          </w:p>
          <w:p w:rsidR="00641118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91DF3">
              <w:rPr>
                <w:color w:val="1F497D" w:themeColor="text2"/>
                <w:sz w:val="20"/>
                <w:szCs w:val="20"/>
              </w:rPr>
              <w:t>Hospice: All patients</w:t>
            </w:r>
            <w:r>
              <w:rPr>
                <w:color w:val="1F497D" w:themeColor="text2"/>
                <w:sz w:val="20"/>
                <w:szCs w:val="20"/>
              </w:rPr>
              <w:t xml:space="preserve"> MND PC assessment (following JCR) + possibility of referral to Well-being centre.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PC attends </w:t>
            </w:r>
            <w:r>
              <w:rPr>
                <w:color w:val="1F497D" w:themeColor="text2"/>
                <w:sz w:val="20"/>
                <w:szCs w:val="20"/>
              </w:rPr>
              <w:lastRenderedPageBreak/>
              <w:t>monthly MDT</w:t>
            </w:r>
          </w:p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lastRenderedPageBreak/>
              <w:t xml:space="preserve">PC attends monthly MDT meetings + ad hoc referrals </w:t>
            </w:r>
          </w:p>
        </w:tc>
        <w:tc>
          <w:tcPr>
            <w:tcW w:w="1119" w:type="dxa"/>
          </w:tcPr>
          <w:p w:rsidR="00641118" w:rsidRPr="00001794" w:rsidRDefault="00641118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No joint clinics, but integrated pathway at hospice, virtual fortnightly ward round. All MND patients invited to clinic in hospice with access to PC. Specialist </w:t>
            </w:r>
            <w:r w:rsidRPr="00001794">
              <w:rPr>
                <w:color w:val="1F497D" w:themeColor="text2"/>
                <w:sz w:val="20"/>
                <w:szCs w:val="20"/>
              </w:rPr>
              <w:lastRenderedPageBreak/>
              <w:t xml:space="preserve">MND nurse in </w:t>
            </w:r>
            <w:r>
              <w:rPr>
                <w:color w:val="1F497D" w:themeColor="text2"/>
                <w:sz w:val="20"/>
                <w:szCs w:val="20"/>
              </w:rPr>
              <w:t xml:space="preserve">hospice </w:t>
            </w:r>
          </w:p>
        </w:tc>
      </w:tr>
      <w:tr w:rsidR="00641118" w:rsidRPr="00A022A9" w:rsidTr="00B36D0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641118" w:rsidRPr="00001794" w:rsidRDefault="00641118" w:rsidP="00B36D07">
            <w:pPr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lastRenderedPageBreak/>
              <w:t>Parkinsoni</w:t>
            </w:r>
            <w:r w:rsidRPr="00001794">
              <w:rPr>
                <w:color w:val="1F497D" w:themeColor="text2"/>
                <w:sz w:val="20"/>
                <w:szCs w:val="20"/>
              </w:rPr>
              <w:t>sm:</w:t>
            </w:r>
          </w:p>
        </w:tc>
        <w:tc>
          <w:tcPr>
            <w:tcW w:w="1317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Not many referrals, some interaction. 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PC in weekly Movement disorder clinic + PD research group. 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Less for PD, MSA/PSP ar</w:t>
            </w:r>
            <w:r>
              <w:rPr>
                <w:color w:val="1F497D" w:themeColor="text2"/>
                <w:sz w:val="20"/>
                <w:szCs w:val="20"/>
              </w:rPr>
              <w:t>e considered more for PC input (known to local PC team)</w:t>
            </w:r>
          </w:p>
        </w:tc>
        <w:tc>
          <w:tcPr>
            <w:tcW w:w="1443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No joint clinics or relation.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No joint clinics.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Cordial relation,</w:t>
            </w: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i</w:t>
            </w:r>
            <w:r w:rsidRPr="00001794">
              <w:rPr>
                <w:color w:val="1F497D" w:themeColor="text2"/>
                <w:sz w:val="20"/>
                <w:szCs w:val="20"/>
              </w:rPr>
              <w:t>nfrequent referrals</w:t>
            </w: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Ad hoc arrangements for review by PC.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br/>
              <w:t>A: good informal relations</w:t>
            </w:r>
          </w:p>
          <w:p w:rsidR="00641118" w:rsidRPr="00B70FB5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B: hosts (but not involved) in PSP forum</w:t>
            </w:r>
          </w:p>
        </w:tc>
        <w:tc>
          <w:tcPr>
            <w:tcW w:w="1276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No joint clinics</w:t>
            </w:r>
            <w:r>
              <w:rPr>
                <w:color w:val="1F497D" w:themeColor="text2"/>
                <w:sz w:val="20"/>
                <w:szCs w:val="20"/>
              </w:rPr>
              <w:t xml:space="preserve">. Contact on a per patient basis </w:t>
            </w:r>
          </w:p>
        </w:tc>
        <w:tc>
          <w:tcPr>
            <w:tcW w:w="1134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A: good links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91DF3">
              <w:rPr>
                <w:color w:val="1F497D" w:themeColor="text2"/>
                <w:sz w:val="20"/>
                <w:szCs w:val="20"/>
              </w:rPr>
              <w:t>Hospice: 8weekly MDT</w:t>
            </w:r>
            <w:r>
              <w:rPr>
                <w:color w:val="1F497D" w:themeColor="text2"/>
                <w:sz w:val="20"/>
                <w:szCs w:val="20"/>
              </w:rPr>
              <w:t xml:space="preserve"> meetings (not as strong as MND)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PC attends 3-monthly clinics. Inpatient services are ad hoc. </w:t>
            </w:r>
          </w:p>
        </w:tc>
        <w:tc>
          <w:tcPr>
            <w:tcW w:w="1119" w:type="dxa"/>
          </w:tcPr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Virtual round for PSP/MSA. Joint </w:t>
            </w:r>
          </w:p>
          <w:p w:rsidR="00641118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2-montly clinic and MDT for MSA/PSP. </w:t>
            </w: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Other se</w:t>
            </w:r>
            <w:r>
              <w:rPr>
                <w:color w:val="1F497D" w:themeColor="text2"/>
                <w:sz w:val="20"/>
                <w:szCs w:val="20"/>
              </w:rPr>
              <w:t>rvices available based on needs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. </w:t>
            </w:r>
            <w:r>
              <w:rPr>
                <w:color w:val="1F497D" w:themeColor="text2"/>
                <w:sz w:val="20"/>
                <w:szCs w:val="20"/>
              </w:rPr>
              <w:t>Few accept referrals for PD.</w:t>
            </w:r>
          </w:p>
          <w:p w:rsidR="00641118" w:rsidRPr="00001794" w:rsidRDefault="00641118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</w:tr>
    </w:tbl>
    <w:p w:rsidR="003A2BFB" w:rsidRDefault="003A2BFB">
      <w:bookmarkStart w:id="0" w:name="_GoBack"/>
      <w:bookmarkEnd w:id="0"/>
    </w:p>
    <w:sectPr w:rsidR="003A2BFB" w:rsidSect="0064111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18"/>
    <w:rsid w:val="003A2BFB"/>
    <w:rsid w:val="00641118"/>
    <w:rsid w:val="00D9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1118"/>
    <w:rPr>
      <w:rFonts w:asciiTheme="minorHAnsi" w:hAnsiTheme="minorHAnsi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arcering-accent1">
    <w:name w:val="Light Shading Accent 1"/>
    <w:basedOn w:val="Standaardtabel"/>
    <w:uiPriority w:val="60"/>
    <w:rsid w:val="00641118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1118"/>
    <w:rPr>
      <w:rFonts w:asciiTheme="minorHAnsi" w:hAnsiTheme="minorHAnsi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arcering-accent1">
    <w:name w:val="Light Shading Accent 1"/>
    <w:basedOn w:val="Standaardtabel"/>
    <w:uiPriority w:val="60"/>
    <w:rsid w:val="00641118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L.M. van</dc:creator>
  <cp:lastModifiedBy>Vliet, L.M. van</cp:lastModifiedBy>
  <cp:revision>1</cp:revision>
  <dcterms:created xsi:type="dcterms:W3CDTF">2016-04-14T08:54:00Z</dcterms:created>
  <dcterms:modified xsi:type="dcterms:W3CDTF">2016-04-14T08:54:00Z</dcterms:modified>
</cp:coreProperties>
</file>