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BFA" w:rsidRPr="00183150" w:rsidRDefault="00785BFA" w:rsidP="00785BFA">
      <w:pPr>
        <w:spacing w:after="0" w:line="48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en-IE"/>
        </w:rPr>
      </w:pPr>
      <w:r w:rsidRPr="00183150">
        <w:rPr>
          <w:rFonts w:ascii="Times New Roman" w:eastAsia="Times New Roman" w:hAnsi="Times New Roman" w:cs="Times New Roman"/>
          <w:i/>
          <w:sz w:val="26"/>
          <w:szCs w:val="26"/>
          <w:lang w:eastAsia="en-IE"/>
        </w:rPr>
        <w:t xml:space="preserve">Supporting information – Supplementary Tables </w:t>
      </w:r>
    </w:p>
    <w:p w:rsidR="00950998" w:rsidRDefault="00950998" w:rsidP="00785BFA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</w:pPr>
    </w:p>
    <w:tbl>
      <w:tblPr>
        <w:tblW w:w="9638" w:type="dxa"/>
        <w:tblInd w:w="-230" w:type="dxa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52"/>
        <w:gridCol w:w="1795"/>
        <w:gridCol w:w="1795"/>
        <w:gridCol w:w="1796"/>
      </w:tblGrid>
      <w:tr w:rsidR="00950998" w:rsidRPr="00EE1371" w:rsidTr="00183150"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1371">
              <w:rPr>
                <w:rFonts w:ascii="Times New Roman" w:hAnsi="Times New Roman" w:cs="Times New Roman"/>
                <w:b/>
                <w:bCs/>
                <w:color w:val="auto"/>
              </w:rPr>
              <w:t>Coefficient of</w:t>
            </w:r>
          </w:p>
        </w:tc>
      </w:tr>
      <w:tr w:rsidR="00950998" w:rsidRPr="00EE1371" w:rsidTr="00183150"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1371">
              <w:rPr>
                <w:rFonts w:ascii="Times New Roman" w:hAnsi="Times New Roman" w:cs="Times New Roman"/>
                <w:b/>
                <w:bCs/>
                <w:color w:val="auto"/>
              </w:rPr>
              <w:t>Feature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1371">
              <w:rPr>
                <w:rFonts w:ascii="Times New Roman" w:hAnsi="Times New Roman" w:cs="Times New Roman"/>
                <w:b/>
                <w:bCs/>
                <w:color w:val="auto"/>
              </w:rPr>
              <w:t>Clinical characteristics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1371">
              <w:rPr>
                <w:rFonts w:ascii="Times New Roman" w:hAnsi="Times New Roman" w:cs="Times New Roman"/>
                <w:b/>
                <w:bCs/>
                <w:color w:val="auto"/>
              </w:rPr>
              <w:t>MRI measures</w:t>
            </w: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1371">
              <w:rPr>
                <w:rFonts w:ascii="Times New Roman" w:hAnsi="Times New Roman" w:cs="Times New Roman"/>
                <w:b/>
                <w:bCs/>
                <w:color w:val="auto"/>
              </w:rPr>
              <w:t>Clinical and MRI measures</w:t>
            </w:r>
          </w:p>
        </w:tc>
      </w:tr>
      <w:tr w:rsidR="00950998" w:rsidRPr="00EE1371" w:rsidTr="00183150"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950998" w:rsidRPr="00183150" w:rsidRDefault="00950998" w:rsidP="00291F8D">
            <w:pPr>
              <w:pStyle w:val="TableContents"/>
              <w:rPr>
                <w:rFonts w:ascii="Times New Roman" w:hAnsi="Times New Roman" w:cs="Times New Roman"/>
                <w:bCs/>
                <w:color w:val="auto"/>
              </w:rPr>
            </w:pPr>
            <w:r w:rsidRPr="00183150">
              <w:rPr>
                <w:rFonts w:ascii="Times New Roman" w:hAnsi="Times New Roman" w:cs="Times New Roman"/>
                <w:bCs/>
                <w:color w:val="auto"/>
              </w:rPr>
              <w:t>Intercept</w:t>
            </w:r>
          </w:p>
        </w:tc>
        <w:tc>
          <w:tcPr>
            <w:tcW w:w="1795" w:type="dxa"/>
            <w:tcBorders>
              <w:top w:val="single" w:sz="4" w:space="0" w:color="auto"/>
            </w:tcBorders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0" w:name="rstudio_console_output44"/>
            <w:bookmarkEnd w:id="0"/>
            <w:r w:rsidRPr="00EE1371">
              <w:rPr>
                <w:rFonts w:ascii="Times New Roman" w:hAnsi="Times New Roman" w:cs="Times New Roman"/>
                <w:color w:val="auto"/>
              </w:rPr>
              <w:t>0.75</w:t>
            </w:r>
          </w:p>
        </w:tc>
        <w:tc>
          <w:tcPr>
            <w:tcW w:w="1795" w:type="dxa"/>
            <w:tcBorders>
              <w:top w:val="single" w:sz="4" w:space="0" w:color="auto"/>
            </w:tcBorders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1" w:name="rstudio_console_output"/>
            <w:bookmarkEnd w:id="1"/>
            <w:r w:rsidRPr="00EE1371">
              <w:rPr>
                <w:rFonts w:ascii="Times New Roman" w:hAnsi="Times New Roman" w:cs="Times New Roman"/>
                <w:color w:val="auto"/>
              </w:rPr>
              <w:t>0.20</w:t>
            </w:r>
          </w:p>
        </w:tc>
        <w:tc>
          <w:tcPr>
            <w:tcW w:w="1796" w:type="dxa"/>
            <w:tcBorders>
              <w:top w:val="single" w:sz="4" w:space="0" w:color="auto"/>
            </w:tcBorders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2" w:name="rstudio_console_output49"/>
            <w:bookmarkEnd w:id="2"/>
            <w:r w:rsidRPr="00EE1371">
              <w:rPr>
                <w:rFonts w:ascii="Times New Roman" w:hAnsi="Times New Roman" w:cs="Times New Roman"/>
                <w:color w:val="auto"/>
              </w:rPr>
              <w:t>0.72</w:t>
            </w:r>
          </w:p>
        </w:tc>
      </w:tr>
      <w:tr w:rsidR="00950998" w:rsidRPr="00EE1371" w:rsidTr="00183150">
        <w:tc>
          <w:tcPr>
            <w:tcW w:w="4252" w:type="dxa"/>
            <w:shd w:val="clear" w:color="auto" w:fill="auto"/>
            <w:tcMar>
              <w:left w:w="54" w:type="dxa"/>
            </w:tcMar>
          </w:tcPr>
          <w:p w:rsidR="00950998" w:rsidRPr="00183150" w:rsidRDefault="00950998" w:rsidP="00291F8D">
            <w:pPr>
              <w:pStyle w:val="TableContents"/>
              <w:rPr>
                <w:rFonts w:ascii="Times New Roman" w:hAnsi="Times New Roman" w:cs="Times New Roman"/>
                <w:bCs/>
                <w:color w:val="auto"/>
              </w:rPr>
            </w:pPr>
            <w:r w:rsidRPr="00183150">
              <w:rPr>
                <w:rFonts w:ascii="Times New Roman" w:hAnsi="Times New Roman" w:cs="Times New Roman"/>
                <w:bCs/>
                <w:color w:val="auto"/>
              </w:rPr>
              <w:t>Age at disease onset</w:t>
            </w: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1371">
              <w:rPr>
                <w:rFonts w:ascii="Times New Roman" w:hAnsi="Times New Roman" w:cs="Times New Roman"/>
                <w:color w:val="auto"/>
              </w:rPr>
              <w:t>0.01</w:t>
            </w: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96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3" w:name="rstudio_console_output86"/>
            <w:bookmarkEnd w:id="3"/>
            <w:r w:rsidRPr="00EE1371">
              <w:rPr>
                <w:rFonts w:ascii="Times New Roman" w:hAnsi="Times New Roman" w:cs="Times New Roman"/>
                <w:color w:val="auto"/>
              </w:rPr>
              <w:t>0.02</w:t>
            </w:r>
          </w:p>
        </w:tc>
      </w:tr>
      <w:tr w:rsidR="00950998" w:rsidRPr="00EE1371" w:rsidTr="00183150">
        <w:tc>
          <w:tcPr>
            <w:tcW w:w="4252" w:type="dxa"/>
            <w:shd w:val="clear" w:color="auto" w:fill="auto"/>
            <w:tcMar>
              <w:left w:w="54" w:type="dxa"/>
            </w:tcMar>
          </w:tcPr>
          <w:p w:rsidR="00950998" w:rsidRPr="00183150" w:rsidRDefault="00950998" w:rsidP="00291F8D">
            <w:pPr>
              <w:pStyle w:val="TableContents"/>
              <w:rPr>
                <w:rFonts w:ascii="Times New Roman" w:hAnsi="Times New Roman" w:cs="Times New Roman"/>
                <w:bCs/>
                <w:color w:val="auto"/>
              </w:rPr>
            </w:pPr>
            <w:r w:rsidRPr="00183150">
              <w:rPr>
                <w:rFonts w:ascii="Times New Roman" w:hAnsi="Times New Roman" w:cs="Times New Roman"/>
                <w:bCs/>
                <w:color w:val="auto"/>
              </w:rPr>
              <w:t>Site of disease onset</w:t>
            </w: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4" w:name="rstudio_console_output45"/>
            <w:bookmarkEnd w:id="4"/>
            <w:r w:rsidRPr="00EE1371">
              <w:rPr>
                <w:rFonts w:ascii="Times New Roman" w:hAnsi="Times New Roman" w:cs="Times New Roman"/>
                <w:color w:val="auto"/>
              </w:rPr>
              <w:t>0.03</w:t>
            </w: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96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5" w:name="rstudio_console_output85"/>
            <w:bookmarkEnd w:id="5"/>
            <w:r w:rsidRPr="00EE1371">
              <w:rPr>
                <w:rFonts w:ascii="Times New Roman" w:hAnsi="Times New Roman" w:cs="Times New Roman"/>
                <w:color w:val="auto"/>
              </w:rPr>
              <w:t>0.06</w:t>
            </w:r>
          </w:p>
        </w:tc>
      </w:tr>
      <w:tr w:rsidR="00950998" w:rsidRPr="00EE1371" w:rsidTr="00183150">
        <w:tc>
          <w:tcPr>
            <w:tcW w:w="4252" w:type="dxa"/>
            <w:shd w:val="clear" w:color="auto" w:fill="auto"/>
            <w:tcMar>
              <w:left w:w="54" w:type="dxa"/>
            </w:tcMar>
          </w:tcPr>
          <w:p w:rsidR="00950998" w:rsidRPr="00183150" w:rsidRDefault="00950998" w:rsidP="00291F8D">
            <w:pPr>
              <w:pStyle w:val="TableContents"/>
              <w:rPr>
                <w:rFonts w:ascii="Times New Roman" w:hAnsi="Times New Roman" w:cs="Times New Roman"/>
                <w:bCs/>
                <w:color w:val="auto"/>
              </w:rPr>
            </w:pPr>
            <w:r w:rsidRPr="00183150">
              <w:rPr>
                <w:rFonts w:ascii="Times New Roman" w:hAnsi="Times New Roman" w:cs="Times New Roman"/>
                <w:bCs/>
                <w:color w:val="auto"/>
              </w:rPr>
              <w:t>Diagnostic delay</w:t>
            </w: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6" w:name="rstudio_console_output47"/>
            <w:bookmarkEnd w:id="6"/>
            <w:r w:rsidRPr="00EE1371">
              <w:rPr>
                <w:rFonts w:ascii="Times New Roman" w:hAnsi="Times New Roman" w:cs="Times New Roman"/>
                <w:color w:val="auto"/>
              </w:rPr>
              <w:t>-0.1</w:t>
            </w: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96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7" w:name="rstudio_console_output87"/>
            <w:bookmarkEnd w:id="7"/>
            <w:r w:rsidRPr="00EE1371">
              <w:rPr>
                <w:rFonts w:ascii="Times New Roman" w:hAnsi="Times New Roman" w:cs="Times New Roman"/>
                <w:color w:val="auto"/>
              </w:rPr>
              <w:t>-0.12</w:t>
            </w:r>
          </w:p>
        </w:tc>
      </w:tr>
      <w:tr w:rsidR="00950998" w:rsidRPr="00EE1371" w:rsidTr="00183150">
        <w:tc>
          <w:tcPr>
            <w:tcW w:w="4252" w:type="dxa"/>
            <w:shd w:val="clear" w:color="auto" w:fill="auto"/>
            <w:tcMar>
              <w:left w:w="54" w:type="dxa"/>
            </w:tcMar>
          </w:tcPr>
          <w:p w:rsidR="00950998" w:rsidRPr="00183150" w:rsidRDefault="00950998" w:rsidP="00291F8D">
            <w:pPr>
              <w:pStyle w:val="TableContents"/>
              <w:rPr>
                <w:rFonts w:ascii="Times New Roman" w:hAnsi="Times New Roman" w:cs="Times New Roman"/>
                <w:bCs/>
                <w:color w:val="auto"/>
              </w:rPr>
            </w:pPr>
            <w:r w:rsidRPr="00183150">
              <w:rPr>
                <w:rFonts w:ascii="Times New Roman" w:hAnsi="Times New Roman" w:cs="Times New Roman"/>
                <w:bCs/>
                <w:color w:val="auto"/>
              </w:rPr>
              <w:t>Disease severity</w:t>
            </w: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8" w:name="rstudio_console_output48"/>
            <w:bookmarkEnd w:id="8"/>
            <w:r w:rsidRPr="00EE1371">
              <w:rPr>
                <w:rFonts w:ascii="Times New Roman" w:hAnsi="Times New Roman" w:cs="Times New Roman"/>
                <w:color w:val="auto"/>
              </w:rPr>
              <w:t>-0.04</w:t>
            </w: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96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9" w:name="rstudio_console_output88"/>
            <w:bookmarkEnd w:id="9"/>
            <w:r w:rsidRPr="00EE1371">
              <w:rPr>
                <w:rFonts w:ascii="Times New Roman" w:hAnsi="Times New Roman" w:cs="Times New Roman"/>
                <w:color w:val="auto"/>
              </w:rPr>
              <w:t>-0.05</w:t>
            </w:r>
          </w:p>
        </w:tc>
      </w:tr>
      <w:tr w:rsidR="00950998" w:rsidRPr="00EE1371" w:rsidTr="00183150">
        <w:tc>
          <w:tcPr>
            <w:tcW w:w="4252" w:type="dxa"/>
            <w:shd w:val="clear" w:color="auto" w:fill="auto"/>
            <w:tcMar>
              <w:left w:w="54" w:type="dxa"/>
            </w:tcMar>
          </w:tcPr>
          <w:p w:rsidR="00950998" w:rsidRPr="00183150" w:rsidRDefault="00950998" w:rsidP="00291F8D">
            <w:pPr>
              <w:pStyle w:val="TableContents"/>
              <w:rPr>
                <w:rFonts w:ascii="Times New Roman" w:hAnsi="Times New Roman" w:cs="Times New Roman"/>
                <w:bCs/>
                <w:color w:val="auto"/>
              </w:rPr>
            </w:pPr>
            <w:r w:rsidRPr="00183150">
              <w:rPr>
                <w:rFonts w:ascii="Times New Roman" w:hAnsi="Times New Roman" w:cs="Times New Roman"/>
                <w:bCs/>
                <w:color w:val="auto"/>
              </w:rPr>
              <w:t>CT – precentral gyri</w:t>
            </w: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10" w:name="rstudio_console_output3"/>
            <w:bookmarkEnd w:id="10"/>
            <w:r w:rsidRPr="00EE1371">
              <w:rPr>
                <w:rFonts w:ascii="Times New Roman" w:hAnsi="Times New Roman" w:cs="Times New Roman"/>
                <w:color w:val="auto"/>
              </w:rPr>
              <w:t>-4.17</w:t>
            </w:r>
          </w:p>
        </w:tc>
        <w:tc>
          <w:tcPr>
            <w:tcW w:w="1796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11" w:name="rstudio_console_output50"/>
            <w:bookmarkEnd w:id="11"/>
            <w:r w:rsidRPr="00EE1371">
              <w:rPr>
                <w:rFonts w:ascii="Times New Roman" w:hAnsi="Times New Roman" w:cs="Times New Roman"/>
                <w:color w:val="auto"/>
              </w:rPr>
              <w:t>-2.13</w:t>
            </w:r>
          </w:p>
        </w:tc>
      </w:tr>
      <w:tr w:rsidR="00950998" w:rsidRPr="00EE1371" w:rsidTr="00183150">
        <w:trPr>
          <w:trHeight w:val="433"/>
        </w:trPr>
        <w:tc>
          <w:tcPr>
            <w:tcW w:w="4252" w:type="dxa"/>
            <w:shd w:val="clear" w:color="auto" w:fill="auto"/>
            <w:tcMar>
              <w:left w:w="54" w:type="dxa"/>
            </w:tcMar>
          </w:tcPr>
          <w:p w:rsidR="00950998" w:rsidRPr="00183150" w:rsidRDefault="00950998" w:rsidP="00291F8D">
            <w:pPr>
              <w:pStyle w:val="TableContents"/>
              <w:rPr>
                <w:rFonts w:ascii="Times New Roman" w:hAnsi="Times New Roman" w:cs="Times New Roman"/>
                <w:bCs/>
                <w:color w:val="auto"/>
              </w:rPr>
            </w:pPr>
            <w:r w:rsidRPr="00183150">
              <w:rPr>
                <w:rFonts w:ascii="Times New Roman" w:hAnsi="Times New Roman" w:cs="Times New Roman"/>
                <w:bCs/>
                <w:color w:val="auto"/>
              </w:rPr>
              <w:t>CT – paracentral gyri</w:t>
            </w: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12" w:name="rstudio_console_output4"/>
            <w:bookmarkEnd w:id="12"/>
            <w:r w:rsidRPr="00EE1371">
              <w:rPr>
                <w:rFonts w:ascii="Times New Roman" w:hAnsi="Times New Roman" w:cs="Times New Roman"/>
                <w:color w:val="auto"/>
              </w:rPr>
              <w:t>-3.386</w:t>
            </w:r>
          </w:p>
        </w:tc>
        <w:tc>
          <w:tcPr>
            <w:tcW w:w="1796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13" w:name="rstudio_console_output51"/>
            <w:bookmarkEnd w:id="13"/>
            <w:r w:rsidRPr="00EE1371">
              <w:rPr>
                <w:rFonts w:ascii="Times New Roman" w:hAnsi="Times New Roman" w:cs="Times New Roman"/>
                <w:color w:val="auto"/>
              </w:rPr>
              <w:t>-1.6</w:t>
            </w:r>
          </w:p>
        </w:tc>
      </w:tr>
      <w:tr w:rsidR="00950998" w:rsidRPr="00EE1371" w:rsidTr="00183150">
        <w:tc>
          <w:tcPr>
            <w:tcW w:w="4252" w:type="dxa"/>
            <w:shd w:val="clear" w:color="auto" w:fill="auto"/>
            <w:tcMar>
              <w:left w:w="54" w:type="dxa"/>
            </w:tcMar>
          </w:tcPr>
          <w:p w:rsidR="00950998" w:rsidRPr="00183150" w:rsidRDefault="00950998" w:rsidP="00291F8D">
            <w:pPr>
              <w:pStyle w:val="TableContents"/>
              <w:rPr>
                <w:rFonts w:ascii="Times New Roman" w:hAnsi="Times New Roman" w:cs="Times New Roman"/>
                <w:bCs/>
                <w:color w:val="auto"/>
              </w:rPr>
            </w:pPr>
            <w:r w:rsidRPr="00183150">
              <w:rPr>
                <w:rFonts w:ascii="Times New Roman" w:hAnsi="Times New Roman" w:cs="Times New Roman"/>
                <w:bCs/>
                <w:color w:val="auto"/>
              </w:rPr>
              <w:t>FA – superior corona radiata</w:t>
            </w: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14" w:name="rstudio_console_output42"/>
            <w:bookmarkEnd w:id="14"/>
            <w:r w:rsidRPr="00EE1371">
              <w:rPr>
                <w:rFonts w:ascii="Times New Roman" w:hAnsi="Times New Roman" w:cs="Times New Roman"/>
                <w:color w:val="auto"/>
              </w:rPr>
              <w:t>-23.311</w:t>
            </w:r>
          </w:p>
        </w:tc>
        <w:tc>
          <w:tcPr>
            <w:tcW w:w="1796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15" w:name="rstudio_console_output82"/>
            <w:bookmarkEnd w:id="15"/>
            <w:r w:rsidRPr="00EE1371">
              <w:rPr>
                <w:rFonts w:ascii="Times New Roman" w:hAnsi="Times New Roman" w:cs="Times New Roman"/>
                <w:color w:val="auto"/>
              </w:rPr>
              <w:t>-5.57</w:t>
            </w:r>
          </w:p>
        </w:tc>
      </w:tr>
      <w:tr w:rsidR="00950998" w:rsidRPr="00EE1371" w:rsidTr="00183150">
        <w:tc>
          <w:tcPr>
            <w:tcW w:w="4252" w:type="dxa"/>
            <w:shd w:val="clear" w:color="auto" w:fill="auto"/>
            <w:tcMar>
              <w:left w:w="54" w:type="dxa"/>
            </w:tcMar>
          </w:tcPr>
          <w:p w:rsidR="00950998" w:rsidRPr="00183150" w:rsidRDefault="00950998" w:rsidP="00291F8D">
            <w:pPr>
              <w:pStyle w:val="TableContents"/>
              <w:rPr>
                <w:rFonts w:ascii="Times New Roman" w:hAnsi="Times New Roman" w:cs="Times New Roman"/>
                <w:bCs/>
                <w:color w:val="auto"/>
              </w:rPr>
            </w:pPr>
            <w:r w:rsidRPr="00183150">
              <w:rPr>
                <w:rFonts w:ascii="Times New Roman" w:hAnsi="Times New Roman" w:cs="Times New Roman"/>
                <w:bCs/>
                <w:color w:val="auto"/>
              </w:rPr>
              <w:t>FA – inferior corona radiata</w:t>
            </w: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16" w:name="rstudio_console_output38"/>
            <w:bookmarkEnd w:id="16"/>
            <w:r w:rsidRPr="00EE1371">
              <w:rPr>
                <w:rFonts w:ascii="Times New Roman" w:hAnsi="Times New Roman" w:cs="Times New Roman"/>
                <w:color w:val="auto"/>
              </w:rPr>
              <w:t>22.62</w:t>
            </w:r>
          </w:p>
        </w:tc>
        <w:tc>
          <w:tcPr>
            <w:tcW w:w="1796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17" w:name="rstudio_console_output78"/>
            <w:bookmarkEnd w:id="17"/>
            <w:r w:rsidRPr="00EE1371">
              <w:rPr>
                <w:rFonts w:ascii="Times New Roman" w:hAnsi="Times New Roman" w:cs="Times New Roman"/>
                <w:color w:val="auto"/>
              </w:rPr>
              <w:t>8.56</w:t>
            </w:r>
          </w:p>
        </w:tc>
      </w:tr>
      <w:tr w:rsidR="00950998" w:rsidRPr="00EE1371" w:rsidTr="00183150">
        <w:tc>
          <w:tcPr>
            <w:tcW w:w="4252" w:type="dxa"/>
            <w:shd w:val="clear" w:color="auto" w:fill="auto"/>
            <w:tcMar>
              <w:left w:w="54" w:type="dxa"/>
            </w:tcMar>
          </w:tcPr>
          <w:p w:rsidR="00950998" w:rsidRPr="00183150" w:rsidRDefault="00950998" w:rsidP="00291F8D">
            <w:pPr>
              <w:pStyle w:val="TableContents"/>
              <w:rPr>
                <w:rFonts w:ascii="Times New Roman" w:hAnsi="Times New Roman" w:cs="Times New Roman"/>
                <w:bCs/>
                <w:color w:val="auto"/>
              </w:rPr>
            </w:pPr>
            <w:r w:rsidRPr="00183150">
              <w:rPr>
                <w:rFonts w:ascii="Times New Roman" w:hAnsi="Times New Roman" w:cs="Times New Roman"/>
                <w:bCs/>
                <w:color w:val="auto"/>
              </w:rPr>
              <w:t>FA – anterior limbs of the internal capsule</w:t>
            </w: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18" w:name="rstudio_console_output36"/>
            <w:bookmarkEnd w:id="18"/>
            <w:r w:rsidRPr="00EE1371">
              <w:rPr>
                <w:rFonts w:ascii="Times New Roman" w:hAnsi="Times New Roman" w:cs="Times New Roman"/>
                <w:color w:val="auto"/>
              </w:rPr>
              <w:t>-3.96</w:t>
            </w:r>
          </w:p>
        </w:tc>
        <w:tc>
          <w:tcPr>
            <w:tcW w:w="1796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19" w:name="rstudio_console_output76"/>
            <w:bookmarkEnd w:id="19"/>
            <w:r w:rsidRPr="00EE1371">
              <w:rPr>
                <w:rFonts w:ascii="Times New Roman" w:hAnsi="Times New Roman" w:cs="Times New Roman"/>
                <w:color w:val="auto"/>
              </w:rPr>
              <w:t>4.80</w:t>
            </w:r>
          </w:p>
        </w:tc>
      </w:tr>
      <w:tr w:rsidR="00950998" w:rsidRPr="00EE1371" w:rsidTr="00183150">
        <w:tc>
          <w:tcPr>
            <w:tcW w:w="4252" w:type="dxa"/>
            <w:shd w:val="clear" w:color="auto" w:fill="auto"/>
            <w:tcMar>
              <w:left w:w="54" w:type="dxa"/>
            </w:tcMar>
          </w:tcPr>
          <w:p w:rsidR="00950998" w:rsidRPr="00183150" w:rsidRDefault="00950998" w:rsidP="00291F8D">
            <w:pPr>
              <w:pStyle w:val="TableContents"/>
              <w:rPr>
                <w:rFonts w:ascii="Times New Roman" w:hAnsi="Times New Roman" w:cs="Times New Roman"/>
                <w:bCs/>
                <w:color w:val="auto"/>
              </w:rPr>
            </w:pPr>
            <w:r w:rsidRPr="00183150">
              <w:rPr>
                <w:rFonts w:ascii="Times New Roman" w:hAnsi="Times New Roman" w:cs="Times New Roman"/>
                <w:bCs/>
                <w:color w:val="auto"/>
              </w:rPr>
              <w:t>FA – posterior limbs of the internal capsule</w:t>
            </w: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20" w:name="rstudio_console_output37"/>
            <w:bookmarkEnd w:id="20"/>
            <w:r w:rsidRPr="00EE1371">
              <w:rPr>
                <w:rFonts w:ascii="Times New Roman" w:hAnsi="Times New Roman" w:cs="Times New Roman"/>
                <w:color w:val="auto"/>
              </w:rPr>
              <w:t>3.50</w:t>
            </w:r>
          </w:p>
        </w:tc>
        <w:tc>
          <w:tcPr>
            <w:tcW w:w="1796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21" w:name="rstudio_console_output77"/>
            <w:bookmarkEnd w:id="21"/>
            <w:r w:rsidRPr="00EE1371">
              <w:rPr>
                <w:rFonts w:ascii="Times New Roman" w:hAnsi="Times New Roman" w:cs="Times New Roman"/>
                <w:color w:val="auto"/>
              </w:rPr>
              <w:t>-0.37</w:t>
            </w:r>
          </w:p>
        </w:tc>
      </w:tr>
      <w:tr w:rsidR="00950998" w:rsidRPr="00EE1371" w:rsidTr="00183150">
        <w:tc>
          <w:tcPr>
            <w:tcW w:w="4252" w:type="dxa"/>
            <w:shd w:val="clear" w:color="auto" w:fill="auto"/>
            <w:tcMar>
              <w:left w:w="54" w:type="dxa"/>
            </w:tcMar>
          </w:tcPr>
          <w:p w:rsidR="00950998" w:rsidRPr="00183150" w:rsidRDefault="00950998" w:rsidP="00291F8D">
            <w:pPr>
              <w:pStyle w:val="TableContents"/>
              <w:rPr>
                <w:rFonts w:ascii="Times New Roman" w:hAnsi="Times New Roman" w:cs="Times New Roman"/>
                <w:bCs/>
                <w:color w:val="auto"/>
              </w:rPr>
            </w:pPr>
            <w:r w:rsidRPr="00183150">
              <w:rPr>
                <w:rFonts w:ascii="Times New Roman" w:hAnsi="Times New Roman" w:cs="Times New Roman"/>
                <w:bCs/>
                <w:color w:val="auto"/>
              </w:rPr>
              <w:t>FA – Cerebral peduncles</w:t>
            </w: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22" w:name="rstudio_console_output43"/>
            <w:bookmarkEnd w:id="22"/>
            <w:r w:rsidRPr="00EE1371">
              <w:rPr>
                <w:rFonts w:ascii="Times New Roman" w:hAnsi="Times New Roman" w:cs="Times New Roman"/>
                <w:color w:val="auto"/>
              </w:rPr>
              <w:t>8.04</w:t>
            </w:r>
          </w:p>
        </w:tc>
        <w:tc>
          <w:tcPr>
            <w:tcW w:w="1796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23" w:name="rstudio_console_output83"/>
            <w:bookmarkEnd w:id="23"/>
            <w:r w:rsidRPr="00EE1371">
              <w:rPr>
                <w:rFonts w:ascii="Times New Roman" w:hAnsi="Times New Roman" w:cs="Times New Roman"/>
                <w:color w:val="auto"/>
              </w:rPr>
              <w:t>1.76</w:t>
            </w:r>
          </w:p>
        </w:tc>
      </w:tr>
      <w:tr w:rsidR="00950998" w:rsidRPr="00EE1371" w:rsidTr="00183150">
        <w:tc>
          <w:tcPr>
            <w:tcW w:w="4252" w:type="dxa"/>
            <w:shd w:val="clear" w:color="auto" w:fill="auto"/>
            <w:tcMar>
              <w:left w:w="54" w:type="dxa"/>
            </w:tcMar>
          </w:tcPr>
          <w:p w:rsidR="00950998" w:rsidRPr="00183150" w:rsidRDefault="00950998" w:rsidP="00291F8D">
            <w:pPr>
              <w:pStyle w:val="TableContents"/>
              <w:rPr>
                <w:rFonts w:ascii="Times New Roman" w:hAnsi="Times New Roman" w:cs="Times New Roman"/>
                <w:bCs/>
                <w:color w:val="auto"/>
              </w:rPr>
            </w:pPr>
            <w:r w:rsidRPr="00183150">
              <w:rPr>
                <w:rFonts w:ascii="Times New Roman" w:hAnsi="Times New Roman" w:cs="Times New Roman"/>
                <w:bCs/>
                <w:color w:val="auto"/>
              </w:rPr>
              <w:t>FA – Genu of the corpus callosum</w:t>
            </w: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24" w:name="rstudio_console_output40"/>
            <w:bookmarkEnd w:id="24"/>
            <w:r w:rsidRPr="00EE1371">
              <w:rPr>
                <w:rFonts w:ascii="Times New Roman" w:hAnsi="Times New Roman" w:cs="Times New Roman"/>
                <w:color w:val="auto"/>
              </w:rPr>
              <w:t>-8.38</w:t>
            </w:r>
          </w:p>
        </w:tc>
        <w:tc>
          <w:tcPr>
            <w:tcW w:w="1796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25" w:name="rstudio_console_output80"/>
            <w:bookmarkEnd w:id="25"/>
            <w:r w:rsidRPr="00EE1371">
              <w:rPr>
                <w:rFonts w:ascii="Times New Roman" w:hAnsi="Times New Roman" w:cs="Times New Roman"/>
                <w:color w:val="auto"/>
              </w:rPr>
              <w:t>-3.09</w:t>
            </w:r>
          </w:p>
        </w:tc>
      </w:tr>
      <w:tr w:rsidR="00950998" w:rsidRPr="00EE1371" w:rsidTr="00183150">
        <w:tc>
          <w:tcPr>
            <w:tcW w:w="4252" w:type="dxa"/>
            <w:shd w:val="clear" w:color="auto" w:fill="auto"/>
            <w:tcMar>
              <w:left w:w="54" w:type="dxa"/>
            </w:tcMar>
          </w:tcPr>
          <w:p w:rsidR="00950998" w:rsidRPr="00183150" w:rsidRDefault="00950998" w:rsidP="00291F8D">
            <w:pPr>
              <w:pStyle w:val="TableContents"/>
              <w:rPr>
                <w:rFonts w:ascii="Times New Roman" w:hAnsi="Times New Roman" w:cs="Times New Roman"/>
                <w:bCs/>
                <w:color w:val="auto"/>
              </w:rPr>
            </w:pPr>
            <w:r w:rsidRPr="00183150">
              <w:rPr>
                <w:rFonts w:ascii="Times New Roman" w:hAnsi="Times New Roman" w:cs="Times New Roman"/>
                <w:bCs/>
                <w:color w:val="auto"/>
              </w:rPr>
              <w:t>FA – Body of the corpus callosum</w:t>
            </w: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26" w:name="rstudio_console_output39"/>
            <w:bookmarkEnd w:id="26"/>
            <w:r w:rsidRPr="00EE1371">
              <w:rPr>
                <w:rFonts w:ascii="Times New Roman" w:hAnsi="Times New Roman" w:cs="Times New Roman"/>
                <w:color w:val="auto"/>
              </w:rPr>
              <w:t>-1.9</w:t>
            </w:r>
          </w:p>
        </w:tc>
        <w:tc>
          <w:tcPr>
            <w:tcW w:w="1796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27" w:name="rstudio_console_output79"/>
            <w:bookmarkEnd w:id="27"/>
            <w:r w:rsidRPr="00EE1371">
              <w:rPr>
                <w:rFonts w:ascii="Times New Roman" w:hAnsi="Times New Roman" w:cs="Times New Roman"/>
                <w:color w:val="auto"/>
              </w:rPr>
              <w:t>2.22</w:t>
            </w:r>
          </w:p>
        </w:tc>
      </w:tr>
      <w:tr w:rsidR="00950998" w:rsidRPr="00EE1371" w:rsidTr="00183150">
        <w:tc>
          <w:tcPr>
            <w:tcW w:w="4252" w:type="dxa"/>
            <w:shd w:val="clear" w:color="auto" w:fill="auto"/>
            <w:tcMar>
              <w:left w:w="54" w:type="dxa"/>
            </w:tcMar>
          </w:tcPr>
          <w:p w:rsidR="00950998" w:rsidRPr="00183150" w:rsidRDefault="00950998" w:rsidP="00291F8D">
            <w:pPr>
              <w:pStyle w:val="TableContents"/>
              <w:rPr>
                <w:rFonts w:ascii="Times New Roman" w:hAnsi="Times New Roman" w:cs="Times New Roman"/>
                <w:bCs/>
                <w:color w:val="auto"/>
              </w:rPr>
            </w:pPr>
            <w:r w:rsidRPr="00183150">
              <w:rPr>
                <w:rFonts w:ascii="Times New Roman" w:hAnsi="Times New Roman" w:cs="Times New Roman"/>
                <w:bCs/>
                <w:color w:val="auto"/>
              </w:rPr>
              <w:t>FA – Splenium of the corpus callosum</w:t>
            </w: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28" w:name="rstudio_console_output41"/>
            <w:bookmarkEnd w:id="28"/>
            <w:r w:rsidRPr="00EE1371">
              <w:rPr>
                <w:rFonts w:ascii="Times New Roman" w:hAnsi="Times New Roman" w:cs="Times New Roman"/>
                <w:color w:val="auto"/>
              </w:rPr>
              <w:t>31.08</w:t>
            </w:r>
          </w:p>
        </w:tc>
        <w:tc>
          <w:tcPr>
            <w:tcW w:w="1796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29" w:name="rstudio_console_output81"/>
            <w:bookmarkEnd w:id="29"/>
            <w:r w:rsidRPr="00EE1371">
              <w:rPr>
                <w:rFonts w:ascii="Times New Roman" w:hAnsi="Times New Roman" w:cs="Times New Roman"/>
                <w:color w:val="auto"/>
              </w:rPr>
              <w:t>11.04</w:t>
            </w:r>
          </w:p>
        </w:tc>
      </w:tr>
      <w:tr w:rsidR="00950998" w:rsidRPr="00EE1371" w:rsidTr="00183150">
        <w:tc>
          <w:tcPr>
            <w:tcW w:w="4252" w:type="dxa"/>
            <w:shd w:val="clear" w:color="auto" w:fill="auto"/>
            <w:tcMar>
              <w:left w:w="54" w:type="dxa"/>
            </w:tcMar>
          </w:tcPr>
          <w:p w:rsidR="00950998" w:rsidRPr="00183150" w:rsidRDefault="00950998" w:rsidP="00291F8D">
            <w:pPr>
              <w:pStyle w:val="TableContents"/>
              <w:rPr>
                <w:rFonts w:ascii="Times New Roman" w:hAnsi="Times New Roman" w:cs="Times New Roman"/>
                <w:bCs/>
                <w:color w:val="auto"/>
              </w:rPr>
            </w:pPr>
            <w:r w:rsidRPr="00183150">
              <w:rPr>
                <w:rFonts w:ascii="Times New Roman" w:hAnsi="Times New Roman" w:cs="Times New Roman"/>
                <w:bCs/>
                <w:color w:val="auto"/>
              </w:rPr>
              <w:t>RD– superior corona radiata</w:t>
            </w: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30" w:name="rstudio_console_output26"/>
            <w:bookmarkEnd w:id="30"/>
            <w:r w:rsidRPr="00EE1371">
              <w:rPr>
                <w:rFonts w:ascii="Times New Roman" w:hAnsi="Times New Roman" w:cs="Times New Roman"/>
                <w:color w:val="auto"/>
              </w:rPr>
              <w:t>5179.47</w:t>
            </w:r>
          </w:p>
        </w:tc>
        <w:tc>
          <w:tcPr>
            <w:tcW w:w="1796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31" w:name="rstudio_console_output66"/>
            <w:bookmarkEnd w:id="31"/>
            <w:r w:rsidRPr="00EE1371">
              <w:rPr>
                <w:rFonts w:ascii="Times New Roman" w:hAnsi="Times New Roman" w:cs="Times New Roman"/>
                <w:color w:val="auto"/>
              </w:rPr>
              <w:t>2297.60</w:t>
            </w:r>
          </w:p>
        </w:tc>
      </w:tr>
      <w:tr w:rsidR="00950998" w:rsidRPr="00EE1371" w:rsidTr="00183150">
        <w:tc>
          <w:tcPr>
            <w:tcW w:w="4252" w:type="dxa"/>
            <w:shd w:val="clear" w:color="auto" w:fill="auto"/>
            <w:tcMar>
              <w:left w:w="54" w:type="dxa"/>
            </w:tcMar>
          </w:tcPr>
          <w:p w:rsidR="00950998" w:rsidRPr="00183150" w:rsidRDefault="00950998" w:rsidP="00291F8D">
            <w:pPr>
              <w:pStyle w:val="TableContents"/>
              <w:rPr>
                <w:rFonts w:ascii="Times New Roman" w:hAnsi="Times New Roman" w:cs="Times New Roman"/>
                <w:bCs/>
                <w:color w:val="auto"/>
              </w:rPr>
            </w:pPr>
            <w:r w:rsidRPr="00183150">
              <w:rPr>
                <w:rFonts w:ascii="Times New Roman" w:hAnsi="Times New Roman" w:cs="Times New Roman"/>
                <w:bCs/>
                <w:color w:val="auto"/>
              </w:rPr>
              <w:t>RD– inferior corona radiata</w:t>
            </w: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32" w:name="rstudio_console_output22"/>
            <w:bookmarkEnd w:id="32"/>
            <w:r w:rsidRPr="00EE1371">
              <w:rPr>
                <w:rFonts w:ascii="Times New Roman" w:hAnsi="Times New Roman" w:cs="Times New Roman"/>
                <w:color w:val="auto"/>
              </w:rPr>
              <w:t>-2893.67</w:t>
            </w:r>
          </w:p>
        </w:tc>
        <w:tc>
          <w:tcPr>
            <w:tcW w:w="1796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33" w:name="rstudio_console_output62"/>
            <w:bookmarkEnd w:id="33"/>
            <w:r w:rsidRPr="00EE1371">
              <w:rPr>
                <w:rFonts w:ascii="Times New Roman" w:hAnsi="Times New Roman" w:cs="Times New Roman"/>
                <w:color w:val="auto"/>
              </w:rPr>
              <w:t>-1042.0</w:t>
            </w:r>
          </w:p>
        </w:tc>
      </w:tr>
      <w:tr w:rsidR="00950998" w:rsidRPr="00EE1371" w:rsidTr="00183150">
        <w:tc>
          <w:tcPr>
            <w:tcW w:w="4252" w:type="dxa"/>
            <w:shd w:val="clear" w:color="auto" w:fill="auto"/>
            <w:tcMar>
              <w:left w:w="54" w:type="dxa"/>
            </w:tcMar>
          </w:tcPr>
          <w:p w:rsidR="00950998" w:rsidRPr="00183150" w:rsidRDefault="00950998" w:rsidP="00291F8D">
            <w:pPr>
              <w:pStyle w:val="TableContents"/>
              <w:rPr>
                <w:rFonts w:ascii="Times New Roman" w:hAnsi="Times New Roman" w:cs="Times New Roman"/>
                <w:bCs/>
                <w:color w:val="auto"/>
              </w:rPr>
            </w:pPr>
            <w:r w:rsidRPr="00183150">
              <w:rPr>
                <w:rFonts w:ascii="Times New Roman" w:hAnsi="Times New Roman" w:cs="Times New Roman"/>
                <w:bCs/>
                <w:color w:val="auto"/>
              </w:rPr>
              <w:t>RD– anterior limbs of the internal capsule</w:t>
            </w: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34" w:name="rstudio_console_output20"/>
            <w:bookmarkEnd w:id="34"/>
            <w:r w:rsidRPr="00EE1371">
              <w:rPr>
                <w:rFonts w:ascii="Times New Roman" w:hAnsi="Times New Roman" w:cs="Times New Roman"/>
                <w:color w:val="auto"/>
              </w:rPr>
              <w:t>-12256.40</w:t>
            </w:r>
          </w:p>
        </w:tc>
        <w:tc>
          <w:tcPr>
            <w:tcW w:w="1796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35" w:name="rstudio_console_output60"/>
            <w:bookmarkEnd w:id="35"/>
            <w:r w:rsidRPr="00EE1371">
              <w:rPr>
                <w:rFonts w:ascii="Times New Roman" w:hAnsi="Times New Roman" w:cs="Times New Roman"/>
                <w:color w:val="auto"/>
              </w:rPr>
              <w:t>-4818.52</w:t>
            </w:r>
          </w:p>
        </w:tc>
      </w:tr>
      <w:tr w:rsidR="00950998" w:rsidRPr="00EE1371" w:rsidTr="00183150">
        <w:tc>
          <w:tcPr>
            <w:tcW w:w="4252" w:type="dxa"/>
            <w:shd w:val="clear" w:color="auto" w:fill="auto"/>
            <w:tcMar>
              <w:left w:w="54" w:type="dxa"/>
            </w:tcMar>
          </w:tcPr>
          <w:p w:rsidR="00950998" w:rsidRPr="00183150" w:rsidRDefault="00950998" w:rsidP="00291F8D">
            <w:pPr>
              <w:pStyle w:val="TableContents"/>
              <w:rPr>
                <w:rFonts w:ascii="Times New Roman" w:hAnsi="Times New Roman" w:cs="Times New Roman"/>
                <w:bCs/>
                <w:color w:val="auto"/>
              </w:rPr>
            </w:pPr>
            <w:r w:rsidRPr="00183150">
              <w:rPr>
                <w:rFonts w:ascii="Times New Roman" w:hAnsi="Times New Roman" w:cs="Times New Roman"/>
                <w:bCs/>
                <w:color w:val="auto"/>
              </w:rPr>
              <w:t>RD– posterior limbs of the internal capsule</w:t>
            </w: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36" w:name="rstudio_console_output21"/>
            <w:bookmarkEnd w:id="36"/>
            <w:r w:rsidRPr="00EE1371">
              <w:rPr>
                <w:rFonts w:ascii="Times New Roman" w:hAnsi="Times New Roman" w:cs="Times New Roman"/>
                <w:color w:val="auto"/>
              </w:rPr>
              <w:t>4157.76</w:t>
            </w:r>
          </w:p>
        </w:tc>
        <w:tc>
          <w:tcPr>
            <w:tcW w:w="1796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37" w:name="rstudio_console_output61"/>
            <w:bookmarkEnd w:id="37"/>
            <w:r w:rsidRPr="00EE1371">
              <w:rPr>
                <w:rFonts w:ascii="Times New Roman" w:hAnsi="Times New Roman" w:cs="Times New Roman"/>
                <w:color w:val="auto"/>
              </w:rPr>
              <w:t>1778.07</w:t>
            </w:r>
          </w:p>
        </w:tc>
      </w:tr>
      <w:tr w:rsidR="00950998" w:rsidRPr="00EE1371" w:rsidTr="00183150">
        <w:tc>
          <w:tcPr>
            <w:tcW w:w="4252" w:type="dxa"/>
            <w:shd w:val="clear" w:color="auto" w:fill="auto"/>
            <w:tcMar>
              <w:left w:w="54" w:type="dxa"/>
            </w:tcMar>
          </w:tcPr>
          <w:p w:rsidR="00950998" w:rsidRPr="00183150" w:rsidRDefault="00950998" w:rsidP="00291F8D">
            <w:pPr>
              <w:pStyle w:val="TableContents"/>
              <w:rPr>
                <w:rFonts w:ascii="Times New Roman" w:hAnsi="Times New Roman" w:cs="Times New Roman"/>
                <w:bCs/>
                <w:color w:val="auto"/>
              </w:rPr>
            </w:pPr>
            <w:r w:rsidRPr="00183150">
              <w:rPr>
                <w:rFonts w:ascii="Times New Roman" w:hAnsi="Times New Roman" w:cs="Times New Roman"/>
                <w:bCs/>
                <w:color w:val="auto"/>
              </w:rPr>
              <w:t>RD– Cerebral peduncles</w:t>
            </w: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38" w:name="rstudio_console_output27"/>
            <w:bookmarkEnd w:id="38"/>
            <w:r w:rsidRPr="00EE1371">
              <w:rPr>
                <w:rFonts w:ascii="Times New Roman" w:hAnsi="Times New Roman" w:cs="Times New Roman"/>
                <w:color w:val="auto"/>
              </w:rPr>
              <w:t>155.15</w:t>
            </w:r>
          </w:p>
        </w:tc>
        <w:tc>
          <w:tcPr>
            <w:tcW w:w="1796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39" w:name="rstudio_console_output67"/>
            <w:bookmarkEnd w:id="39"/>
            <w:r w:rsidRPr="00EE1371">
              <w:rPr>
                <w:rFonts w:ascii="Times New Roman" w:hAnsi="Times New Roman" w:cs="Times New Roman"/>
                <w:color w:val="auto"/>
              </w:rPr>
              <w:t>471.67</w:t>
            </w:r>
          </w:p>
        </w:tc>
      </w:tr>
      <w:tr w:rsidR="00950998" w:rsidRPr="00EE1371" w:rsidTr="00183150">
        <w:tc>
          <w:tcPr>
            <w:tcW w:w="4252" w:type="dxa"/>
            <w:shd w:val="clear" w:color="auto" w:fill="auto"/>
            <w:tcMar>
              <w:left w:w="54" w:type="dxa"/>
            </w:tcMar>
          </w:tcPr>
          <w:p w:rsidR="00950998" w:rsidRPr="00183150" w:rsidRDefault="00950998" w:rsidP="00291F8D">
            <w:pPr>
              <w:pStyle w:val="TableContents"/>
              <w:rPr>
                <w:rFonts w:ascii="Times New Roman" w:hAnsi="Times New Roman" w:cs="Times New Roman"/>
                <w:bCs/>
                <w:color w:val="auto"/>
              </w:rPr>
            </w:pPr>
            <w:r w:rsidRPr="00183150">
              <w:rPr>
                <w:rFonts w:ascii="Times New Roman" w:hAnsi="Times New Roman" w:cs="Times New Roman"/>
                <w:bCs/>
                <w:color w:val="auto"/>
              </w:rPr>
              <w:t>RD– Genu of the corpus callosum</w:t>
            </w: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40" w:name="rstudio_console_output24"/>
            <w:bookmarkEnd w:id="40"/>
            <w:r w:rsidRPr="00EE1371">
              <w:rPr>
                <w:rFonts w:ascii="Times New Roman" w:hAnsi="Times New Roman" w:cs="Times New Roman"/>
                <w:color w:val="auto"/>
              </w:rPr>
              <w:t>5053.78</w:t>
            </w:r>
          </w:p>
        </w:tc>
        <w:tc>
          <w:tcPr>
            <w:tcW w:w="1796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41" w:name="rstudio_console_output64"/>
            <w:bookmarkEnd w:id="41"/>
            <w:r w:rsidRPr="00EE1371">
              <w:rPr>
                <w:rFonts w:ascii="Times New Roman" w:hAnsi="Times New Roman" w:cs="Times New Roman"/>
                <w:color w:val="auto"/>
              </w:rPr>
              <w:t>1134.02</w:t>
            </w:r>
          </w:p>
        </w:tc>
      </w:tr>
      <w:tr w:rsidR="00950998" w:rsidRPr="00EE1371" w:rsidTr="00183150">
        <w:tc>
          <w:tcPr>
            <w:tcW w:w="4252" w:type="dxa"/>
            <w:shd w:val="clear" w:color="auto" w:fill="auto"/>
            <w:tcMar>
              <w:left w:w="54" w:type="dxa"/>
            </w:tcMar>
          </w:tcPr>
          <w:p w:rsidR="00950998" w:rsidRPr="00183150" w:rsidRDefault="00950998" w:rsidP="00291F8D">
            <w:pPr>
              <w:pStyle w:val="TableContents"/>
              <w:rPr>
                <w:rFonts w:ascii="Times New Roman" w:hAnsi="Times New Roman" w:cs="Times New Roman"/>
                <w:bCs/>
                <w:color w:val="auto"/>
              </w:rPr>
            </w:pPr>
            <w:r w:rsidRPr="00183150">
              <w:rPr>
                <w:rFonts w:ascii="Times New Roman" w:hAnsi="Times New Roman" w:cs="Times New Roman"/>
                <w:bCs/>
                <w:color w:val="auto"/>
              </w:rPr>
              <w:t>RD– Body of the corpus callosum</w:t>
            </w: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42" w:name="rstudio_console_output23"/>
            <w:bookmarkEnd w:id="42"/>
            <w:r w:rsidRPr="00EE1371">
              <w:rPr>
                <w:rFonts w:ascii="Times New Roman" w:hAnsi="Times New Roman" w:cs="Times New Roman"/>
                <w:color w:val="auto"/>
              </w:rPr>
              <w:t>-5844.95</w:t>
            </w:r>
          </w:p>
        </w:tc>
        <w:tc>
          <w:tcPr>
            <w:tcW w:w="1796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43" w:name="rstudio_console_output63"/>
            <w:bookmarkEnd w:id="43"/>
            <w:r w:rsidRPr="00EE1371">
              <w:rPr>
                <w:rFonts w:ascii="Times New Roman" w:hAnsi="Times New Roman" w:cs="Times New Roman"/>
                <w:color w:val="auto"/>
              </w:rPr>
              <w:t>-2532.94</w:t>
            </w:r>
          </w:p>
        </w:tc>
      </w:tr>
      <w:tr w:rsidR="00950998" w:rsidRPr="00EE1371" w:rsidTr="00183150">
        <w:tc>
          <w:tcPr>
            <w:tcW w:w="4252" w:type="dxa"/>
            <w:shd w:val="clear" w:color="auto" w:fill="auto"/>
            <w:tcMar>
              <w:left w:w="54" w:type="dxa"/>
            </w:tcMar>
          </w:tcPr>
          <w:p w:rsidR="00950998" w:rsidRPr="00183150" w:rsidRDefault="00950998" w:rsidP="00291F8D">
            <w:pPr>
              <w:pStyle w:val="TableContents"/>
              <w:rPr>
                <w:rFonts w:ascii="Times New Roman" w:hAnsi="Times New Roman" w:cs="Times New Roman"/>
                <w:bCs/>
                <w:color w:val="auto"/>
              </w:rPr>
            </w:pPr>
            <w:r w:rsidRPr="00183150">
              <w:rPr>
                <w:rFonts w:ascii="Times New Roman" w:hAnsi="Times New Roman" w:cs="Times New Roman"/>
                <w:bCs/>
                <w:color w:val="auto"/>
              </w:rPr>
              <w:t>RD– Splenium of the corpus callosum</w:t>
            </w: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44" w:name="rstudio_console_output25"/>
            <w:bookmarkEnd w:id="44"/>
            <w:r w:rsidRPr="00EE1371">
              <w:rPr>
                <w:rFonts w:ascii="Times New Roman" w:hAnsi="Times New Roman" w:cs="Times New Roman"/>
                <w:color w:val="auto"/>
              </w:rPr>
              <w:t>-5940.47</w:t>
            </w:r>
          </w:p>
        </w:tc>
        <w:tc>
          <w:tcPr>
            <w:tcW w:w="1796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45" w:name="rstudio_console_output65"/>
            <w:bookmarkEnd w:id="45"/>
            <w:r w:rsidRPr="00EE1371">
              <w:rPr>
                <w:rFonts w:ascii="Times New Roman" w:hAnsi="Times New Roman" w:cs="Times New Roman"/>
                <w:color w:val="auto"/>
              </w:rPr>
              <w:t>-2812.46</w:t>
            </w:r>
          </w:p>
        </w:tc>
      </w:tr>
      <w:tr w:rsidR="00950998" w:rsidRPr="00EE1371" w:rsidTr="00183150">
        <w:tc>
          <w:tcPr>
            <w:tcW w:w="4252" w:type="dxa"/>
            <w:shd w:val="clear" w:color="auto" w:fill="auto"/>
            <w:tcMar>
              <w:left w:w="54" w:type="dxa"/>
            </w:tcMar>
          </w:tcPr>
          <w:p w:rsidR="00950998" w:rsidRPr="00183150" w:rsidRDefault="00950998" w:rsidP="00291F8D">
            <w:pPr>
              <w:pStyle w:val="TableContents"/>
              <w:rPr>
                <w:rFonts w:ascii="Times New Roman" w:hAnsi="Times New Roman" w:cs="Times New Roman"/>
                <w:bCs/>
                <w:color w:val="auto"/>
              </w:rPr>
            </w:pPr>
            <w:r w:rsidRPr="00183150">
              <w:rPr>
                <w:rFonts w:ascii="Times New Roman" w:hAnsi="Times New Roman" w:cs="Times New Roman"/>
                <w:bCs/>
                <w:color w:val="auto"/>
              </w:rPr>
              <w:t>MD– superior corona radiata</w:t>
            </w: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46" w:name="rstudio_console_output34"/>
            <w:bookmarkEnd w:id="46"/>
            <w:r w:rsidRPr="00EE1371">
              <w:rPr>
                <w:rFonts w:ascii="Times New Roman" w:hAnsi="Times New Roman" w:cs="Times New Roman"/>
                <w:color w:val="auto"/>
              </w:rPr>
              <w:t>2304.21</w:t>
            </w:r>
          </w:p>
        </w:tc>
        <w:tc>
          <w:tcPr>
            <w:tcW w:w="1796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47" w:name="rstudio_console_output74"/>
            <w:bookmarkEnd w:id="47"/>
            <w:r w:rsidRPr="00EE1371">
              <w:rPr>
                <w:rFonts w:ascii="Times New Roman" w:hAnsi="Times New Roman" w:cs="Times New Roman"/>
                <w:color w:val="auto"/>
              </w:rPr>
              <w:t>2065.45</w:t>
            </w:r>
          </w:p>
        </w:tc>
      </w:tr>
      <w:tr w:rsidR="00950998" w:rsidRPr="00EE1371" w:rsidTr="00183150">
        <w:tc>
          <w:tcPr>
            <w:tcW w:w="4252" w:type="dxa"/>
            <w:shd w:val="clear" w:color="auto" w:fill="auto"/>
            <w:tcMar>
              <w:left w:w="54" w:type="dxa"/>
            </w:tcMar>
          </w:tcPr>
          <w:p w:rsidR="00950998" w:rsidRPr="00183150" w:rsidRDefault="00950998" w:rsidP="00291F8D">
            <w:pPr>
              <w:pStyle w:val="TableContents"/>
              <w:rPr>
                <w:rFonts w:ascii="Times New Roman" w:hAnsi="Times New Roman" w:cs="Times New Roman"/>
                <w:bCs/>
                <w:color w:val="auto"/>
              </w:rPr>
            </w:pPr>
            <w:r w:rsidRPr="00183150">
              <w:rPr>
                <w:rFonts w:ascii="Times New Roman" w:hAnsi="Times New Roman" w:cs="Times New Roman"/>
                <w:bCs/>
                <w:color w:val="auto"/>
              </w:rPr>
              <w:t>MD– inferior corona radiata</w:t>
            </w: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48" w:name="rstudio_console_output30"/>
            <w:bookmarkEnd w:id="48"/>
            <w:r w:rsidRPr="00EE1371">
              <w:rPr>
                <w:rFonts w:ascii="Times New Roman" w:hAnsi="Times New Roman" w:cs="Times New Roman"/>
                <w:color w:val="auto"/>
              </w:rPr>
              <w:t>10876.3</w:t>
            </w:r>
          </w:p>
        </w:tc>
        <w:tc>
          <w:tcPr>
            <w:tcW w:w="1796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49" w:name="rstudio_console_output70"/>
            <w:bookmarkEnd w:id="49"/>
            <w:r w:rsidRPr="00EE1371">
              <w:rPr>
                <w:rFonts w:ascii="Times New Roman" w:hAnsi="Times New Roman" w:cs="Times New Roman"/>
                <w:color w:val="auto"/>
              </w:rPr>
              <w:t>4606.65</w:t>
            </w:r>
          </w:p>
        </w:tc>
      </w:tr>
      <w:tr w:rsidR="00950998" w:rsidRPr="00EE1371" w:rsidTr="00183150">
        <w:tc>
          <w:tcPr>
            <w:tcW w:w="4252" w:type="dxa"/>
            <w:shd w:val="clear" w:color="auto" w:fill="auto"/>
            <w:tcMar>
              <w:left w:w="54" w:type="dxa"/>
            </w:tcMar>
          </w:tcPr>
          <w:p w:rsidR="00950998" w:rsidRPr="00183150" w:rsidRDefault="00950998" w:rsidP="00291F8D">
            <w:pPr>
              <w:pStyle w:val="TableContents"/>
              <w:rPr>
                <w:rFonts w:ascii="Times New Roman" w:hAnsi="Times New Roman" w:cs="Times New Roman"/>
                <w:bCs/>
                <w:color w:val="auto"/>
              </w:rPr>
            </w:pPr>
            <w:r w:rsidRPr="00183150">
              <w:rPr>
                <w:rFonts w:ascii="Times New Roman" w:hAnsi="Times New Roman" w:cs="Times New Roman"/>
                <w:bCs/>
                <w:color w:val="auto"/>
              </w:rPr>
              <w:t>MD– anterior limbs of the internal capsule</w:t>
            </w: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50" w:name="rstudio_console_output28"/>
            <w:bookmarkEnd w:id="50"/>
            <w:r w:rsidRPr="00EE1371">
              <w:rPr>
                <w:rFonts w:ascii="Times New Roman" w:hAnsi="Times New Roman" w:cs="Times New Roman"/>
                <w:color w:val="auto"/>
              </w:rPr>
              <w:t>-5889.58</w:t>
            </w:r>
          </w:p>
        </w:tc>
        <w:tc>
          <w:tcPr>
            <w:tcW w:w="1796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51" w:name="rstudio_console_output68"/>
            <w:bookmarkEnd w:id="51"/>
            <w:r w:rsidRPr="00EE1371">
              <w:rPr>
                <w:rFonts w:ascii="Times New Roman" w:hAnsi="Times New Roman" w:cs="Times New Roman"/>
                <w:color w:val="auto"/>
              </w:rPr>
              <w:t>-3351.52</w:t>
            </w:r>
          </w:p>
        </w:tc>
      </w:tr>
      <w:tr w:rsidR="00950998" w:rsidRPr="00EE1371" w:rsidTr="00183150">
        <w:tc>
          <w:tcPr>
            <w:tcW w:w="4252" w:type="dxa"/>
            <w:shd w:val="clear" w:color="auto" w:fill="auto"/>
            <w:tcMar>
              <w:left w:w="54" w:type="dxa"/>
            </w:tcMar>
          </w:tcPr>
          <w:p w:rsidR="00950998" w:rsidRPr="00183150" w:rsidRDefault="00950998" w:rsidP="00291F8D">
            <w:pPr>
              <w:pStyle w:val="TableContents"/>
              <w:rPr>
                <w:rFonts w:ascii="Times New Roman" w:hAnsi="Times New Roman" w:cs="Times New Roman"/>
                <w:bCs/>
                <w:color w:val="auto"/>
              </w:rPr>
            </w:pPr>
            <w:r w:rsidRPr="00183150">
              <w:rPr>
                <w:rFonts w:ascii="Times New Roman" w:hAnsi="Times New Roman" w:cs="Times New Roman"/>
                <w:bCs/>
                <w:color w:val="auto"/>
              </w:rPr>
              <w:t>MD– posterior limbs of the internal capsule</w:t>
            </w: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52" w:name="rstudio_console_output29"/>
            <w:bookmarkEnd w:id="52"/>
            <w:r w:rsidRPr="00EE1371">
              <w:rPr>
                <w:rFonts w:ascii="Times New Roman" w:hAnsi="Times New Roman" w:cs="Times New Roman"/>
                <w:color w:val="auto"/>
              </w:rPr>
              <w:t>4264.42</w:t>
            </w:r>
          </w:p>
        </w:tc>
        <w:tc>
          <w:tcPr>
            <w:tcW w:w="1796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53" w:name="rstudio_console_output69"/>
            <w:bookmarkEnd w:id="53"/>
            <w:r w:rsidRPr="00EE1371">
              <w:rPr>
                <w:rFonts w:ascii="Times New Roman" w:hAnsi="Times New Roman" w:cs="Times New Roman"/>
                <w:color w:val="auto"/>
              </w:rPr>
              <w:t>2108.94</w:t>
            </w:r>
          </w:p>
        </w:tc>
      </w:tr>
      <w:tr w:rsidR="00950998" w:rsidRPr="00EE1371" w:rsidTr="00183150">
        <w:tc>
          <w:tcPr>
            <w:tcW w:w="4252" w:type="dxa"/>
            <w:shd w:val="clear" w:color="auto" w:fill="auto"/>
            <w:tcMar>
              <w:left w:w="54" w:type="dxa"/>
            </w:tcMar>
          </w:tcPr>
          <w:p w:rsidR="00950998" w:rsidRPr="00183150" w:rsidRDefault="00950998" w:rsidP="00291F8D">
            <w:pPr>
              <w:pStyle w:val="TableContents"/>
              <w:rPr>
                <w:rFonts w:ascii="Times New Roman" w:hAnsi="Times New Roman" w:cs="Times New Roman"/>
                <w:bCs/>
                <w:color w:val="auto"/>
              </w:rPr>
            </w:pPr>
            <w:r w:rsidRPr="00183150">
              <w:rPr>
                <w:rFonts w:ascii="Times New Roman" w:hAnsi="Times New Roman" w:cs="Times New Roman"/>
                <w:bCs/>
                <w:color w:val="auto"/>
              </w:rPr>
              <w:lastRenderedPageBreak/>
              <w:t>MD– Cerebral peduncles</w:t>
            </w: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54" w:name="rstudio_console_output35"/>
            <w:bookmarkEnd w:id="54"/>
            <w:r w:rsidRPr="00EE1371">
              <w:rPr>
                <w:rFonts w:ascii="Times New Roman" w:hAnsi="Times New Roman" w:cs="Times New Roman"/>
                <w:color w:val="auto"/>
              </w:rPr>
              <w:t>2993.10</w:t>
            </w:r>
          </w:p>
        </w:tc>
        <w:tc>
          <w:tcPr>
            <w:tcW w:w="1796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55" w:name="rstudio_console_output75"/>
            <w:bookmarkEnd w:id="55"/>
            <w:r w:rsidRPr="00EE1371">
              <w:rPr>
                <w:rFonts w:ascii="Times New Roman" w:hAnsi="Times New Roman" w:cs="Times New Roman"/>
                <w:color w:val="auto"/>
              </w:rPr>
              <w:t>1409.014</w:t>
            </w:r>
          </w:p>
        </w:tc>
      </w:tr>
      <w:tr w:rsidR="00950998" w:rsidRPr="00EE1371" w:rsidTr="00183150">
        <w:tc>
          <w:tcPr>
            <w:tcW w:w="4252" w:type="dxa"/>
            <w:shd w:val="clear" w:color="auto" w:fill="auto"/>
            <w:tcMar>
              <w:left w:w="54" w:type="dxa"/>
            </w:tcMar>
          </w:tcPr>
          <w:p w:rsidR="00950998" w:rsidRPr="00183150" w:rsidRDefault="00950998" w:rsidP="00291F8D">
            <w:pPr>
              <w:pStyle w:val="TableContents"/>
              <w:rPr>
                <w:rFonts w:ascii="Times New Roman" w:hAnsi="Times New Roman" w:cs="Times New Roman"/>
                <w:bCs/>
                <w:color w:val="auto"/>
              </w:rPr>
            </w:pPr>
            <w:r w:rsidRPr="00183150">
              <w:rPr>
                <w:rFonts w:ascii="Times New Roman" w:hAnsi="Times New Roman" w:cs="Times New Roman"/>
                <w:bCs/>
                <w:color w:val="auto"/>
              </w:rPr>
              <w:t>MD– Genu of the corpus callosum</w:t>
            </w: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56" w:name="rstudio_console_output32"/>
            <w:bookmarkEnd w:id="56"/>
            <w:r w:rsidRPr="00EE1371">
              <w:rPr>
                <w:rFonts w:ascii="Times New Roman" w:hAnsi="Times New Roman" w:cs="Times New Roman"/>
                <w:color w:val="auto"/>
              </w:rPr>
              <w:t>-313.58</w:t>
            </w:r>
          </w:p>
        </w:tc>
        <w:tc>
          <w:tcPr>
            <w:tcW w:w="1796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57" w:name="rstudio_console_output72"/>
            <w:bookmarkEnd w:id="57"/>
            <w:r w:rsidRPr="00EE1371">
              <w:rPr>
                <w:rFonts w:ascii="Times New Roman" w:hAnsi="Times New Roman" w:cs="Times New Roman"/>
                <w:color w:val="auto"/>
              </w:rPr>
              <w:t>-267.39</w:t>
            </w:r>
          </w:p>
        </w:tc>
      </w:tr>
      <w:tr w:rsidR="00950998" w:rsidRPr="00EE1371" w:rsidTr="00183150">
        <w:tc>
          <w:tcPr>
            <w:tcW w:w="4252" w:type="dxa"/>
            <w:shd w:val="clear" w:color="auto" w:fill="auto"/>
            <w:tcMar>
              <w:left w:w="54" w:type="dxa"/>
            </w:tcMar>
          </w:tcPr>
          <w:p w:rsidR="00950998" w:rsidRPr="00183150" w:rsidRDefault="00950998" w:rsidP="00291F8D">
            <w:pPr>
              <w:pStyle w:val="TableContents"/>
              <w:rPr>
                <w:rFonts w:ascii="Times New Roman" w:hAnsi="Times New Roman" w:cs="Times New Roman"/>
                <w:bCs/>
                <w:color w:val="auto"/>
              </w:rPr>
            </w:pPr>
            <w:r w:rsidRPr="00183150">
              <w:rPr>
                <w:rFonts w:ascii="Times New Roman" w:hAnsi="Times New Roman" w:cs="Times New Roman"/>
                <w:bCs/>
                <w:color w:val="auto"/>
              </w:rPr>
              <w:t>MD– Body of the corpus callosum</w:t>
            </w: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58" w:name="rstudio_console_output31"/>
            <w:bookmarkEnd w:id="58"/>
            <w:r w:rsidRPr="00EE1371">
              <w:rPr>
                <w:rFonts w:ascii="Times New Roman" w:hAnsi="Times New Roman" w:cs="Times New Roman"/>
                <w:color w:val="auto"/>
              </w:rPr>
              <w:t>-8191.43</w:t>
            </w:r>
          </w:p>
        </w:tc>
        <w:tc>
          <w:tcPr>
            <w:tcW w:w="1796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59" w:name="rstudio_console_output71"/>
            <w:bookmarkEnd w:id="59"/>
            <w:r w:rsidRPr="00EE1371">
              <w:rPr>
                <w:rFonts w:ascii="Times New Roman" w:hAnsi="Times New Roman" w:cs="Times New Roman"/>
                <w:color w:val="auto"/>
              </w:rPr>
              <w:t>-2964.61</w:t>
            </w:r>
          </w:p>
        </w:tc>
      </w:tr>
      <w:tr w:rsidR="00950998" w:rsidRPr="00EE1371" w:rsidTr="00183150">
        <w:tc>
          <w:tcPr>
            <w:tcW w:w="4252" w:type="dxa"/>
            <w:shd w:val="clear" w:color="auto" w:fill="auto"/>
            <w:tcMar>
              <w:left w:w="54" w:type="dxa"/>
            </w:tcMar>
          </w:tcPr>
          <w:p w:rsidR="00950998" w:rsidRPr="00183150" w:rsidRDefault="00950998" w:rsidP="00291F8D">
            <w:pPr>
              <w:pStyle w:val="TableContents"/>
              <w:rPr>
                <w:rFonts w:ascii="Times New Roman" w:hAnsi="Times New Roman" w:cs="Times New Roman"/>
                <w:bCs/>
                <w:color w:val="auto"/>
              </w:rPr>
            </w:pPr>
            <w:r w:rsidRPr="00183150">
              <w:rPr>
                <w:rFonts w:ascii="Times New Roman" w:hAnsi="Times New Roman" w:cs="Times New Roman"/>
                <w:bCs/>
                <w:color w:val="auto"/>
              </w:rPr>
              <w:t>MD– Splenium of the corpus callosum</w:t>
            </w: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60" w:name="rstudio_console_output33"/>
            <w:bookmarkEnd w:id="60"/>
            <w:r w:rsidRPr="00EE1371">
              <w:rPr>
                <w:rFonts w:ascii="Times New Roman" w:hAnsi="Times New Roman" w:cs="Times New Roman"/>
                <w:color w:val="auto"/>
              </w:rPr>
              <w:t>4883.16</w:t>
            </w:r>
          </w:p>
        </w:tc>
        <w:tc>
          <w:tcPr>
            <w:tcW w:w="1796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61" w:name="rstudio_console_output73"/>
            <w:bookmarkEnd w:id="61"/>
            <w:r w:rsidRPr="00EE1371">
              <w:rPr>
                <w:rFonts w:ascii="Times New Roman" w:hAnsi="Times New Roman" w:cs="Times New Roman"/>
                <w:color w:val="auto"/>
              </w:rPr>
              <w:t>1693.45</w:t>
            </w:r>
          </w:p>
        </w:tc>
      </w:tr>
      <w:tr w:rsidR="00950998" w:rsidRPr="00EE1371" w:rsidTr="00183150">
        <w:tc>
          <w:tcPr>
            <w:tcW w:w="4252" w:type="dxa"/>
            <w:shd w:val="clear" w:color="auto" w:fill="auto"/>
            <w:tcMar>
              <w:left w:w="54" w:type="dxa"/>
            </w:tcMar>
          </w:tcPr>
          <w:p w:rsidR="00950998" w:rsidRPr="00183150" w:rsidRDefault="00950998" w:rsidP="00291F8D">
            <w:pPr>
              <w:pStyle w:val="TableContents"/>
              <w:rPr>
                <w:rFonts w:ascii="Times New Roman" w:hAnsi="Times New Roman" w:cs="Times New Roman"/>
                <w:bCs/>
                <w:color w:val="auto"/>
              </w:rPr>
            </w:pPr>
            <w:r w:rsidRPr="00183150">
              <w:rPr>
                <w:rFonts w:ascii="Times New Roman" w:hAnsi="Times New Roman" w:cs="Times New Roman"/>
                <w:bCs/>
                <w:color w:val="auto"/>
              </w:rPr>
              <w:t>AD– superior corona radiata</w:t>
            </w: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62" w:name="rstudio_console_output11"/>
            <w:bookmarkEnd w:id="62"/>
            <w:r w:rsidRPr="00EE1371">
              <w:rPr>
                <w:rFonts w:ascii="Times New Roman" w:hAnsi="Times New Roman" w:cs="Times New Roman"/>
                <w:color w:val="auto"/>
              </w:rPr>
              <w:t>-4119.69</w:t>
            </w:r>
          </w:p>
        </w:tc>
        <w:tc>
          <w:tcPr>
            <w:tcW w:w="1796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63" w:name="rstudio_console_output58"/>
            <w:bookmarkEnd w:id="63"/>
            <w:r w:rsidRPr="00EE1371">
              <w:rPr>
                <w:rFonts w:ascii="Times New Roman" w:hAnsi="Times New Roman" w:cs="Times New Roman"/>
                <w:color w:val="auto"/>
              </w:rPr>
              <w:t>1267.91</w:t>
            </w:r>
          </w:p>
        </w:tc>
      </w:tr>
      <w:tr w:rsidR="00950998" w:rsidRPr="00EE1371" w:rsidTr="00183150">
        <w:tc>
          <w:tcPr>
            <w:tcW w:w="4252" w:type="dxa"/>
            <w:shd w:val="clear" w:color="auto" w:fill="auto"/>
            <w:tcMar>
              <w:left w:w="54" w:type="dxa"/>
            </w:tcMar>
          </w:tcPr>
          <w:p w:rsidR="00950998" w:rsidRPr="00183150" w:rsidRDefault="00950998" w:rsidP="00291F8D">
            <w:pPr>
              <w:pStyle w:val="TableContents"/>
              <w:rPr>
                <w:rFonts w:ascii="Times New Roman" w:hAnsi="Times New Roman" w:cs="Times New Roman"/>
                <w:bCs/>
                <w:color w:val="auto"/>
              </w:rPr>
            </w:pPr>
            <w:r w:rsidRPr="00183150">
              <w:rPr>
                <w:rFonts w:ascii="Times New Roman" w:hAnsi="Times New Roman" w:cs="Times New Roman"/>
                <w:bCs/>
                <w:color w:val="auto"/>
              </w:rPr>
              <w:t>AD– inferior corona radiata</w:t>
            </w: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64" w:name="rstudio_console_output7"/>
            <w:bookmarkEnd w:id="64"/>
            <w:r w:rsidRPr="00EE1371">
              <w:rPr>
                <w:rFonts w:ascii="Times New Roman" w:hAnsi="Times New Roman" w:cs="Times New Roman"/>
                <w:color w:val="auto"/>
              </w:rPr>
              <w:t>18845.37</w:t>
            </w:r>
          </w:p>
        </w:tc>
        <w:tc>
          <w:tcPr>
            <w:tcW w:w="1796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65" w:name="rstudio_console_output54"/>
            <w:bookmarkEnd w:id="65"/>
            <w:r w:rsidRPr="00EE1371">
              <w:rPr>
                <w:rFonts w:ascii="Times New Roman" w:hAnsi="Times New Roman" w:cs="Times New Roman"/>
                <w:color w:val="auto"/>
              </w:rPr>
              <w:t>7960.91</w:t>
            </w:r>
          </w:p>
        </w:tc>
      </w:tr>
      <w:tr w:rsidR="00950998" w:rsidRPr="00EE1371" w:rsidTr="00183150">
        <w:tc>
          <w:tcPr>
            <w:tcW w:w="4252" w:type="dxa"/>
            <w:shd w:val="clear" w:color="auto" w:fill="auto"/>
            <w:tcMar>
              <w:left w:w="54" w:type="dxa"/>
            </w:tcMar>
          </w:tcPr>
          <w:p w:rsidR="00950998" w:rsidRPr="00183150" w:rsidRDefault="00950998" w:rsidP="00291F8D">
            <w:pPr>
              <w:pStyle w:val="TableContents"/>
              <w:rPr>
                <w:rFonts w:ascii="Times New Roman" w:hAnsi="Times New Roman" w:cs="Times New Roman"/>
                <w:bCs/>
                <w:color w:val="auto"/>
              </w:rPr>
            </w:pPr>
            <w:r w:rsidRPr="00183150">
              <w:rPr>
                <w:rFonts w:ascii="Times New Roman" w:hAnsi="Times New Roman" w:cs="Times New Roman"/>
                <w:bCs/>
                <w:color w:val="auto"/>
              </w:rPr>
              <w:t>AD– anterior limbs of the internal capsule</w:t>
            </w: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66" w:name="rstudio_console_output5"/>
            <w:bookmarkEnd w:id="66"/>
            <w:r w:rsidRPr="00EE1371">
              <w:rPr>
                <w:rFonts w:ascii="Times New Roman" w:hAnsi="Times New Roman" w:cs="Times New Roman"/>
                <w:color w:val="auto"/>
              </w:rPr>
              <w:t>3106.76</w:t>
            </w:r>
          </w:p>
        </w:tc>
        <w:tc>
          <w:tcPr>
            <w:tcW w:w="1796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67" w:name="rstudio_console_output52"/>
            <w:bookmarkEnd w:id="67"/>
            <w:r w:rsidRPr="00EE1371">
              <w:rPr>
                <w:rFonts w:ascii="Times New Roman" w:hAnsi="Times New Roman" w:cs="Times New Roman"/>
                <w:color w:val="auto"/>
              </w:rPr>
              <w:t>-649.61</w:t>
            </w:r>
          </w:p>
        </w:tc>
      </w:tr>
      <w:tr w:rsidR="00950998" w:rsidRPr="00EE1371" w:rsidTr="00183150">
        <w:tc>
          <w:tcPr>
            <w:tcW w:w="4252" w:type="dxa"/>
            <w:shd w:val="clear" w:color="auto" w:fill="auto"/>
            <w:tcMar>
              <w:left w:w="54" w:type="dxa"/>
            </w:tcMar>
          </w:tcPr>
          <w:p w:rsidR="00950998" w:rsidRPr="00183150" w:rsidRDefault="00950998" w:rsidP="00291F8D">
            <w:pPr>
              <w:pStyle w:val="TableContents"/>
              <w:rPr>
                <w:rFonts w:ascii="Times New Roman" w:hAnsi="Times New Roman" w:cs="Times New Roman"/>
                <w:bCs/>
                <w:color w:val="auto"/>
              </w:rPr>
            </w:pPr>
            <w:r w:rsidRPr="00183150">
              <w:rPr>
                <w:rFonts w:ascii="Times New Roman" w:hAnsi="Times New Roman" w:cs="Times New Roman"/>
                <w:bCs/>
                <w:color w:val="auto"/>
              </w:rPr>
              <w:t>AD– posterior limbs of the internal capsule</w:t>
            </w: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68" w:name="rstudio_console_output6"/>
            <w:bookmarkEnd w:id="68"/>
            <w:r w:rsidRPr="00EE1371">
              <w:rPr>
                <w:rFonts w:ascii="Times New Roman" w:hAnsi="Times New Roman" w:cs="Times New Roman"/>
                <w:color w:val="auto"/>
              </w:rPr>
              <w:t>599.31</w:t>
            </w:r>
          </w:p>
        </w:tc>
        <w:tc>
          <w:tcPr>
            <w:tcW w:w="1796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69" w:name="rstudio_console_output53"/>
            <w:bookmarkEnd w:id="69"/>
            <w:r w:rsidRPr="00EE1371">
              <w:rPr>
                <w:rFonts w:ascii="Times New Roman" w:hAnsi="Times New Roman" w:cs="Times New Roman"/>
                <w:color w:val="auto"/>
              </w:rPr>
              <w:t>757.1</w:t>
            </w:r>
          </w:p>
        </w:tc>
      </w:tr>
      <w:tr w:rsidR="00950998" w:rsidRPr="00EE1371" w:rsidTr="00183150">
        <w:tc>
          <w:tcPr>
            <w:tcW w:w="4252" w:type="dxa"/>
            <w:shd w:val="clear" w:color="auto" w:fill="auto"/>
            <w:tcMar>
              <w:left w:w="54" w:type="dxa"/>
            </w:tcMar>
          </w:tcPr>
          <w:p w:rsidR="00950998" w:rsidRPr="00183150" w:rsidRDefault="00950998" w:rsidP="00291F8D">
            <w:pPr>
              <w:pStyle w:val="TableContents"/>
              <w:rPr>
                <w:rFonts w:ascii="Times New Roman" w:hAnsi="Times New Roman" w:cs="Times New Roman"/>
                <w:bCs/>
                <w:color w:val="auto"/>
              </w:rPr>
            </w:pPr>
            <w:r w:rsidRPr="00183150">
              <w:rPr>
                <w:rFonts w:ascii="Times New Roman" w:hAnsi="Times New Roman" w:cs="Times New Roman"/>
                <w:bCs/>
                <w:color w:val="auto"/>
              </w:rPr>
              <w:t>AD– Cerebral peduncles</w:t>
            </w: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70" w:name="rstudio_console_output12"/>
            <w:bookmarkEnd w:id="70"/>
            <w:r w:rsidRPr="00EE1371">
              <w:rPr>
                <w:rFonts w:ascii="Times New Roman" w:hAnsi="Times New Roman" w:cs="Times New Roman"/>
                <w:color w:val="auto"/>
              </w:rPr>
              <w:t>3073.281</w:t>
            </w:r>
          </w:p>
        </w:tc>
        <w:tc>
          <w:tcPr>
            <w:tcW w:w="1796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71" w:name="rstudio_console_output59"/>
            <w:bookmarkEnd w:id="71"/>
            <w:r w:rsidRPr="00EE1371">
              <w:rPr>
                <w:rFonts w:ascii="Times New Roman" w:hAnsi="Times New Roman" w:cs="Times New Roman"/>
                <w:color w:val="auto"/>
              </w:rPr>
              <w:t>1117.36</w:t>
            </w:r>
          </w:p>
        </w:tc>
      </w:tr>
      <w:tr w:rsidR="00950998" w:rsidRPr="00EE1371" w:rsidTr="00183150">
        <w:tc>
          <w:tcPr>
            <w:tcW w:w="4252" w:type="dxa"/>
            <w:shd w:val="clear" w:color="auto" w:fill="auto"/>
            <w:tcMar>
              <w:left w:w="54" w:type="dxa"/>
            </w:tcMar>
          </w:tcPr>
          <w:p w:rsidR="00950998" w:rsidRPr="00183150" w:rsidRDefault="00950998" w:rsidP="00291F8D">
            <w:pPr>
              <w:pStyle w:val="TableContents"/>
              <w:rPr>
                <w:rFonts w:ascii="Times New Roman" w:hAnsi="Times New Roman" w:cs="Times New Roman"/>
                <w:bCs/>
                <w:color w:val="auto"/>
              </w:rPr>
            </w:pPr>
            <w:r w:rsidRPr="00183150">
              <w:rPr>
                <w:rFonts w:ascii="Times New Roman" w:hAnsi="Times New Roman" w:cs="Times New Roman"/>
                <w:bCs/>
                <w:color w:val="auto"/>
              </w:rPr>
              <w:t>AD– Genu of the corpus callosum</w:t>
            </w: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72" w:name="rstudio_console_output9"/>
            <w:bookmarkEnd w:id="72"/>
            <w:r w:rsidRPr="00EE1371">
              <w:rPr>
                <w:rFonts w:ascii="Times New Roman" w:hAnsi="Times New Roman" w:cs="Times New Roman"/>
                <w:color w:val="auto"/>
              </w:rPr>
              <w:t>-7106.65</w:t>
            </w:r>
          </w:p>
        </w:tc>
        <w:tc>
          <w:tcPr>
            <w:tcW w:w="1796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73" w:name="rstudio_console_output56"/>
            <w:bookmarkEnd w:id="73"/>
            <w:r w:rsidRPr="00EE1371">
              <w:rPr>
                <w:rFonts w:ascii="Times New Roman" w:hAnsi="Times New Roman" w:cs="Times New Roman"/>
                <w:color w:val="auto"/>
              </w:rPr>
              <w:t>-1941.97</w:t>
            </w:r>
          </w:p>
        </w:tc>
      </w:tr>
      <w:tr w:rsidR="00950998" w:rsidRPr="00EE1371" w:rsidTr="00183150">
        <w:tc>
          <w:tcPr>
            <w:tcW w:w="4252" w:type="dxa"/>
            <w:shd w:val="clear" w:color="auto" w:fill="auto"/>
            <w:tcMar>
              <w:left w:w="54" w:type="dxa"/>
            </w:tcMar>
          </w:tcPr>
          <w:p w:rsidR="00950998" w:rsidRPr="00183150" w:rsidRDefault="00950998" w:rsidP="00291F8D">
            <w:pPr>
              <w:pStyle w:val="TableContents"/>
              <w:rPr>
                <w:rFonts w:ascii="Times New Roman" w:hAnsi="Times New Roman" w:cs="Times New Roman"/>
                <w:bCs/>
                <w:color w:val="auto"/>
              </w:rPr>
            </w:pPr>
            <w:r w:rsidRPr="00183150">
              <w:rPr>
                <w:rFonts w:ascii="Times New Roman" w:hAnsi="Times New Roman" w:cs="Times New Roman"/>
                <w:bCs/>
                <w:color w:val="auto"/>
              </w:rPr>
              <w:t>AD– Body of the corpus callosum</w:t>
            </w: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95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74" w:name="rstudio_console_output8"/>
            <w:bookmarkEnd w:id="74"/>
            <w:r w:rsidRPr="00EE1371">
              <w:rPr>
                <w:rFonts w:ascii="Times New Roman" w:hAnsi="Times New Roman" w:cs="Times New Roman"/>
                <w:color w:val="auto"/>
              </w:rPr>
              <w:t>-5984.16</w:t>
            </w:r>
          </w:p>
        </w:tc>
        <w:tc>
          <w:tcPr>
            <w:tcW w:w="1796" w:type="dxa"/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75" w:name="rstudio_console_output55"/>
            <w:bookmarkEnd w:id="75"/>
            <w:r w:rsidRPr="00EE1371">
              <w:rPr>
                <w:rFonts w:ascii="Times New Roman" w:hAnsi="Times New Roman" w:cs="Times New Roman"/>
                <w:color w:val="auto"/>
              </w:rPr>
              <w:t>-1209.31</w:t>
            </w:r>
          </w:p>
        </w:tc>
      </w:tr>
      <w:tr w:rsidR="00950998" w:rsidRPr="00EE1371" w:rsidTr="00183150"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950998" w:rsidRPr="00183150" w:rsidRDefault="00950998" w:rsidP="00291F8D">
            <w:pPr>
              <w:pStyle w:val="TableContents"/>
              <w:rPr>
                <w:rFonts w:ascii="Times New Roman" w:hAnsi="Times New Roman" w:cs="Times New Roman"/>
                <w:bCs/>
                <w:color w:val="auto"/>
              </w:rPr>
            </w:pPr>
            <w:r w:rsidRPr="00183150">
              <w:rPr>
                <w:rFonts w:ascii="Times New Roman" w:hAnsi="Times New Roman" w:cs="Times New Roman"/>
                <w:bCs/>
                <w:color w:val="auto"/>
              </w:rPr>
              <w:t>AD– Splenium of the corpus callosum</w:t>
            </w:r>
          </w:p>
        </w:tc>
        <w:tc>
          <w:tcPr>
            <w:tcW w:w="1795" w:type="dxa"/>
            <w:tcBorders>
              <w:bottom w:val="single" w:sz="4" w:space="0" w:color="auto"/>
            </w:tcBorders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TableContents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95" w:type="dxa"/>
            <w:tcBorders>
              <w:bottom w:val="single" w:sz="4" w:space="0" w:color="auto"/>
            </w:tcBorders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76" w:name="rstudio_console_output10"/>
            <w:bookmarkEnd w:id="76"/>
            <w:r w:rsidRPr="00EE1371">
              <w:rPr>
                <w:rFonts w:ascii="Times New Roman" w:hAnsi="Times New Roman" w:cs="Times New Roman"/>
                <w:color w:val="auto"/>
              </w:rPr>
              <w:t>7342.6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auto"/>
            <w:tcMar>
              <w:left w:w="54" w:type="dxa"/>
            </w:tcMar>
            <w:vAlign w:val="center"/>
          </w:tcPr>
          <w:p w:rsidR="00950998" w:rsidRPr="00EE1371" w:rsidRDefault="00950998" w:rsidP="00291F8D">
            <w:pPr>
              <w:pStyle w:val="PreformattedText"/>
              <w:pBdr>
                <w:top w:val="nil"/>
                <w:left w:val="nil"/>
                <w:bottom w:val="nil"/>
                <w:right w:val="nil"/>
              </w:pBd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77" w:name="rstudio_console_output57"/>
            <w:bookmarkEnd w:id="77"/>
            <w:r w:rsidRPr="00EE1371">
              <w:rPr>
                <w:rFonts w:ascii="Times New Roman" w:hAnsi="Times New Roman" w:cs="Times New Roman"/>
                <w:color w:val="auto"/>
              </w:rPr>
              <w:t>2887.57</w:t>
            </w:r>
          </w:p>
        </w:tc>
      </w:tr>
    </w:tbl>
    <w:p w:rsidR="00950998" w:rsidRDefault="00950998" w:rsidP="00785BFA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</w:pPr>
    </w:p>
    <w:p w:rsidR="00950998" w:rsidRDefault="00950998" w:rsidP="00785BFA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 xml:space="preserve">Table </w:t>
      </w:r>
      <w:r w:rsidR="00084BD9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>S-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>1.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 xml:space="preserve"> Coefficients estimates of each logistic ridge regression.</w:t>
      </w:r>
    </w:p>
    <w:p w:rsidR="00950998" w:rsidRDefault="00950998" w:rsidP="00785BFA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</w:pPr>
    </w:p>
    <w:p w:rsidR="00084BD9" w:rsidRDefault="00084BD9">
      <w:pPr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br w:type="page"/>
      </w:r>
    </w:p>
    <w:p w:rsidR="00785BFA" w:rsidRPr="00D55991" w:rsidRDefault="00785BFA" w:rsidP="00785BFA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</w:pPr>
      <w:r w:rsidRPr="00D55991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lastRenderedPageBreak/>
        <w:t>Characteristics of misclassified patients</w:t>
      </w:r>
    </w:p>
    <w:p w:rsidR="00785BFA" w:rsidRPr="00AD6A0D" w:rsidRDefault="00785BFA" w:rsidP="00785BF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tbl>
      <w:tblPr>
        <w:tblW w:w="8498" w:type="dxa"/>
        <w:tblInd w:w="770" w:type="dxa"/>
        <w:tblBorders>
          <w:top w:val="nil"/>
          <w:left w:val="nil"/>
          <w:bottom w:val="single" w:sz="4" w:space="0" w:color="00000A"/>
          <w:right w:val="nil"/>
          <w:insideH w:val="single" w:sz="4" w:space="0" w:color="00000A"/>
          <w:insideV w:val="nil"/>
        </w:tblBorders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63"/>
        <w:gridCol w:w="1699"/>
        <w:gridCol w:w="1700"/>
        <w:gridCol w:w="1136"/>
      </w:tblGrid>
      <w:tr w:rsidR="00785BFA" w:rsidRPr="00AD6A0D" w:rsidTr="00E27926">
        <w:tc>
          <w:tcPr>
            <w:tcW w:w="8498" w:type="dxa"/>
            <w:gridSpan w:val="4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Survival &lt; 18 months</w:t>
            </w:r>
          </w:p>
        </w:tc>
      </w:tr>
      <w:tr w:rsidR="00785BFA" w:rsidRPr="00AD6A0D" w:rsidTr="00E27926">
        <w:tc>
          <w:tcPr>
            <w:tcW w:w="396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</w:p>
        </w:tc>
        <w:tc>
          <w:tcPr>
            <w:tcW w:w="1699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True</w:t>
            </w:r>
          </w:p>
          <w:p w:rsidR="00785BFA" w:rsidRPr="00AD6A0D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Positive</w:t>
            </w:r>
          </w:p>
        </w:tc>
        <w:tc>
          <w:tcPr>
            <w:tcW w:w="170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 xml:space="preserve">False </w:t>
            </w:r>
          </w:p>
          <w:p w:rsidR="00785BFA" w:rsidRPr="00AD6A0D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Negative</w:t>
            </w:r>
          </w:p>
        </w:tc>
        <w:tc>
          <w:tcPr>
            <w:tcW w:w="1136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p-value</w:t>
            </w:r>
          </w:p>
        </w:tc>
      </w:tr>
      <w:tr w:rsidR="00785BFA" w:rsidRPr="00AD6A0D" w:rsidTr="00E27926">
        <w:tc>
          <w:tcPr>
            <w:tcW w:w="396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N</w:t>
            </w:r>
          </w:p>
        </w:tc>
        <w:tc>
          <w:tcPr>
            <w:tcW w:w="1699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15</w:t>
            </w:r>
          </w:p>
        </w:tc>
        <w:tc>
          <w:tcPr>
            <w:tcW w:w="170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9</w:t>
            </w:r>
          </w:p>
        </w:tc>
        <w:tc>
          <w:tcPr>
            <w:tcW w:w="1136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</w:tc>
      </w:tr>
      <w:tr w:rsidR="00785BFA" w:rsidRPr="00AD6A0D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Gender (male/ female)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11/ 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6/ 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1</w:t>
            </w:r>
          </w:p>
        </w:tc>
      </w:tr>
      <w:tr w:rsidR="00785BFA" w:rsidRPr="00AD6A0D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Age, years (means,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64.58 (9.64)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60.85 (3.38)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.18</w:t>
            </w:r>
          </w:p>
        </w:tc>
      </w:tr>
      <w:tr w:rsidR="00785BFA" w:rsidRPr="00AD6A0D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Handedness (right/left)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14/1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9/ 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1</w:t>
            </w:r>
          </w:p>
        </w:tc>
      </w:tr>
      <w:tr w:rsidR="00785BFA" w:rsidRPr="00AD6A0D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Site of onset (non-spinal/spinal)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3/ 12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5/ 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.18</w:t>
            </w:r>
          </w:p>
        </w:tc>
      </w:tr>
      <w:tr w:rsidR="00785BFA" w:rsidRPr="00AD6A0D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Diagnostic delay, years (mean,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1.14 (0.8)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1.29 (0.88)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.68</w:t>
            </w:r>
          </w:p>
        </w:tc>
      </w:tr>
      <w:tr w:rsidR="00785BFA" w:rsidRPr="00AD6A0D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Disease duration from symptom onset until scan, years (mean,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2.18 (1.15)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2.16 (0.78)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.97</w:t>
            </w:r>
          </w:p>
        </w:tc>
      </w:tr>
      <w:tr w:rsidR="00785BFA" w:rsidRPr="00AD6A0D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ALSFRS-r (mean,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30.93 (6.39)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40.11 (2.03)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&lt; .01</w:t>
            </w:r>
          </w:p>
        </w:tc>
      </w:tr>
      <w:tr w:rsidR="00785BFA" w:rsidRPr="00AD6A0D" w:rsidTr="00E27926">
        <w:tc>
          <w:tcPr>
            <w:tcW w:w="396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 xml:space="preserve">Survival from scan, years (mean, SD)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0.86 (0.22)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1.06 (0.44)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.23</w:t>
            </w:r>
          </w:p>
        </w:tc>
      </w:tr>
    </w:tbl>
    <w:p w:rsidR="00785BFA" w:rsidRPr="00AD6A0D" w:rsidRDefault="00785BFA" w:rsidP="00785BF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p w:rsidR="00785BFA" w:rsidRPr="00AD6A0D" w:rsidRDefault="00785BFA" w:rsidP="00785BF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AD6A0D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 xml:space="preserve">Table </w:t>
      </w:r>
      <w:r w:rsidR="00084BD9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>S-</w:t>
      </w:r>
      <w:r w:rsidR="00950998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>2</w:t>
      </w:r>
      <w:r w:rsidR="00950998" w:rsidRPr="00AD6A0D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 xml:space="preserve"> </w:t>
      </w:r>
      <w:r w:rsidRPr="00AD6A0D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>Clinical features.</w:t>
      </w:r>
      <w:r w:rsidRPr="00AD6A0D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 Demographic and clinical data of correctly and misclassified patients surviving less than 18 months of the training sample using a cut-off of 50% probability.</w:t>
      </w:r>
    </w:p>
    <w:p w:rsidR="00785BFA" w:rsidRPr="00E27926" w:rsidRDefault="00785BFA" w:rsidP="00785BFA">
      <w:pPr>
        <w:rPr>
          <w:rFonts w:ascii="Times New Roman" w:eastAsia="Times New Roman" w:hAnsi="Times New Roman" w:cs="Times New Roman"/>
          <w:sz w:val="24"/>
          <w:szCs w:val="24"/>
          <w:highlight w:val="yellow"/>
          <w:lang w:eastAsia="en-IE"/>
        </w:rPr>
      </w:pPr>
      <w:r w:rsidRPr="00E27926">
        <w:rPr>
          <w:rFonts w:ascii="Times New Roman" w:eastAsia="Times New Roman" w:hAnsi="Times New Roman" w:cs="Times New Roman"/>
          <w:sz w:val="24"/>
          <w:szCs w:val="24"/>
          <w:highlight w:val="yellow"/>
          <w:lang w:eastAsia="en-IE"/>
        </w:rPr>
        <w:br w:type="page"/>
      </w:r>
    </w:p>
    <w:p w:rsidR="00785BFA" w:rsidRPr="00E27926" w:rsidRDefault="00785BFA" w:rsidP="00785BF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en-IE"/>
        </w:rPr>
      </w:pPr>
    </w:p>
    <w:tbl>
      <w:tblPr>
        <w:tblW w:w="8498" w:type="dxa"/>
        <w:tblInd w:w="770" w:type="dxa"/>
        <w:tblBorders>
          <w:top w:val="nil"/>
          <w:left w:val="nil"/>
          <w:bottom w:val="single" w:sz="4" w:space="0" w:color="00000A"/>
          <w:right w:val="nil"/>
          <w:insideH w:val="single" w:sz="4" w:space="0" w:color="00000A"/>
          <w:insideV w:val="nil"/>
        </w:tblBorders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63"/>
        <w:gridCol w:w="1699"/>
        <w:gridCol w:w="1700"/>
        <w:gridCol w:w="1136"/>
      </w:tblGrid>
      <w:tr w:rsidR="00785BFA" w:rsidRPr="00AD6A0D" w:rsidTr="00E27926">
        <w:tc>
          <w:tcPr>
            <w:tcW w:w="8498" w:type="dxa"/>
            <w:gridSpan w:val="4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Survival &gt; 18 months</w:t>
            </w:r>
          </w:p>
        </w:tc>
      </w:tr>
      <w:tr w:rsidR="00785BFA" w:rsidRPr="00AD6A0D" w:rsidTr="00E27926">
        <w:tc>
          <w:tcPr>
            <w:tcW w:w="396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</w:p>
        </w:tc>
        <w:tc>
          <w:tcPr>
            <w:tcW w:w="1699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True</w:t>
            </w:r>
          </w:p>
          <w:p w:rsidR="00785BFA" w:rsidRPr="00AD6A0D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Negative</w:t>
            </w:r>
          </w:p>
        </w:tc>
        <w:tc>
          <w:tcPr>
            <w:tcW w:w="170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 xml:space="preserve">False </w:t>
            </w:r>
          </w:p>
          <w:p w:rsidR="00785BFA" w:rsidRPr="00AD6A0D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Positive</w:t>
            </w:r>
          </w:p>
        </w:tc>
        <w:tc>
          <w:tcPr>
            <w:tcW w:w="1136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p-value</w:t>
            </w:r>
          </w:p>
        </w:tc>
      </w:tr>
      <w:tr w:rsidR="00785BFA" w:rsidRPr="00AD6A0D" w:rsidTr="00E27926">
        <w:tc>
          <w:tcPr>
            <w:tcW w:w="396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N</w:t>
            </w:r>
          </w:p>
        </w:tc>
        <w:tc>
          <w:tcPr>
            <w:tcW w:w="1699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17</w:t>
            </w:r>
          </w:p>
        </w:tc>
        <w:tc>
          <w:tcPr>
            <w:tcW w:w="170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7</w:t>
            </w:r>
          </w:p>
        </w:tc>
        <w:tc>
          <w:tcPr>
            <w:tcW w:w="1136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</w:tc>
      </w:tr>
      <w:tr w:rsidR="00785BFA" w:rsidRPr="00AD6A0D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Gender (male/ female)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10/ 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3/ 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.79</w:t>
            </w:r>
          </w:p>
        </w:tc>
      </w:tr>
      <w:tr w:rsidR="00785BFA" w:rsidRPr="00AD6A0D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Age, years (means,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67.17 (11.73)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59.52 (9.78)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.16</w:t>
            </w:r>
          </w:p>
        </w:tc>
      </w:tr>
      <w:tr w:rsidR="00785BFA" w:rsidRPr="00AD6A0D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Handedness, (right/left)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14/ 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6/ 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1</w:t>
            </w:r>
          </w:p>
        </w:tc>
      </w:tr>
      <w:tr w:rsidR="00785BFA" w:rsidRPr="00AD6A0D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Site of onset (non-spinal/spinal)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8/ 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2/ 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.70</w:t>
            </w:r>
          </w:p>
        </w:tc>
      </w:tr>
      <w:tr w:rsidR="00785BFA" w:rsidRPr="00AD6A0D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Diagnostic delay, years (mean,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1.1 (0.85)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0.93 (0.45)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.52</w:t>
            </w:r>
          </w:p>
        </w:tc>
      </w:tr>
      <w:tr w:rsidR="00785BFA" w:rsidRPr="00AD6A0D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Disease duration from symptom onset until scan, years (mean,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2.37 (1.21)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2.2 (1.72)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.83</w:t>
            </w:r>
          </w:p>
        </w:tc>
      </w:tr>
      <w:tr w:rsidR="00785BFA" w:rsidRPr="00AD6A0D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ALSFRS-r (mean,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40.06 (2.79)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30.86 (7.56)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&lt; .05</w:t>
            </w:r>
          </w:p>
        </w:tc>
      </w:tr>
      <w:tr w:rsidR="00785BFA" w:rsidRPr="00AD6A0D" w:rsidTr="00E27926">
        <w:tc>
          <w:tcPr>
            <w:tcW w:w="396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 xml:space="preserve">Survival from scan, years (mean, SD)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2.01 (0.58)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2.87 (1.79)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AD6A0D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AD6A0D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.26</w:t>
            </w:r>
          </w:p>
        </w:tc>
      </w:tr>
    </w:tbl>
    <w:p w:rsidR="00785BFA" w:rsidRPr="00AD6A0D" w:rsidRDefault="00785BFA" w:rsidP="00785BF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p w:rsidR="00785BFA" w:rsidRPr="00AD6A0D" w:rsidRDefault="00785BFA" w:rsidP="00785BF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AD6A0D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 xml:space="preserve">Table </w:t>
      </w:r>
      <w:r w:rsidR="00084BD9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>S-</w:t>
      </w:r>
      <w:r w:rsidR="00950998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>3</w:t>
      </w:r>
      <w:r w:rsidRPr="00AD6A0D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 xml:space="preserve"> Clinical features</w:t>
      </w:r>
      <w:r w:rsidRPr="00AD6A0D">
        <w:rPr>
          <w:rFonts w:ascii="Times New Roman" w:eastAsia="Times New Roman" w:hAnsi="Times New Roman" w:cs="Times New Roman"/>
          <w:sz w:val="24"/>
          <w:szCs w:val="24"/>
          <w:lang w:eastAsia="en-IE"/>
        </w:rPr>
        <w:t>. Demographic and clinical data of correctly and misclassified patients surviving &gt; 18 months of the training sample using a cut-off of 50% probability.</w:t>
      </w:r>
    </w:p>
    <w:p w:rsidR="00785BFA" w:rsidRPr="00E27926" w:rsidRDefault="00785BFA" w:rsidP="00785BFA">
      <w:pPr>
        <w:rPr>
          <w:rFonts w:ascii="Times New Roman" w:eastAsia="Times New Roman" w:hAnsi="Times New Roman" w:cs="Times New Roman"/>
          <w:sz w:val="24"/>
          <w:szCs w:val="24"/>
          <w:highlight w:val="yellow"/>
          <w:lang w:eastAsia="en-IE"/>
        </w:rPr>
      </w:pPr>
      <w:r w:rsidRPr="00E27926">
        <w:rPr>
          <w:rFonts w:ascii="Times New Roman" w:eastAsia="Times New Roman" w:hAnsi="Times New Roman" w:cs="Times New Roman"/>
          <w:sz w:val="24"/>
          <w:szCs w:val="24"/>
          <w:highlight w:val="yellow"/>
          <w:lang w:eastAsia="en-IE"/>
        </w:rPr>
        <w:br w:type="page"/>
      </w:r>
    </w:p>
    <w:p w:rsidR="00785BFA" w:rsidRPr="00291160" w:rsidRDefault="00785BFA" w:rsidP="00785BF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tbl>
      <w:tblPr>
        <w:tblW w:w="8498" w:type="dxa"/>
        <w:tblInd w:w="770" w:type="dxa"/>
        <w:tblBorders>
          <w:top w:val="nil"/>
          <w:left w:val="nil"/>
          <w:bottom w:val="single" w:sz="4" w:space="0" w:color="00000A"/>
          <w:right w:val="nil"/>
          <w:insideH w:val="single" w:sz="4" w:space="0" w:color="00000A"/>
          <w:insideV w:val="nil"/>
        </w:tblBorders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63"/>
        <w:gridCol w:w="1699"/>
        <w:gridCol w:w="1700"/>
        <w:gridCol w:w="1136"/>
      </w:tblGrid>
      <w:tr w:rsidR="00785BFA" w:rsidRPr="00291160" w:rsidTr="00E27926">
        <w:tc>
          <w:tcPr>
            <w:tcW w:w="8498" w:type="dxa"/>
            <w:gridSpan w:val="4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Survival &lt; 18 months</w:t>
            </w:r>
          </w:p>
        </w:tc>
      </w:tr>
      <w:tr w:rsidR="00785BFA" w:rsidRPr="00291160" w:rsidTr="00E27926">
        <w:tc>
          <w:tcPr>
            <w:tcW w:w="396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</w:p>
        </w:tc>
        <w:tc>
          <w:tcPr>
            <w:tcW w:w="1699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True</w:t>
            </w:r>
          </w:p>
          <w:p w:rsidR="00785BFA" w:rsidRPr="00291160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Positive</w:t>
            </w:r>
          </w:p>
        </w:tc>
        <w:tc>
          <w:tcPr>
            <w:tcW w:w="170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 xml:space="preserve">False </w:t>
            </w:r>
          </w:p>
          <w:p w:rsidR="00785BFA" w:rsidRPr="00291160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Negative</w:t>
            </w:r>
          </w:p>
        </w:tc>
        <w:tc>
          <w:tcPr>
            <w:tcW w:w="1136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p-value</w:t>
            </w:r>
          </w:p>
        </w:tc>
      </w:tr>
      <w:tr w:rsidR="00785BFA" w:rsidRPr="00291160" w:rsidTr="00E27926">
        <w:tc>
          <w:tcPr>
            <w:tcW w:w="396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N</w:t>
            </w:r>
          </w:p>
        </w:tc>
        <w:tc>
          <w:tcPr>
            <w:tcW w:w="1699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</w:tc>
      </w:tr>
      <w:tr w:rsidR="00785BFA" w:rsidRPr="00291160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Gender (male/ female)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3/ 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0/ 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.39</w:t>
            </w:r>
          </w:p>
        </w:tc>
      </w:tr>
      <w:tr w:rsidR="00785BFA" w:rsidRPr="00291160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Age, years (means,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60.81 (6.38)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70.25 (9.02)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=.35</w:t>
            </w:r>
          </w:p>
        </w:tc>
      </w:tr>
      <w:tr w:rsidR="00785BFA" w:rsidRPr="00291160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Handedness (right/left)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4/ 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 xml:space="preserve"> 1/ 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.69</w:t>
            </w:r>
          </w:p>
        </w:tc>
      </w:tr>
      <w:tr w:rsidR="00785BFA" w:rsidRPr="00291160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Site of onset (non-spinal/spinal)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1/ 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2/ 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.39</w:t>
            </w:r>
          </w:p>
        </w:tc>
      </w:tr>
      <w:tr w:rsidR="00785BFA" w:rsidRPr="00291160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Diagnostic delay, years (mean,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1.54 (1.32)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0.75 (0.11)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.32</w:t>
            </w:r>
          </w:p>
        </w:tc>
      </w:tr>
      <w:tr w:rsidR="00785BFA" w:rsidRPr="00291160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Disease duration from symptom onset until scan, years (mean,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2.34 (1.67)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1.14 (0.15)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.25</w:t>
            </w:r>
          </w:p>
        </w:tc>
      </w:tr>
      <w:tr w:rsidR="00785BFA" w:rsidRPr="00291160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ALSFRS-r (mean,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30.75 (7.68)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43 (1.41)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.06</w:t>
            </w:r>
          </w:p>
        </w:tc>
      </w:tr>
      <w:tr w:rsidR="00785BFA" w:rsidRPr="00291160" w:rsidTr="00E27926">
        <w:tc>
          <w:tcPr>
            <w:tcW w:w="396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Survival from scan, years (mean, SD)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1.01 (0.28)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0.74 (0.08)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.14</w:t>
            </w:r>
          </w:p>
        </w:tc>
      </w:tr>
    </w:tbl>
    <w:p w:rsidR="00785BFA" w:rsidRPr="00291160" w:rsidRDefault="00785BFA" w:rsidP="00785BF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p w:rsidR="00785BFA" w:rsidRPr="00291160" w:rsidRDefault="00785BFA" w:rsidP="00785BF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291160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 xml:space="preserve">Table </w:t>
      </w:r>
      <w:r w:rsidR="00084BD9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>S-</w:t>
      </w:r>
      <w:r w:rsidR="00950998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>4</w:t>
      </w:r>
      <w:r w:rsidRPr="00291160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 xml:space="preserve"> Clinical features.</w:t>
      </w:r>
      <w:r w:rsidRPr="00291160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 Demographic and clinical data of correctly and misclassified patients surviving &lt; 18 months of the validation sample using a cut-off of 50% probability.</w:t>
      </w:r>
    </w:p>
    <w:p w:rsidR="00785BFA" w:rsidRPr="00291160" w:rsidRDefault="00785BFA" w:rsidP="00785BFA">
      <w:pPr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291160">
        <w:rPr>
          <w:rFonts w:ascii="Times New Roman" w:eastAsia="Times New Roman" w:hAnsi="Times New Roman" w:cs="Times New Roman"/>
          <w:sz w:val="24"/>
          <w:szCs w:val="24"/>
          <w:lang w:eastAsia="en-IE"/>
        </w:rPr>
        <w:br w:type="page"/>
      </w:r>
    </w:p>
    <w:p w:rsidR="00785BFA" w:rsidRPr="00291160" w:rsidRDefault="00785BFA" w:rsidP="00785BF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tbl>
      <w:tblPr>
        <w:tblW w:w="8498" w:type="dxa"/>
        <w:tblInd w:w="770" w:type="dxa"/>
        <w:tblBorders>
          <w:top w:val="nil"/>
          <w:left w:val="nil"/>
          <w:bottom w:val="single" w:sz="4" w:space="0" w:color="00000A"/>
          <w:right w:val="nil"/>
          <w:insideH w:val="single" w:sz="4" w:space="0" w:color="00000A"/>
          <w:insideV w:val="nil"/>
        </w:tblBorders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63"/>
        <w:gridCol w:w="1699"/>
        <w:gridCol w:w="1700"/>
        <w:gridCol w:w="1136"/>
      </w:tblGrid>
      <w:tr w:rsidR="00785BFA" w:rsidRPr="00291160" w:rsidTr="00E27926">
        <w:tc>
          <w:tcPr>
            <w:tcW w:w="8498" w:type="dxa"/>
            <w:gridSpan w:val="4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Survival &gt; 18 months</w:t>
            </w:r>
          </w:p>
        </w:tc>
      </w:tr>
      <w:tr w:rsidR="00785BFA" w:rsidRPr="00291160" w:rsidTr="00E27926">
        <w:tc>
          <w:tcPr>
            <w:tcW w:w="396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</w:p>
        </w:tc>
        <w:tc>
          <w:tcPr>
            <w:tcW w:w="1699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True</w:t>
            </w:r>
          </w:p>
          <w:p w:rsidR="00785BFA" w:rsidRPr="00291160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Negative</w:t>
            </w:r>
          </w:p>
        </w:tc>
        <w:tc>
          <w:tcPr>
            <w:tcW w:w="170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 xml:space="preserve">False </w:t>
            </w:r>
          </w:p>
          <w:p w:rsidR="00785BFA" w:rsidRPr="00291160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Positive</w:t>
            </w:r>
          </w:p>
        </w:tc>
        <w:tc>
          <w:tcPr>
            <w:tcW w:w="1136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p-value</w:t>
            </w:r>
          </w:p>
        </w:tc>
      </w:tr>
      <w:tr w:rsidR="00785BFA" w:rsidRPr="00291160" w:rsidTr="00E27926">
        <w:tc>
          <w:tcPr>
            <w:tcW w:w="396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N</w:t>
            </w:r>
          </w:p>
        </w:tc>
        <w:tc>
          <w:tcPr>
            <w:tcW w:w="1699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</w:tc>
      </w:tr>
      <w:tr w:rsidR="00785BFA" w:rsidRPr="00291160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Gender (male/ female)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2/3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0/1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-</w:t>
            </w:r>
          </w:p>
        </w:tc>
      </w:tr>
      <w:tr w:rsidR="00785BFA" w:rsidRPr="00291160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Age, years (means,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52.64 (7.21)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67.38 (NA)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-</w:t>
            </w:r>
          </w:p>
        </w:tc>
      </w:tr>
      <w:tr w:rsidR="00785BFA" w:rsidRPr="00291160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Handedness (right/left)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4/ 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1/ 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-</w:t>
            </w:r>
          </w:p>
        </w:tc>
      </w:tr>
      <w:tr w:rsidR="00785BFA" w:rsidRPr="00291160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Site of onset (non-spinal/spinal)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2/ 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0/ 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-</w:t>
            </w:r>
          </w:p>
        </w:tc>
      </w:tr>
      <w:tr w:rsidR="00785BFA" w:rsidRPr="00291160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Diagnostic delay, years (mean,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0.91 (0.32)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0.75 (NA)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-</w:t>
            </w:r>
          </w:p>
        </w:tc>
      </w:tr>
      <w:tr w:rsidR="00785BFA" w:rsidRPr="00291160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Disease duration from symptom onset until scan, years (mean,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2.01 (0.41)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1.05 (NA)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-</w:t>
            </w:r>
          </w:p>
        </w:tc>
      </w:tr>
      <w:tr w:rsidR="00785BFA" w:rsidRPr="00291160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ALSFRS-r (mean,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38.8 (4.55)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291160" w:rsidP="0029116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</w:t>
            </w: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 xml:space="preserve"> </w:t>
            </w:r>
            <w:r w:rsidR="00785BFA"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(NA)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-</w:t>
            </w:r>
          </w:p>
        </w:tc>
      </w:tr>
      <w:tr w:rsidR="00785BFA" w:rsidRPr="00291160" w:rsidTr="00E27926">
        <w:tc>
          <w:tcPr>
            <w:tcW w:w="396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Survival from scan, years (mean, SD)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2.83 (1.36)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1.56 (NA)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91160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91160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-</w:t>
            </w:r>
          </w:p>
        </w:tc>
      </w:tr>
    </w:tbl>
    <w:p w:rsidR="00785BFA" w:rsidRPr="00291160" w:rsidRDefault="00785BFA" w:rsidP="00785BF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p w:rsidR="00785BFA" w:rsidRPr="00291160" w:rsidRDefault="00785BFA" w:rsidP="00785BF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291160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 xml:space="preserve">Table </w:t>
      </w:r>
      <w:r w:rsidR="00084BD9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>S-</w:t>
      </w:r>
      <w:r w:rsidR="00950998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>5</w:t>
      </w:r>
      <w:r w:rsidRPr="00291160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 xml:space="preserve"> Clinical features.</w:t>
      </w:r>
      <w:r w:rsidRPr="00291160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 Demographic and clinical data of correctly and misclassified patients surviving &gt; 18 months of the validation sample using a cut-off of 50% probability.</w:t>
      </w:r>
    </w:p>
    <w:p w:rsidR="00785BFA" w:rsidRPr="00E27926" w:rsidRDefault="00785BFA" w:rsidP="00785BFA">
      <w:pPr>
        <w:rPr>
          <w:rFonts w:ascii="Times New Roman" w:eastAsia="Times New Roman" w:hAnsi="Times New Roman" w:cs="Times New Roman"/>
          <w:sz w:val="24"/>
          <w:szCs w:val="24"/>
          <w:highlight w:val="yellow"/>
          <w:lang w:eastAsia="en-IE"/>
        </w:rPr>
      </w:pPr>
      <w:r w:rsidRPr="00E27926">
        <w:rPr>
          <w:rFonts w:ascii="Times New Roman" w:eastAsia="Times New Roman" w:hAnsi="Times New Roman" w:cs="Times New Roman"/>
          <w:sz w:val="24"/>
          <w:szCs w:val="24"/>
          <w:highlight w:val="yellow"/>
          <w:lang w:eastAsia="en-IE"/>
        </w:rPr>
        <w:br w:type="page"/>
      </w:r>
    </w:p>
    <w:p w:rsidR="00785BFA" w:rsidRPr="00E27926" w:rsidRDefault="00785BFA" w:rsidP="00785BF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en-IE"/>
        </w:rPr>
      </w:pPr>
    </w:p>
    <w:p w:rsidR="00785BFA" w:rsidRPr="00E27926" w:rsidRDefault="00785BFA" w:rsidP="00785BFA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n-IE"/>
        </w:rPr>
      </w:pPr>
      <w:bookmarkStart w:id="78" w:name="_GoBack"/>
      <w:bookmarkEnd w:id="78"/>
    </w:p>
    <w:tbl>
      <w:tblPr>
        <w:tblW w:w="8498" w:type="dxa"/>
        <w:tblInd w:w="770" w:type="dxa"/>
        <w:tblBorders>
          <w:top w:val="nil"/>
          <w:left w:val="nil"/>
          <w:bottom w:val="single" w:sz="4" w:space="0" w:color="00000A"/>
          <w:right w:val="nil"/>
          <w:insideH w:val="single" w:sz="4" w:space="0" w:color="00000A"/>
          <w:insideV w:val="nil"/>
        </w:tblBorders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63"/>
        <w:gridCol w:w="1699"/>
        <w:gridCol w:w="1700"/>
        <w:gridCol w:w="1136"/>
      </w:tblGrid>
      <w:tr w:rsidR="00785BFA" w:rsidRPr="00E27926" w:rsidTr="00E27926">
        <w:tc>
          <w:tcPr>
            <w:tcW w:w="8498" w:type="dxa"/>
            <w:gridSpan w:val="4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Survival &lt; 18 months</w:t>
            </w:r>
          </w:p>
        </w:tc>
      </w:tr>
      <w:tr w:rsidR="00785BFA" w:rsidRPr="00E27926" w:rsidTr="00E27926">
        <w:tc>
          <w:tcPr>
            <w:tcW w:w="396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</w:p>
        </w:tc>
        <w:tc>
          <w:tcPr>
            <w:tcW w:w="1699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True</w:t>
            </w:r>
          </w:p>
          <w:p w:rsidR="00785BFA" w:rsidRPr="00E27926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Positive</w:t>
            </w:r>
          </w:p>
        </w:tc>
        <w:tc>
          <w:tcPr>
            <w:tcW w:w="170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 xml:space="preserve">False </w:t>
            </w:r>
          </w:p>
          <w:p w:rsidR="00785BFA" w:rsidRPr="00E27926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Negative</w:t>
            </w:r>
          </w:p>
        </w:tc>
        <w:tc>
          <w:tcPr>
            <w:tcW w:w="1136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p-value</w:t>
            </w:r>
          </w:p>
        </w:tc>
      </w:tr>
      <w:tr w:rsidR="00785BFA" w:rsidRPr="00E27926" w:rsidTr="00E27926">
        <w:tc>
          <w:tcPr>
            <w:tcW w:w="396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N</w:t>
            </w:r>
          </w:p>
        </w:tc>
        <w:tc>
          <w:tcPr>
            <w:tcW w:w="1699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19</w:t>
            </w:r>
          </w:p>
        </w:tc>
        <w:tc>
          <w:tcPr>
            <w:tcW w:w="170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</w:t>
            </w:r>
          </w:p>
        </w:tc>
        <w:tc>
          <w:tcPr>
            <w:tcW w:w="1136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</w:tc>
      </w:tr>
      <w:tr w:rsidR="00785BFA" w:rsidRPr="00E27926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Gender (male/ female)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14/ 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3/2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=.96</w:t>
            </w:r>
          </w:p>
        </w:tc>
      </w:tr>
      <w:tr w:rsidR="00785BFA" w:rsidRPr="00E27926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Age, years (means,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62.94 (8.26)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64.12 (7.7)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.77</w:t>
            </w:r>
          </w:p>
        </w:tc>
      </w:tr>
      <w:tr w:rsidR="00785BFA" w:rsidRPr="00E27926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Handedness (right/left)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18/ 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5/0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1</w:t>
            </w:r>
          </w:p>
        </w:tc>
      </w:tr>
      <w:tr w:rsidR="00785BFA" w:rsidRPr="00E27926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Site of onset (non-spinal/spinal)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 xml:space="preserve">5/14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3/ 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.38</w:t>
            </w:r>
          </w:p>
        </w:tc>
      </w:tr>
      <w:tr w:rsidR="00785BFA" w:rsidRPr="00E27926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Diagnostic delay, years (mean,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1.09 (0.71)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1.61 (1.13)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.37</w:t>
            </w:r>
          </w:p>
        </w:tc>
      </w:tr>
      <w:tr w:rsidR="00785BFA" w:rsidRPr="00E27926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Disease duration from symptom onset until scan, years (mean,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2.14 (1.01)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2.28 (1.1)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.80</w:t>
            </w:r>
          </w:p>
        </w:tc>
      </w:tr>
      <w:tr w:rsidR="00785BFA" w:rsidRPr="00E27926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ALSFRS-r (mean,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34.05 (7.26)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35.6 (5.46)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.61</w:t>
            </w:r>
          </w:p>
        </w:tc>
      </w:tr>
      <w:tr w:rsidR="00785BFA" w:rsidRPr="00E27926" w:rsidTr="00E27926">
        <w:tc>
          <w:tcPr>
            <w:tcW w:w="396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 xml:space="preserve">Survival from scan, years (mean, SD)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0.91 (0.34)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1.05 (0.23)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.30</w:t>
            </w:r>
          </w:p>
        </w:tc>
      </w:tr>
    </w:tbl>
    <w:p w:rsidR="00785BFA" w:rsidRPr="00E27926" w:rsidRDefault="00785BFA" w:rsidP="00785BF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p w:rsidR="00785BFA" w:rsidRPr="00E27926" w:rsidRDefault="00785BFA" w:rsidP="00785BF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bookmarkStart w:id="79" w:name="_Ref453663335"/>
      <w:r w:rsidRPr="00E27926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 xml:space="preserve">Table </w:t>
      </w:r>
      <w:bookmarkEnd w:id="79"/>
      <w:r w:rsidR="00084BD9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>S-</w:t>
      </w:r>
      <w:r w:rsidR="00950998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>6</w:t>
      </w:r>
      <w:r w:rsidRPr="00E27926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 xml:space="preserve"> MRI features</w:t>
      </w:r>
      <w:r w:rsidRPr="00E27926">
        <w:rPr>
          <w:rFonts w:ascii="Times New Roman" w:eastAsia="Times New Roman" w:hAnsi="Times New Roman" w:cs="Times New Roman"/>
          <w:sz w:val="24"/>
          <w:szCs w:val="24"/>
          <w:lang w:eastAsia="en-IE"/>
        </w:rPr>
        <w:t>.  Demographic and clinical data of correctly and misclassified patients surviving &lt; 18 months of the training sample using a cut-off of 50% probability.</w:t>
      </w:r>
    </w:p>
    <w:p w:rsidR="00785BFA" w:rsidRPr="00E27926" w:rsidRDefault="00785BFA" w:rsidP="00785BFA">
      <w:pPr>
        <w:rPr>
          <w:rFonts w:ascii="Times New Roman" w:eastAsia="Times New Roman" w:hAnsi="Times New Roman" w:cs="Times New Roman"/>
          <w:sz w:val="24"/>
          <w:szCs w:val="24"/>
          <w:highlight w:val="yellow"/>
          <w:lang w:eastAsia="en-IE"/>
        </w:rPr>
      </w:pPr>
      <w:r w:rsidRPr="00E27926">
        <w:rPr>
          <w:rFonts w:ascii="Times New Roman" w:eastAsia="Times New Roman" w:hAnsi="Times New Roman" w:cs="Times New Roman"/>
          <w:sz w:val="24"/>
          <w:szCs w:val="24"/>
          <w:highlight w:val="yellow"/>
          <w:lang w:eastAsia="en-IE"/>
        </w:rPr>
        <w:br w:type="page"/>
      </w:r>
    </w:p>
    <w:p w:rsidR="00785BFA" w:rsidRPr="00E27926" w:rsidRDefault="00785BFA" w:rsidP="00785BF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en-IE"/>
        </w:rPr>
      </w:pPr>
    </w:p>
    <w:tbl>
      <w:tblPr>
        <w:tblW w:w="8498" w:type="dxa"/>
        <w:tblInd w:w="770" w:type="dxa"/>
        <w:tblBorders>
          <w:top w:val="nil"/>
          <w:left w:val="nil"/>
          <w:bottom w:val="single" w:sz="4" w:space="0" w:color="00000A"/>
          <w:right w:val="nil"/>
          <w:insideH w:val="single" w:sz="4" w:space="0" w:color="00000A"/>
          <w:insideV w:val="nil"/>
        </w:tblBorders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63"/>
        <w:gridCol w:w="1699"/>
        <w:gridCol w:w="1700"/>
        <w:gridCol w:w="1136"/>
      </w:tblGrid>
      <w:tr w:rsidR="00785BFA" w:rsidRPr="00E27926" w:rsidTr="00E27926">
        <w:tc>
          <w:tcPr>
            <w:tcW w:w="8498" w:type="dxa"/>
            <w:gridSpan w:val="4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Survival &gt; 18 months</w:t>
            </w:r>
          </w:p>
        </w:tc>
      </w:tr>
      <w:tr w:rsidR="00785BFA" w:rsidRPr="00E27926" w:rsidTr="00E27926">
        <w:tc>
          <w:tcPr>
            <w:tcW w:w="396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</w:p>
        </w:tc>
        <w:tc>
          <w:tcPr>
            <w:tcW w:w="1699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True</w:t>
            </w:r>
          </w:p>
          <w:p w:rsidR="00785BFA" w:rsidRPr="00E27926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Negative</w:t>
            </w:r>
          </w:p>
        </w:tc>
        <w:tc>
          <w:tcPr>
            <w:tcW w:w="170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 xml:space="preserve">False </w:t>
            </w:r>
          </w:p>
          <w:p w:rsidR="00785BFA" w:rsidRPr="00E27926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Positive</w:t>
            </w:r>
          </w:p>
        </w:tc>
        <w:tc>
          <w:tcPr>
            <w:tcW w:w="1136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p-value</w:t>
            </w:r>
          </w:p>
        </w:tc>
      </w:tr>
      <w:tr w:rsidR="00785BFA" w:rsidRPr="00E27926" w:rsidTr="00E27926">
        <w:tc>
          <w:tcPr>
            <w:tcW w:w="396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N</w:t>
            </w:r>
          </w:p>
        </w:tc>
        <w:tc>
          <w:tcPr>
            <w:tcW w:w="1699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18</w:t>
            </w:r>
          </w:p>
        </w:tc>
        <w:tc>
          <w:tcPr>
            <w:tcW w:w="170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6</w:t>
            </w:r>
          </w:p>
        </w:tc>
        <w:tc>
          <w:tcPr>
            <w:tcW w:w="1136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</w:tc>
      </w:tr>
      <w:tr w:rsidR="00785BFA" w:rsidRPr="00E27926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Gender (male/ female)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8/ 10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5/ 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.24</w:t>
            </w:r>
          </w:p>
        </w:tc>
      </w:tr>
      <w:tr w:rsidR="00785BFA" w:rsidRPr="00E27926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Age, years (means,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62.31 (10)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60.09 (13.61)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.72</w:t>
            </w:r>
          </w:p>
        </w:tc>
      </w:tr>
      <w:tr w:rsidR="00785BFA" w:rsidRPr="00E27926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Handedness, (right/left)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14/ 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6/ 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.53</w:t>
            </w:r>
          </w:p>
        </w:tc>
      </w:tr>
      <w:tr w:rsidR="00785BFA" w:rsidRPr="00E27926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Site of onset (non-spinal/spinal)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6/ 12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4/ 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.34</w:t>
            </w:r>
          </w:p>
        </w:tc>
      </w:tr>
      <w:tr w:rsidR="00785BFA" w:rsidRPr="00E27926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Diagnostic delay, years (mean,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1.08 (0.79)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0.96 (0.64)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.73</w:t>
            </w:r>
          </w:p>
        </w:tc>
      </w:tr>
      <w:tr w:rsidR="00785BFA" w:rsidRPr="00E27926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Disease duration from symptom onset until scan, years (mean,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2.42 (1.38)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2.03 (1.27)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.54</w:t>
            </w:r>
          </w:p>
        </w:tc>
      </w:tr>
      <w:tr w:rsidR="00785BFA" w:rsidRPr="00E27926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ALSFRS-r (mean,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37.5 (6.05)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37 (7.27)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=.88</w:t>
            </w:r>
          </w:p>
        </w:tc>
      </w:tr>
      <w:tr w:rsidR="00785BFA" w:rsidRPr="00E27926" w:rsidTr="00E27926">
        <w:tc>
          <w:tcPr>
            <w:tcW w:w="396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 xml:space="preserve">Survival from scan, years (mean, SD)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 xml:space="preserve"> 2 (0.57)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3.07 (1.87)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=.22</w:t>
            </w:r>
          </w:p>
        </w:tc>
      </w:tr>
    </w:tbl>
    <w:p w:rsidR="00785BFA" w:rsidRPr="00E27926" w:rsidRDefault="00785BFA" w:rsidP="00785B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p w:rsidR="00785BFA" w:rsidRPr="00E27926" w:rsidRDefault="00785BFA" w:rsidP="00785BF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E27926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 xml:space="preserve">Table </w:t>
      </w:r>
      <w:r w:rsidR="00084BD9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>S-</w:t>
      </w:r>
      <w:r w:rsidR="00950998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>7</w:t>
      </w:r>
      <w:r w:rsidRPr="00E27926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 xml:space="preserve"> MRI features</w:t>
      </w:r>
      <w:r w:rsidRPr="00E27926">
        <w:rPr>
          <w:rFonts w:ascii="Times New Roman" w:eastAsia="Times New Roman" w:hAnsi="Times New Roman" w:cs="Times New Roman"/>
          <w:sz w:val="24"/>
          <w:szCs w:val="24"/>
          <w:lang w:eastAsia="en-IE"/>
        </w:rPr>
        <w:t>. Demographic and clinical data of correctly and misclassified patients surviving &gt; 18 months of the training sample using a cut-off of 50% probability.</w:t>
      </w:r>
    </w:p>
    <w:p w:rsidR="00785BFA" w:rsidRPr="00E27926" w:rsidRDefault="00785BFA" w:rsidP="00785BFA">
      <w:pPr>
        <w:rPr>
          <w:rFonts w:ascii="Times New Roman" w:eastAsia="Times New Roman" w:hAnsi="Times New Roman" w:cs="Times New Roman"/>
          <w:sz w:val="24"/>
          <w:szCs w:val="24"/>
          <w:highlight w:val="yellow"/>
          <w:lang w:eastAsia="en-IE"/>
        </w:rPr>
      </w:pPr>
      <w:r w:rsidRPr="00E27926">
        <w:rPr>
          <w:rFonts w:ascii="Times New Roman" w:eastAsia="Times New Roman" w:hAnsi="Times New Roman" w:cs="Times New Roman"/>
          <w:sz w:val="24"/>
          <w:szCs w:val="24"/>
          <w:highlight w:val="yellow"/>
          <w:lang w:eastAsia="en-IE"/>
        </w:rPr>
        <w:br w:type="page"/>
      </w:r>
    </w:p>
    <w:p w:rsidR="00785BFA" w:rsidRPr="00E27926" w:rsidRDefault="00785BFA" w:rsidP="00785BF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en-IE"/>
        </w:rPr>
      </w:pPr>
    </w:p>
    <w:tbl>
      <w:tblPr>
        <w:tblW w:w="8498" w:type="dxa"/>
        <w:tblInd w:w="770" w:type="dxa"/>
        <w:tblBorders>
          <w:top w:val="nil"/>
          <w:left w:val="nil"/>
          <w:bottom w:val="single" w:sz="4" w:space="0" w:color="00000A"/>
          <w:right w:val="nil"/>
          <w:insideH w:val="single" w:sz="4" w:space="0" w:color="00000A"/>
          <w:insideV w:val="nil"/>
        </w:tblBorders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63"/>
        <w:gridCol w:w="1699"/>
        <w:gridCol w:w="1700"/>
        <w:gridCol w:w="1136"/>
      </w:tblGrid>
      <w:tr w:rsidR="00785BFA" w:rsidRPr="00E27926" w:rsidTr="00E27926">
        <w:tc>
          <w:tcPr>
            <w:tcW w:w="8498" w:type="dxa"/>
            <w:gridSpan w:val="4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Survival &lt; 18 months</w:t>
            </w:r>
          </w:p>
        </w:tc>
      </w:tr>
      <w:tr w:rsidR="00785BFA" w:rsidRPr="00E27926" w:rsidTr="00E27926">
        <w:tc>
          <w:tcPr>
            <w:tcW w:w="396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</w:p>
        </w:tc>
        <w:tc>
          <w:tcPr>
            <w:tcW w:w="1699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True</w:t>
            </w:r>
          </w:p>
          <w:p w:rsidR="00785BFA" w:rsidRPr="00E27926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Positive</w:t>
            </w:r>
          </w:p>
        </w:tc>
        <w:tc>
          <w:tcPr>
            <w:tcW w:w="170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 xml:space="preserve">False </w:t>
            </w:r>
          </w:p>
          <w:p w:rsidR="00785BFA" w:rsidRPr="00E27926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Negative</w:t>
            </w:r>
          </w:p>
        </w:tc>
        <w:tc>
          <w:tcPr>
            <w:tcW w:w="1136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p-value</w:t>
            </w:r>
          </w:p>
        </w:tc>
      </w:tr>
      <w:tr w:rsidR="00785BFA" w:rsidRPr="00E27926" w:rsidTr="00E27926">
        <w:tc>
          <w:tcPr>
            <w:tcW w:w="396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N</w:t>
            </w:r>
          </w:p>
        </w:tc>
        <w:tc>
          <w:tcPr>
            <w:tcW w:w="1699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</w:tc>
      </w:tr>
      <w:tr w:rsidR="00785BFA" w:rsidRPr="00E27926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Gender (male/ female)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2/2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1/1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</w:tc>
      </w:tr>
      <w:tr w:rsidR="00785BFA" w:rsidRPr="00E27926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Age, years (means,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66.4 (8.42)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59.08 (6.18)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.31</w:t>
            </w:r>
          </w:p>
        </w:tc>
      </w:tr>
      <w:tr w:rsidR="00785BFA" w:rsidRPr="00E27926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Handedness (right/left)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3/1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2/0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1</w:t>
            </w:r>
          </w:p>
        </w:tc>
      </w:tr>
      <w:tr w:rsidR="00785BFA" w:rsidRPr="00E27926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Site of onset (non-spinal/spinal)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3/1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0/2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.38</w:t>
            </w:r>
          </w:p>
        </w:tc>
      </w:tr>
      <w:tr w:rsidR="00785BFA" w:rsidRPr="00E27926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Diagnostic delay, years (mean,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1.5 (1.34)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0.84 (0.33)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.41</w:t>
            </w:r>
          </w:p>
        </w:tc>
      </w:tr>
      <w:tr w:rsidR="00785BFA" w:rsidRPr="00E27926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Disease duration from symptom onset until scan, years (mean,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1.84 (1.44)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2.14 (1.99)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0.87</w:t>
            </w:r>
          </w:p>
        </w:tc>
      </w:tr>
      <w:tr w:rsidR="00785BFA" w:rsidRPr="00E27926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ALSFRS-r (mean,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35.25 (9.46)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33 (8.49)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.79</w:t>
            </w:r>
          </w:p>
        </w:tc>
      </w:tr>
      <w:tr w:rsidR="00785BFA" w:rsidRPr="00E27926" w:rsidTr="00E27926">
        <w:tc>
          <w:tcPr>
            <w:tcW w:w="396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Survival from scan, years (mean, SD)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0.79 (0.08)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1.19 (0.35)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E2792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2792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.34</w:t>
            </w:r>
          </w:p>
        </w:tc>
      </w:tr>
    </w:tbl>
    <w:p w:rsidR="00785BFA" w:rsidRPr="00E27926" w:rsidRDefault="00785BFA" w:rsidP="00785B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p w:rsidR="00785BFA" w:rsidRPr="00E27926" w:rsidRDefault="00785BFA" w:rsidP="00785BF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E27926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 xml:space="preserve">Table </w:t>
      </w:r>
      <w:r w:rsidR="00084BD9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>S-</w:t>
      </w:r>
      <w:r w:rsidR="00950998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>8</w:t>
      </w:r>
      <w:r w:rsidRPr="00E27926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 xml:space="preserve"> MRI features</w:t>
      </w:r>
      <w:r w:rsidRPr="00E27926">
        <w:rPr>
          <w:rFonts w:ascii="Times New Roman" w:eastAsia="Times New Roman" w:hAnsi="Times New Roman" w:cs="Times New Roman"/>
          <w:sz w:val="24"/>
          <w:szCs w:val="24"/>
          <w:lang w:eastAsia="en-IE"/>
        </w:rPr>
        <w:t>. Demographic and clinical data of correctly and misclassified patients surviving &lt; 18 months of the validation sample using a cut-off of 50% probability.</w:t>
      </w:r>
    </w:p>
    <w:p w:rsidR="00785BFA" w:rsidRPr="00E27926" w:rsidRDefault="00785BFA" w:rsidP="00785BFA">
      <w:pPr>
        <w:rPr>
          <w:rFonts w:ascii="Times New Roman" w:eastAsia="Times New Roman" w:hAnsi="Times New Roman" w:cs="Times New Roman"/>
          <w:sz w:val="24"/>
          <w:szCs w:val="24"/>
          <w:highlight w:val="yellow"/>
          <w:lang w:eastAsia="en-IE"/>
        </w:rPr>
      </w:pPr>
      <w:r w:rsidRPr="00E27926">
        <w:rPr>
          <w:rFonts w:ascii="Times New Roman" w:eastAsia="Times New Roman" w:hAnsi="Times New Roman" w:cs="Times New Roman"/>
          <w:sz w:val="24"/>
          <w:szCs w:val="24"/>
          <w:highlight w:val="yellow"/>
          <w:lang w:eastAsia="en-IE"/>
        </w:rPr>
        <w:br w:type="page"/>
      </w:r>
    </w:p>
    <w:p w:rsidR="00785BFA" w:rsidRPr="00E27926" w:rsidRDefault="00785BFA" w:rsidP="00785BF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en-IE"/>
        </w:rPr>
      </w:pPr>
    </w:p>
    <w:tbl>
      <w:tblPr>
        <w:tblW w:w="8498" w:type="dxa"/>
        <w:tblInd w:w="770" w:type="dxa"/>
        <w:tblBorders>
          <w:top w:val="nil"/>
          <w:left w:val="nil"/>
          <w:bottom w:val="single" w:sz="4" w:space="0" w:color="00000A"/>
          <w:right w:val="nil"/>
          <w:insideH w:val="single" w:sz="4" w:space="0" w:color="00000A"/>
          <w:insideV w:val="nil"/>
        </w:tblBorders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63"/>
        <w:gridCol w:w="1699"/>
        <w:gridCol w:w="1700"/>
        <w:gridCol w:w="1136"/>
      </w:tblGrid>
      <w:tr w:rsidR="00785BFA" w:rsidRPr="00D55991" w:rsidTr="00E27926">
        <w:tc>
          <w:tcPr>
            <w:tcW w:w="8498" w:type="dxa"/>
            <w:gridSpan w:val="4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D55991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D559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Survival &gt; 18 months</w:t>
            </w:r>
          </w:p>
        </w:tc>
      </w:tr>
      <w:tr w:rsidR="00785BFA" w:rsidRPr="00D55991" w:rsidTr="00E27926">
        <w:tc>
          <w:tcPr>
            <w:tcW w:w="396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D55991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</w:p>
        </w:tc>
        <w:tc>
          <w:tcPr>
            <w:tcW w:w="1699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D55991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D559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True</w:t>
            </w:r>
          </w:p>
          <w:p w:rsidR="00785BFA" w:rsidRPr="00D55991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D559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Negative</w:t>
            </w:r>
          </w:p>
        </w:tc>
        <w:tc>
          <w:tcPr>
            <w:tcW w:w="170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D55991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D559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 xml:space="preserve">False </w:t>
            </w:r>
          </w:p>
          <w:p w:rsidR="00785BFA" w:rsidRPr="00D55991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D559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Positive</w:t>
            </w:r>
          </w:p>
        </w:tc>
        <w:tc>
          <w:tcPr>
            <w:tcW w:w="1136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D55991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D559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p-value</w:t>
            </w:r>
          </w:p>
        </w:tc>
      </w:tr>
      <w:tr w:rsidR="00785BFA" w:rsidRPr="00D55991" w:rsidTr="00E27926">
        <w:tc>
          <w:tcPr>
            <w:tcW w:w="396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D55991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5599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N</w:t>
            </w:r>
          </w:p>
        </w:tc>
        <w:tc>
          <w:tcPr>
            <w:tcW w:w="1699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D55991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5599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D55991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5599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D55991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</w:tc>
      </w:tr>
      <w:tr w:rsidR="00785BFA" w:rsidRPr="00D55991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55991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5599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Gender (male/ female)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55991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5599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2/ 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55991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5599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0/ 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55991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5599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.39</w:t>
            </w:r>
          </w:p>
        </w:tc>
      </w:tr>
      <w:tr w:rsidR="00785BFA" w:rsidRPr="00D55991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55991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5599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Age, years (means,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55991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5599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50.47 (5.83)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55991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5599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59.72 (9.81)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55991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5599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.25</w:t>
            </w:r>
          </w:p>
        </w:tc>
      </w:tr>
      <w:tr w:rsidR="00785BFA" w:rsidRPr="00D55991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55991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5599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Handedness (right/left)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55991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5599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2/ 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55991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5599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3/ 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55991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5599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1</w:t>
            </w:r>
          </w:p>
        </w:tc>
      </w:tr>
      <w:tr w:rsidR="00785BFA" w:rsidRPr="00D55991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55991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5599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Site of onset (non-spinal/spinal)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55991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5599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1/ 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55991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5599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1/ 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55991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5599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1</w:t>
            </w:r>
          </w:p>
        </w:tc>
      </w:tr>
      <w:tr w:rsidR="00785BFA" w:rsidRPr="00D55991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55991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5599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Diagnostic delay, years (mean,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55991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5599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0.88 (0.26)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55991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5599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0.89 (0.39)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55991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5599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=.97</w:t>
            </w:r>
          </w:p>
        </w:tc>
      </w:tr>
      <w:tr w:rsidR="00785BFA" w:rsidRPr="00D55991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55991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5599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Disease duration from symptom onset until scan, years (mean,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55991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5599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1.97 (0.57)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55991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5599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1.74 (0.6)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55991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5599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=.66</w:t>
            </w:r>
          </w:p>
        </w:tc>
      </w:tr>
      <w:tr w:rsidR="00785BFA" w:rsidRPr="00D55991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55991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5599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ALSFRS-r (mean,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55991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5599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41.33 (1.15)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55991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5599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37 (5.29)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55991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5599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.29</w:t>
            </w:r>
          </w:p>
        </w:tc>
      </w:tr>
      <w:tr w:rsidR="00785BFA" w:rsidRPr="00D55991" w:rsidTr="00E27926">
        <w:tc>
          <w:tcPr>
            <w:tcW w:w="396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D55991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5599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 xml:space="preserve">Survival from scan, years (mean, SD)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D55991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5599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2.96 (1.72)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D55991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5599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2.28 (1.03)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D55991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55991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.59</w:t>
            </w:r>
          </w:p>
        </w:tc>
      </w:tr>
    </w:tbl>
    <w:p w:rsidR="00785BFA" w:rsidRPr="00D55991" w:rsidRDefault="00785BFA" w:rsidP="00785B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p w:rsidR="00785BFA" w:rsidRPr="00D55991" w:rsidRDefault="00785BFA" w:rsidP="00785BF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D55991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 xml:space="preserve">Table </w:t>
      </w:r>
      <w:r w:rsidR="00084BD9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>S-</w:t>
      </w:r>
      <w:r w:rsidR="00950998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>9</w:t>
      </w:r>
      <w:r w:rsidRPr="00D55991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 xml:space="preserve"> MRI features</w:t>
      </w:r>
      <w:r w:rsidRPr="00D55991">
        <w:rPr>
          <w:rFonts w:ascii="Times New Roman" w:eastAsia="Times New Roman" w:hAnsi="Times New Roman" w:cs="Times New Roman"/>
          <w:sz w:val="24"/>
          <w:szCs w:val="24"/>
          <w:lang w:eastAsia="en-IE"/>
        </w:rPr>
        <w:t>.  Demographic and clinical data of correctly and misclassified patients surviving &gt; 18 months of the validation sample using a cut-off of 50% probability.</w:t>
      </w:r>
    </w:p>
    <w:p w:rsidR="00785BFA" w:rsidRPr="00E27926" w:rsidRDefault="00785BFA" w:rsidP="00785BFA">
      <w:pPr>
        <w:rPr>
          <w:rFonts w:ascii="Times New Roman" w:eastAsia="Times New Roman" w:hAnsi="Times New Roman" w:cs="Times New Roman"/>
          <w:sz w:val="24"/>
          <w:szCs w:val="24"/>
          <w:highlight w:val="yellow"/>
          <w:lang w:eastAsia="en-IE"/>
        </w:rPr>
      </w:pPr>
      <w:r w:rsidRPr="00E27926">
        <w:rPr>
          <w:rFonts w:ascii="Times New Roman" w:eastAsia="Times New Roman" w:hAnsi="Times New Roman" w:cs="Times New Roman"/>
          <w:sz w:val="24"/>
          <w:szCs w:val="24"/>
          <w:highlight w:val="yellow"/>
          <w:lang w:eastAsia="en-IE"/>
        </w:rPr>
        <w:br w:type="page"/>
      </w:r>
    </w:p>
    <w:p w:rsidR="00785BFA" w:rsidRPr="00E27926" w:rsidRDefault="00785BFA" w:rsidP="00785BF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en-IE"/>
        </w:rPr>
      </w:pPr>
    </w:p>
    <w:p w:rsidR="00785BFA" w:rsidRPr="00282BE6" w:rsidRDefault="00785BFA" w:rsidP="00785BFA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</w:pPr>
      <w:r w:rsidRPr="00282BE6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>Clinical and MRI features</w:t>
      </w:r>
    </w:p>
    <w:tbl>
      <w:tblPr>
        <w:tblW w:w="8498" w:type="dxa"/>
        <w:tblInd w:w="770" w:type="dxa"/>
        <w:tblBorders>
          <w:top w:val="nil"/>
          <w:left w:val="nil"/>
          <w:bottom w:val="single" w:sz="4" w:space="0" w:color="00000A"/>
          <w:right w:val="nil"/>
          <w:insideH w:val="single" w:sz="4" w:space="0" w:color="00000A"/>
          <w:insideV w:val="nil"/>
        </w:tblBorders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63"/>
        <w:gridCol w:w="1699"/>
        <w:gridCol w:w="1700"/>
        <w:gridCol w:w="1136"/>
      </w:tblGrid>
      <w:tr w:rsidR="00785BFA" w:rsidRPr="00282BE6" w:rsidTr="00E27926">
        <w:tc>
          <w:tcPr>
            <w:tcW w:w="8498" w:type="dxa"/>
            <w:gridSpan w:val="4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Survival &lt; 18 months</w:t>
            </w:r>
          </w:p>
        </w:tc>
      </w:tr>
      <w:tr w:rsidR="00785BFA" w:rsidRPr="00282BE6" w:rsidTr="00E27926">
        <w:tc>
          <w:tcPr>
            <w:tcW w:w="396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</w:p>
        </w:tc>
        <w:tc>
          <w:tcPr>
            <w:tcW w:w="1699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True</w:t>
            </w:r>
          </w:p>
          <w:p w:rsidR="00785BFA" w:rsidRPr="00282BE6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Positive</w:t>
            </w:r>
          </w:p>
        </w:tc>
        <w:tc>
          <w:tcPr>
            <w:tcW w:w="170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 xml:space="preserve">False </w:t>
            </w:r>
          </w:p>
          <w:p w:rsidR="00785BFA" w:rsidRPr="00282BE6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Negative</w:t>
            </w:r>
          </w:p>
        </w:tc>
        <w:tc>
          <w:tcPr>
            <w:tcW w:w="1136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p-value</w:t>
            </w:r>
          </w:p>
        </w:tc>
      </w:tr>
      <w:tr w:rsidR="00785BFA" w:rsidRPr="00282BE6" w:rsidTr="00E27926">
        <w:tc>
          <w:tcPr>
            <w:tcW w:w="396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N</w:t>
            </w:r>
          </w:p>
        </w:tc>
        <w:tc>
          <w:tcPr>
            <w:tcW w:w="1699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18</w:t>
            </w:r>
          </w:p>
        </w:tc>
        <w:tc>
          <w:tcPr>
            <w:tcW w:w="170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6</w:t>
            </w:r>
          </w:p>
        </w:tc>
        <w:tc>
          <w:tcPr>
            <w:tcW w:w="1136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</w:tc>
      </w:tr>
      <w:tr w:rsidR="00785BFA" w:rsidRPr="00282BE6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Gender (male/ female)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13/ 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4/ 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1</w:t>
            </w:r>
          </w:p>
        </w:tc>
      </w:tr>
      <w:tr w:rsidR="00785BFA" w:rsidRPr="00282BE6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Age, years (means,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63.38 (8.69)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62.59 (6.09)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.81</w:t>
            </w:r>
          </w:p>
        </w:tc>
      </w:tr>
      <w:tr w:rsidR="00785BFA" w:rsidRPr="00282BE6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Handedness (right/left)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17/ 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6/ 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=1</w:t>
            </w:r>
          </w:p>
        </w:tc>
      </w:tr>
      <w:tr w:rsidR="00785BFA" w:rsidRPr="00282BE6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Site of onset (non-spinal/spinal)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6/ 12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2/ 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1</w:t>
            </w:r>
          </w:p>
        </w:tc>
      </w:tr>
      <w:tr w:rsidR="00785BFA" w:rsidRPr="00282BE6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Diagnostic delay, years (mean,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1.03 (0.69)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1.71 (1.01)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.17</w:t>
            </w:r>
          </w:p>
        </w:tc>
      </w:tr>
      <w:tr w:rsidR="00785BFA" w:rsidRPr="00282BE6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Disease duration from symptom onset until scan, years (mean,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1.99 (0.79)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2.71 (1.43)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.29</w:t>
            </w:r>
          </w:p>
        </w:tc>
      </w:tr>
      <w:tr w:rsidR="00785BFA" w:rsidRPr="00282BE6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ALSFRS-r (mean,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34 (7.21)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35.5 (6.06)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.63</w:t>
            </w:r>
          </w:p>
        </w:tc>
      </w:tr>
      <w:tr w:rsidR="00785BFA" w:rsidRPr="00282BE6" w:rsidTr="00E27926">
        <w:tc>
          <w:tcPr>
            <w:tcW w:w="396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 xml:space="preserve">Survival from scan, years (mean, SD)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0.97 (0.3)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0.84 (0.4)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.50</w:t>
            </w:r>
          </w:p>
        </w:tc>
      </w:tr>
    </w:tbl>
    <w:p w:rsidR="00785BFA" w:rsidRPr="00282BE6" w:rsidRDefault="00785BFA" w:rsidP="00785B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p w:rsidR="00785BFA" w:rsidRPr="00282BE6" w:rsidRDefault="00785BFA" w:rsidP="00785BF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bookmarkStart w:id="80" w:name="_Ref453663614"/>
      <w:r w:rsidRPr="00282BE6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 xml:space="preserve">Table </w:t>
      </w:r>
      <w:bookmarkEnd w:id="80"/>
      <w:r w:rsidR="00084BD9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>S-</w:t>
      </w:r>
      <w:r w:rsidR="00950998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>10</w:t>
      </w:r>
      <w:r w:rsidR="00950998" w:rsidRPr="00282BE6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 xml:space="preserve"> </w:t>
      </w:r>
      <w:r w:rsidRPr="00282BE6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>Clinical and MRI features</w:t>
      </w:r>
      <w:r w:rsidRPr="00282BE6">
        <w:rPr>
          <w:rFonts w:ascii="Times New Roman" w:eastAsia="Times New Roman" w:hAnsi="Times New Roman" w:cs="Times New Roman"/>
          <w:sz w:val="24"/>
          <w:szCs w:val="24"/>
          <w:lang w:eastAsia="en-IE"/>
        </w:rPr>
        <w:t>. Demographic and clinical data of correctly and misclassified patients surviving &lt; 18 months of the training sample using a cut-off of 50% probability.</w:t>
      </w:r>
    </w:p>
    <w:p w:rsidR="00785BFA" w:rsidRPr="00E27926" w:rsidRDefault="00785BFA" w:rsidP="00785BFA">
      <w:pPr>
        <w:rPr>
          <w:rFonts w:ascii="Times New Roman" w:eastAsia="Times New Roman" w:hAnsi="Times New Roman" w:cs="Times New Roman"/>
          <w:sz w:val="24"/>
          <w:szCs w:val="24"/>
          <w:highlight w:val="yellow"/>
          <w:lang w:eastAsia="en-IE"/>
        </w:rPr>
      </w:pPr>
      <w:r w:rsidRPr="00E27926">
        <w:rPr>
          <w:rFonts w:ascii="Times New Roman" w:eastAsia="Times New Roman" w:hAnsi="Times New Roman" w:cs="Times New Roman"/>
          <w:sz w:val="24"/>
          <w:szCs w:val="24"/>
          <w:highlight w:val="yellow"/>
          <w:lang w:eastAsia="en-IE"/>
        </w:rPr>
        <w:br w:type="page"/>
      </w:r>
    </w:p>
    <w:p w:rsidR="00785BFA" w:rsidRPr="00282BE6" w:rsidRDefault="00785BFA" w:rsidP="00785BF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tbl>
      <w:tblPr>
        <w:tblW w:w="8498" w:type="dxa"/>
        <w:tblInd w:w="770" w:type="dxa"/>
        <w:tblBorders>
          <w:top w:val="nil"/>
          <w:left w:val="nil"/>
          <w:bottom w:val="single" w:sz="4" w:space="0" w:color="00000A"/>
          <w:right w:val="nil"/>
          <w:insideH w:val="single" w:sz="4" w:space="0" w:color="00000A"/>
          <w:insideV w:val="nil"/>
        </w:tblBorders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63"/>
        <w:gridCol w:w="1699"/>
        <w:gridCol w:w="1700"/>
        <w:gridCol w:w="1136"/>
      </w:tblGrid>
      <w:tr w:rsidR="00785BFA" w:rsidRPr="00282BE6" w:rsidTr="00E27926">
        <w:tc>
          <w:tcPr>
            <w:tcW w:w="8498" w:type="dxa"/>
            <w:gridSpan w:val="4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Survival &gt; 18 months</w:t>
            </w:r>
          </w:p>
        </w:tc>
      </w:tr>
      <w:tr w:rsidR="00785BFA" w:rsidRPr="00282BE6" w:rsidTr="00E27926">
        <w:tc>
          <w:tcPr>
            <w:tcW w:w="396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</w:p>
        </w:tc>
        <w:tc>
          <w:tcPr>
            <w:tcW w:w="1699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True</w:t>
            </w:r>
          </w:p>
          <w:p w:rsidR="00785BFA" w:rsidRPr="00282BE6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Negative</w:t>
            </w:r>
          </w:p>
        </w:tc>
        <w:tc>
          <w:tcPr>
            <w:tcW w:w="170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 xml:space="preserve">False </w:t>
            </w:r>
          </w:p>
          <w:p w:rsidR="00785BFA" w:rsidRPr="00282BE6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Positive</w:t>
            </w:r>
          </w:p>
        </w:tc>
        <w:tc>
          <w:tcPr>
            <w:tcW w:w="1136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p-value</w:t>
            </w:r>
          </w:p>
        </w:tc>
      </w:tr>
      <w:tr w:rsidR="00785BFA" w:rsidRPr="00282BE6" w:rsidTr="00E27926">
        <w:tc>
          <w:tcPr>
            <w:tcW w:w="396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N</w:t>
            </w:r>
          </w:p>
        </w:tc>
        <w:tc>
          <w:tcPr>
            <w:tcW w:w="1699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20</w:t>
            </w:r>
          </w:p>
        </w:tc>
        <w:tc>
          <w:tcPr>
            <w:tcW w:w="170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</w:tc>
      </w:tr>
      <w:tr w:rsidR="00785BFA" w:rsidRPr="00282BE6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Gender (male/ female)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10/ 10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3/ 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.71</w:t>
            </w:r>
          </w:p>
        </w:tc>
      </w:tr>
      <w:tr w:rsidR="00785BFA" w:rsidRPr="00282BE6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Age, years (means,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61.82 (10.7)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61.42 (13.72)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.96</w:t>
            </w:r>
          </w:p>
        </w:tc>
      </w:tr>
      <w:tr w:rsidR="00785BFA" w:rsidRPr="00282BE6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Handedness, (right/left)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16/ 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4/ 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.81</w:t>
            </w:r>
          </w:p>
        </w:tc>
      </w:tr>
      <w:tr w:rsidR="00785BFA" w:rsidRPr="00282BE6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Site of onset (non-spinal/spinal)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8/ 12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2/ 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1</w:t>
            </w:r>
          </w:p>
        </w:tc>
      </w:tr>
      <w:tr w:rsidR="00785BFA" w:rsidRPr="00282BE6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Diagnostic delay, years (mean,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1.11 (0.77)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0.73 (0.58)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.30</w:t>
            </w:r>
          </w:p>
        </w:tc>
      </w:tr>
      <w:tr w:rsidR="00785BFA" w:rsidRPr="00282BE6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Disease duration from symptom onset until scan, years (mean,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2.46 (1.41)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1.64 (0.65)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.10</w:t>
            </w:r>
          </w:p>
        </w:tc>
      </w:tr>
      <w:tr w:rsidR="00785BFA" w:rsidRPr="00282BE6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ALSFRS-r (mean,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37.95 (5.9)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34.5 (7.9)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.46</w:t>
            </w:r>
          </w:p>
        </w:tc>
      </w:tr>
      <w:tr w:rsidR="00785BFA" w:rsidRPr="00282BE6" w:rsidTr="00E27926">
        <w:tc>
          <w:tcPr>
            <w:tcW w:w="396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 xml:space="preserve">Survival from scan, years (mean, SD)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1.98 (0.54)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3.66 (2.11)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.21</w:t>
            </w:r>
          </w:p>
        </w:tc>
      </w:tr>
    </w:tbl>
    <w:p w:rsidR="00785BFA" w:rsidRPr="00282BE6" w:rsidRDefault="00785BFA" w:rsidP="00785B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p w:rsidR="00785BFA" w:rsidRPr="00282BE6" w:rsidRDefault="00785BFA" w:rsidP="00785BF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bookmarkStart w:id="81" w:name="_Ref453663617"/>
      <w:r w:rsidRPr="00282BE6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 xml:space="preserve">Table </w:t>
      </w:r>
      <w:bookmarkEnd w:id="81"/>
      <w:r w:rsidR="00084BD9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>S-</w:t>
      </w:r>
      <w:r w:rsidRPr="00282BE6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>1</w:t>
      </w:r>
      <w:r w:rsidR="00950998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>1</w:t>
      </w:r>
      <w:r w:rsidRPr="00282BE6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 xml:space="preserve"> Clinical and MRI features</w:t>
      </w:r>
      <w:r w:rsidRPr="00282BE6">
        <w:rPr>
          <w:rFonts w:ascii="Times New Roman" w:eastAsia="Times New Roman" w:hAnsi="Times New Roman" w:cs="Times New Roman"/>
          <w:sz w:val="24"/>
          <w:szCs w:val="24"/>
          <w:lang w:eastAsia="en-IE"/>
        </w:rPr>
        <w:t>. Demographic and clinical data of correctly and misclassified patients surviving &gt; 18 months of the training sample using a cut-off of 50% probability.</w:t>
      </w:r>
    </w:p>
    <w:p w:rsidR="00785BFA" w:rsidRPr="00E27926" w:rsidRDefault="00785BFA" w:rsidP="00785BFA">
      <w:pPr>
        <w:rPr>
          <w:rFonts w:ascii="Times New Roman" w:eastAsia="Times New Roman" w:hAnsi="Times New Roman" w:cs="Times New Roman"/>
          <w:sz w:val="24"/>
          <w:szCs w:val="24"/>
          <w:highlight w:val="yellow"/>
          <w:lang w:eastAsia="en-IE"/>
        </w:rPr>
      </w:pPr>
      <w:r w:rsidRPr="00E27926">
        <w:rPr>
          <w:rFonts w:ascii="Times New Roman" w:eastAsia="Times New Roman" w:hAnsi="Times New Roman" w:cs="Times New Roman"/>
          <w:sz w:val="24"/>
          <w:szCs w:val="24"/>
          <w:highlight w:val="yellow"/>
          <w:lang w:eastAsia="en-IE"/>
        </w:rPr>
        <w:br w:type="page"/>
      </w:r>
    </w:p>
    <w:p w:rsidR="00785BFA" w:rsidRPr="00282BE6" w:rsidRDefault="00785BFA" w:rsidP="00785B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tbl>
      <w:tblPr>
        <w:tblW w:w="8498" w:type="dxa"/>
        <w:tblInd w:w="770" w:type="dxa"/>
        <w:tblBorders>
          <w:top w:val="nil"/>
          <w:left w:val="nil"/>
          <w:bottom w:val="single" w:sz="4" w:space="0" w:color="00000A"/>
          <w:right w:val="nil"/>
          <w:insideH w:val="single" w:sz="4" w:space="0" w:color="00000A"/>
          <w:insideV w:val="nil"/>
        </w:tblBorders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63"/>
        <w:gridCol w:w="1699"/>
        <w:gridCol w:w="1700"/>
        <w:gridCol w:w="1136"/>
      </w:tblGrid>
      <w:tr w:rsidR="00785BFA" w:rsidRPr="00282BE6" w:rsidTr="00E27926">
        <w:tc>
          <w:tcPr>
            <w:tcW w:w="8498" w:type="dxa"/>
            <w:gridSpan w:val="4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Survival &lt; 18 months</w:t>
            </w:r>
          </w:p>
        </w:tc>
      </w:tr>
      <w:tr w:rsidR="00785BFA" w:rsidRPr="00282BE6" w:rsidTr="00E27926">
        <w:tc>
          <w:tcPr>
            <w:tcW w:w="396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</w:p>
        </w:tc>
        <w:tc>
          <w:tcPr>
            <w:tcW w:w="1699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True</w:t>
            </w:r>
          </w:p>
          <w:p w:rsidR="00785BFA" w:rsidRPr="00282BE6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Positive</w:t>
            </w:r>
          </w:p>
        </w:tc>
        <w:tc>
          <w:tcPr>
            <w:tcW w:w="170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 xml:space="preserve">False </w:t>
            </w:r>
          </w:p>
          <w:p w:rsidR="00785BFA" w:rsidRPr="00282BE6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Negative</w:t>
            </w:r>
          </w:p>
        </w:tc>
        <w:tc>
          <w:tcPr>
            <w:tcW w:w="1136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p-value</w:t>
            </w:r>
          </w:p>
        </w:tc>
      </w:tr>
      <w:tr w:rsidR="00785BFA" w:rsidRPr="00282BE6" w:rsidTr="00E27926">
        <w:tc>
          <w:tcPr>
            <w:tcW w:w="396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N</w:t>
            </w:r>
          </w:p>
        </w:tc>
        <w:tc>
          <w:tcPr>
            <w:tcW w:w="1699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</w:tc>
      </w:tr>
      <w:tr w:rsidR="00785BFA" w:rsidRPr="00282BE6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Gender (male/ female)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2/2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1/ 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282BE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1</w:t>
            </w:r>
          </w:p>
        </w:tc>
      </w:tr>
      <w:tr w:rsidR="00785BFA" w:rsidRPr="00282BE6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Age, years (means,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282BE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66.4 (8.42)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59.08 (6.18)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282BE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.32</w:t>
            </w:r>
          </w:p>
        </w:tc>
      </w:tr>
      <w:tr w:rsidR="00785BFA" w:rsidRPr="00282BE6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Handedness (right/left)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282BE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3/ 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282BE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2/ 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282BE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1</w:t>
            </w:r>
          </w:p>
        </w:tc>
      </w:tr>
      <w:tr w:rsidR="00785BFA" w:rsidRPr="00282BE6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Site of onset (non-spinal/spinal)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282BE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3/ 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282BE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0 / 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.39</w:t>
            </w:r>
          </w:p>
        </w:tc>
      </w:tr>
      <w:tr w:rsidR="00785BFA" w:rsidRPr="00282BE6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Disease duration from onset  until diagnosis, years (mean,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126C7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1.5 (1.34)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126C7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0.84 (0.33)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126C7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.40</w:t>
            </w:r>
          </w:p>
        </w:tc>
      </w:tr>
      <w:tr w:rsidR="00785BFA" w:rsidRPr="00282BE6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Disease duration from symptom onset until scan, years (mean,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A004A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1.84 (1.44)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A004A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2.14 (1.99)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.87</w:t>
            </w:r>
          </w:p>
        </w:tc>
      </w:tr>
      <w:tr w:rsidR="00785BFA" w:rsidRPr="00282BE6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ALSFRS-r (mean,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35.25 (9.46)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126C7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33 (8.49)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282BE6" w:rsidRDefault="00785BFA" w:rsidP="00126C7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.79</w:t>
            </w:r>
          </w:p>
        </w:tc>
      </w:tr>
      <w:tr w:rsidR="00785BFA" w:rsidRPr="00282BE6" w:rsidTr="00E27926">
        <w:tc>
          <w:tcPr>
            <w:tcW w:w="396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Survival from scan, years (mean, SD)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0.79 (0.08)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1.19 (0.35)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282BE6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282BE6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 = .35</w:t>
            </w:r>
          </w:p>
        </w:tc>
      </w:tr>
    </w:tbl>
    <w:p w:rsidR="00785BFA" w:rsidRPr="00282BE6" w:rsidRDefault="00785BFA" w:rsidP="00785B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p w:rsidR="00785BFA" w:rsidRPr="00282BE6" w:rsidRDefault="00785BFA" w:rsidP="00785BF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bookmarkStart w:id="82" w:name="_Ref453663622"/>
      <w:r w:rsidRPr="00282BE6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 xml:space="preserve">Table </w:t>
      </w:r>
      <w:bookmarkEnd w:id="82"/>
      <w:r w:rsidR="00084BD9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>S-</w:t>
      </w:r>
      <w:r w:rsidRPr="00282BE6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>1</w:t>
      </w:r>
      <w:r w:rsidR="00950998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>2</w:t>
      </w:r>
      <w:r w:rsidRPr="00282BE6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 xml:space="preserve"> Clinical and MRI features</w:t>
      </w:r>
      <w:r w:rsidRPr="00282BE6">
        <w:rPr>
          <w:rFonts w:ascii="Times New Roman" w:eastAsia="Times New Roman" w:hAnsi="Times New Roman" w:cs="Times New Roman"/>
          <w:sz w:val="24"/>
          <w:szCs w:val="24"/>
          <w:lang w:eastAsia="en-IE"/>
        </w:rPr>
        <w:t>. Demographic and clinical data of correctly and misclassified patients surviving &lt; 18 months of the validation sample using a cut-off of 50% probability.</w:t>
      </w:r>
    </w:p>
    <w:p w:rsidR="00785BFA" w:rsidRPr="00E27926" w:rsidRDefault="00785BFA" w:rsidP="00785BFA">
      <w:pPr>
        <w:rPr>
          <w:rFonts w:ascii="Times New Roman" w:eastAsia="Times New Roman" w:hAnsi="Times New Roman" w:cs="Times New Roman"/>
          <w:sz w:val="24"/>
          <w:szCs w:val="24"/>
          <w:highlight w:val="yellow"/>
          <w:lang w:eastAsia="en-IE"/>
        </w:rPr>
      </w:pPr>
      <w:r w:rsidRPr="00E27926">
        <w:rPr>
          <w:rFonts w:ascii="Times New Roman" w:eastAsia="Times New Roman" w:hAnsi="Times New Roman" w:cs="Times New Roman"/>
          <w:sz w:val="24"/>
          <w:szCs w:val="24"/>
          <w:highlight w:val="yellow"/>
          <w:lang w:eastAsia="en-IE"/>
        </w:rPr>
        <w:br w:type="page"/>
      </w:r>
    </w:p>
    <w:p w:rsidR="00785BFA" w:rsidRPr="00DE71BC" w:rsidRDefault="00785BFA" w:rsidP="00785BF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tbl>
      <w:tblPr>
        <w:tblW w:w="8498" w:type="dxa"/>
        <w:tblInd w:w="770" w:type="dxa"/>
        <w:tblBorders>
          <w:top w:val="nil"/>
          <w:left w:val="nil"/>
          <w:bottom w:val="single" w:sz="4" w:space="0" w:color="00000A"/>
          <w:right w:val="nil"/>
          <w:insideH w:val="single" w:sz="4" w:space="0" w:color="00000A"/>
          <w:insideV w:val="nil"/>
        </w:tblBorders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63"/>
        <w:gridCol w:w="1699"/>
        <w:gridCol w:w="1700"/>
        <w:gridCol w:w="1136"/>
      </w:tblGrid>
      <w:tr w:rsidR="00785BFA" w:rsidRPr="00DE71BC" w:rsidTr="00E27926">
        <w:tc>
          <w:tcPr>
            <w:tcW w:w="8498" w:type="dxa"/>
            <w:gridSpan w:val="4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DE71BC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DE71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Survival &lt; 18 months</w:t>
            </w:r>
          </w:p>
        </w:tc>
      </w:tr>
      <w:tr w:rsidR="00785BFA" w:rsidRPr="00DE71BC" w:rsidTr="00E27926">
        <w:tc>
          <w:tcPr>
            <w:tcW w:w="396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DE71BC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</w:p>
        </w:tc>
        <w:tc>
          <w:tcPr>
            <w:tcW w:w="1699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DE71BC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DE71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True</w:t>
            </w:r>
          </w:p>
          <w:p w:rsidR="00785BFA" w:rsidRPr="00DE71BC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DE71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Negative</w:t>
            </w:r>
          </w:p>
        </w:tc>
        <w:tc>
          <w:tcPr>
            <w:tcW w:w="170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DE71BC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DE71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 xml:space="preserve">False </w:t>
            </w:r>
          </w:p>
          <w:p w:rsidR="00785BFA" w:rsidRPr="00DE71BC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DE71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Positive</w:t>
            </w:r>
          </w:p>
        </w:tc>
        <w:tc>
          <w:tcPr>
            <w:tcW w:w="1136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DE71BC" w:rsidRDefault="00785BFA" w:rsidP="00785B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  <w:r w:rsidRPr="00DE71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  <w:t>p-value</w:t>
            </w:r>
          </w:p>
        </w:tc>
      </w:tr>
      <w:tr w:rsidR="00785BFA" w:rsidRPr="00DE71BC" w:rsidTr="00E27926">
        <w:tc>
          <w:tcPr>
            <w:tcW w:w="396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DE71BC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E71BC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N</w:t>
            </w:r>
          </w:p>
        </w:tc>
        <w:tc>
          <w:tcPr>
            <w:tcW w:w="1699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DE71BC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E71BC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DE71BC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E71BC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785BFA" w:rsidRPr="00DE71BC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</w:tc>
      </w:tr>
      <w:tr w:rsidR="00785BFA" w:rsidRPr="00DE71BC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E71BC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E71BC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Gender (male/ female)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E71BC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E71BC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2/ 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E71BC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E71BC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0/ 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E71BC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E71BC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-</w:t>
            </w:r>
          </w:p>
        </w:tc>
      </w:tr>
      <w:tr w:rsidR="00785BFA" w:rsidRPr="00DE71BC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E71BC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E71BC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Age, years (means,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E71BC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E71BC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52.64 (7.21)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E71BC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E71BC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67.38 (NA)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E71BC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E71BC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-</w:t>
            </w:r>
          </w:p>
        </w:tc>
      </w:tr>
      <w:tr w:rsidR="00785BFA" w:rsidRPr="00DE71BC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E71BC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E71BC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Handedness (right/left)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E71BC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E71BC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4/ 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E71BC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E71BC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 / 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E71BC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E71BC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-</w:t>
            </w:r>
          </w:p>
        </w:tc>
      </w:tr>
      <w:tr w:rsidR="00785BFA" w:rsidRPr="00DE71BC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E71BC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E71BC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Site of onset (non-spinal/spinal)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E71BC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E71BC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2/ 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E71BC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E71BC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0/ 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E71BC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E71BC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-</w:t>
            </w:r>
          </w:p>
        </w:tc>
      </w:tr>
      <w:tr w:rsidR="00785BFA" w:rsidRPr="00DE71BC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E71BC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E71BC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Diagnostic delay, years (mean,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E71BC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E71BC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0.91 (0.32)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E71BC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E71BC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0.75 (NA)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E71BC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E71BC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-</w:t>
            </w:r>
          </w:p>
        </w:tc>
      </w:tr>
      <w:tr w:rsidR="00785BFA" w:rsidRPr="00DE71BC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E71BC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E71BC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Disease duration from symptom onset until scan, years (mean,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E71BC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E71BC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2.01 (0.41)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E71BC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E71BC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1.05 (NA)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E71BC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E71BC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-</w:t>
            </w:r>
          </w:p>
        </w:tc>
      </w:tr>
      <w:tr w:rsidR="00785BFA" w:rsidRPr="00DE71BC" w:rsidTr="00E27926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E71BC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E71BC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ALSFRS-r (mean, SD)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E71BC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E71BC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38.8 (4.55)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E71BC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E71BC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41 (NA)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5BFA" w:rsidRPr="00DE71BC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E71BC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-</w:t>
            </w:r>
          </w:p>
        </w:tc>
      </w:tr>
      <w:tr w:rsidR="00785BFA" w:rsidRPr="00DE71BC" w:rsidTr="00E27926">
        <w:tc>
          <w:tcPr>
            <w:tcW w:w="396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DE71BC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E71BC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Survival from scan, years (mean, SD)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DE71BC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E71BC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2.83 (1.36)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DE71BC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E71BC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1.56 (NA)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785BFA" w:rsidRPr="00DE71BC" w:rsidRDefault="00785BFA" w:rsidP="00785B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DE71BC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-</w:t>
            </w:r>
          </w:p>
        </w:tc>
      </w:tr>
    </w:tbl>
    <w:p w:rsidR="00785BFA" w:rsidRPr="00DE71BC" w:rsidRDefault="00785BFA" w:rsidP="00785B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p w:rsidR="00785BFA" w:rsidRPr="00785BFA" w:rsidRDefault="00785BFA" w:rsidP="00785BFA">
      <w:pPr>
        <w:spacing w:after="0" w:line="480" w:lineRule="auto"/>
        <w:jc w:val="both"/>
        <w:rPr>
          <w:rFonts w:ascii="Times New Roman" w:eastAsia="Times New Roman" w:hAnsi="Times New Roman" w:cs="Times New Roman"/>
          <w:lang w:eastAsia="en-IE"/>
        </w:rPr>
      </w:pPr>
      <w:r w:rsidRPr="00DE71BC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 xml:space="preserve">Table </w:t>
      </w:r>
      <w:r w:rsidR="00084BD9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>S-</w:t>
      </w:r>
      <w:r w:rsidR="00950998" w:rsidRPr="00DE71BC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>1</w:t>
      </w:r>
      <w:r w:rsidR="00950998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>3</w:t>
      </w:r>
      <w:r w:rsidR="00950998" w:rsidRPr="00DE71BC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 xml:space="preserve"> </w:t>
      </w:r>
      <w:r w:rsidRPr="00DE71BC">
        <w:rPr>
          <w:rFonts w:ascii="Times New Roman" w:eastAsia="Times New Roman" w:hAnsi="Times New Roman" w:cs="Times New Roman"/>
          <w:b/>
          <w:sz w:val="24"/>
          <w:szCs w:val="24"/>
          <w:lang w:eastAsia="en-IE"/>
        </w:rPr>
        <w:t>Clinical and MRI features</w:t>
      </w:r>
      <w:r w:rsidRPr="00DE71BC">
        <w:rPr>
          <w:rFonts w:ascii="Times New Roman" w:eastAsia="Times New Roman" w:hAnsi="Times New Roman" w:cs="Times New Roman"/>
          <w:sz w:val="24"/>
          <w:szCs w:val="24"/>
          <w:lang w:eastAsia="en-IE"/>
        </w:rPr>
        <w:t>. Demographic and clinical data of correctly and misclassified patients surviving &gt; 18 months of the validation sample using a cut-off of 50% probability.</w:t>
      </w:r>
    </w:p>
    <w:p w:rsidR="00AE189A" w:rsidRDefault="00AE189A"/>
    <w:sectPr w:rsidR="00AE18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30A"/>
    <w:rsid w:val="00026B74"/>
    <w:rsid w:val="00084BD9"/>
    <w:rsid w:val="000E2DFC"/>
    <w:rsid w:val="00126C74"/>
    <w:rsid w:val="00183150"/>
    <w:rsid w:val="00253250"/>
    <w:rsid w:val="00282BE6"/>
    <w:rsid w:val="00291160"/>
    <w:rsid w:val="00634AEE"/>
    <w:rsid w:val="0072430A"/>
    <w:rsid w:val="00785BFA"/>
    <w:rsid w:val="00945EC3"/>
    <w:rsid w:val="00950998"/>
    <w:rsid w:val="009A2D9C"/>
    <w:rsid w:val="00A004A2"/>
    <w:rsid w:val="00AD6A0D"/>
    <w:rsid w:val="00AE189A"/>
    <w:rsid w:val="00B811ED"/>
    <w:rsid w:val="00BD6487"/>
    <w:rsid w:val="00CD34C1"/>
    <w:rsid w:val="00D55991"/>
    <w:rsid w:val="00DB562B"/>
    <w:rsid w:val="00DE71BC"/>
    <w:rsid w:val="00E2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1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1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160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950998"/>
    <w:pPr>
      <w:widowControl w:val="0"/>
      <w:suppressAutoHyphens/>
      <w:overflowPunct w:val="0"/>
      <w:spacing w:after="0" w:line="240" w:lineRule="auto"/>
    </w:pPr>
    <w:rPr>
      <w:rFonts w:ascii="Liberation Serif" w:eastAsia="Droid Sans Fallback" w:hAnsi="Liberation Serif" w:cs="FreeSans"/>
      <w:color w:val="00000A"/>
      <w:sz w:val="24"/>
      <w:szCs w:val="24"/>
      <w:lang w:eastAsia="zh-CN" w:bidi="hi-IN"/>
    </w:rPr>
  </w:style>
  <w:style w:type="paragraph" w:customStyle="1" w:styleId="PreformattedText">
    <w:name w:val="Preformatted Text"/>
    <w:basedOn w:val="Normal"/>
    <w:rsid w:val="00950998"/>
    <w:pPr>
      <w:widowControl w:val="0"/>
      <w:suppressAutoHyphens/>
      <w:overflowPunct w:val="0"/>
      <w:spacing w:after="0" w:line="240" w:lineRule="auto"/>
    </w:pPr>
    <w:rPr>
      <w:rFonts w:ascii="Liberation Serif" w:eastAsia="Droid Sans Fallback" w:hAnsi="Liberation Serif" w:cs="FreeSans"/>
      <w:color w:val="00000A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1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1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160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950998"/>
    <w:pPr>
      <w:widowControl w:val="0"/>
      <w:suppressAutoHyphens/>
      <w:overflowPunct w:val="0"/>
      <w:spacing w:after="0" w:line="240" w:lineRule="auto"/>
    </w:pPr>
    <w:rPr>
      <w:rFonts w:ascii="Liberation Serif" w:eastAsia="Droid Sans Fallback" w:hAnsi="Liberation Serif" w:cs="FreeSans"/>
      <w:color w:val="00000A"/>
      <w:sz w:val="24"/>
      <w:szCs w:val="24"/>
      <w:lang w:eastAsia="zh-CN" w:bidi="hi-IN"/>
    </w:rPr>
  </w:style>
  <w:style w:type="paragraph" w:customStyle="1" w:styleId="PreformattedText">
    <w:name w:val="Preformatted Text"/>
    <w:basedOn w:val="Normal"/>
    <w:rsid w:val="00950998"/>
    <w:pPr>
      <w:widowControl w:val="0"/>
      <w:suppressAutoHyphens/>
      <w:overflowPunct w:val="0"/>
      <w:spacing w:after="0" w:line="240" w:lineRule="auto"/>
    </w:pPr>
    <w:rPr>
      <w:rFonts w:ascii="Liberation Serif" w:eastAsia="Droid Sans Fallback" w:hAnsi="Liberation Serif" w:cs="FreeSans"/>
      <w:color w:val="00000A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1626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Thales</dc:creator>
  <cp:lastModifiedBy>Thales</cp:lastModifiedBy>
  <cp:revision>7</cp:revision>
  <dcterms:created xsi:type="dcterms:W3CDTF">2017-01-31T09:41:00Z</dcterms:created>
  <dcterms:modified xsi:type="dcterms:W3CDTF">2017-03-25T20:42:00Z</dcterms:modified>
</cp:coreProperties>
</file>