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D7C" w:rsidRPr="004434B8" w:rsidRDefault="00322D7C" w:rsidP="00322D7C">
      <w:pPr>
        <w:pStyle w:val="TableTitle"/>
        <w:spacing w:before="0" w:line="480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Supplementary </w:t>
      </w:r>
      <w:r w:rsidRPr="004434B8">
        <w:rPr>
          <w:rFonts w:ascii="Arial" w:hAnsi="Arial" w:cs="Arial"/>
          <w:b/>
          <w:sz w:val="22"/>
          <w:szCs w:val="22"/>
        </w:rPr>
        <w:t>Table 1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3154D2">
        <w:rPr>
          <w:rFonts w:ascii="Arial" w:hAnsi="Arial" w:cs="Arial"/>
          <w:sz w:val="22"/>
          <w:szCs w:val="22"/>
        </w:rPr>
        <w:t>Negative binomial regression predicting all-cause total costs (excluding DMD costs)</w:t>
      </w:r>
      <w:r w:rsidRPr="004434B8">
        <w:rPr>
          <w:rFonts w:ascii="Arial" w:hAnsi="Arial" w:cs="Arial"/>
          <w:b/>
          <w:sz w:val="22"/>
          <w:szCs w:val="22"/>
        </w:rPr>
        <w:fldChar w:fldCharType="begin"/>
      </w:r>
      <w:r w:rsidRPr="004434B8">
        <w:rPr>
          <w:rFonts w:ascii="Arial" w:hAnsi="Arial" w:cs="Arial"/>
          <w:b/>
          <w:sz w:val="22"/>
          <w:szCs w:val="22"/>
        </w:rPr>
        <w:instrText xml:space="preserve"> LINK Excel.Sheet.12 "C:\\Users\\Roger\\Documents\\Natalie\\EMD Serono\\Amy's 2015-2016 Manuscripts\\MS Composite Measure Disease Severity manuscript\\13081A_Testing Validation Results Memo_2015-07-29.docx" "_1499762633!Appendix_Model!R1C1:R47C7" \a \f 5 \h  \* MERGEFORMAT </w:instrText>
      </w:r>
      <w:r w:rsidRPr="004434B8">
        <w:rPr>
          <w:rFonts w:ascii="Arial" w:hAnsi="Arial" w:cs="Arial"/>
          <w:b/>
          <w:sz w:val="22"/>
          <w:szCs w:val="22"/>
        </w:rPr>
        <w:fldChar w:fldCharType="separate"/>
      </w:r>
    </w:p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2674"/>
        <w:gridCol w:w="1087"/>
        <w:gridCol w:w="1121"/>
        <w:gridCol w:w="1121"/>
        <w:gridCol w:w="1035"/>
        <w:gridCol w:w="1035"/>
        <w:gridCol w:w="1277"/>
      </w:tblGrid>
      <w:tr w:rsidR="00322D7C" w:rsidRPr="004434B8" w:rsidTr="00AB6660">
        <w:trPr>
          <w:trHeight w:val="288"/>
        </w:trPr>
        <w:tc>
          <w:tcPr>
            <w:tcW w:w="2515" w:type="dxa"/>
            <w:vMerge w:val="restart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4434B8">
              <w:rPr>
                <w:rFonts w:ascii="Arial" w:hAnsi="Arial" w:cs="Arial"/>
                <w:b/>
              </w:rPr>
              <w:t>Parameter</w:t>
            </w:r>
          </w:p>
        </w:tc>
        <w:tc>
          <w:tcPr>
            <w:tcW w:w="1080" w:type="dxa"/>
            <w:vMerge w:val="restart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4434B8">
              <w:rPr>
                <w:rFonts w:ascii="Arial" w:hAnsi="Arial" w:cs="Arial"/>
                <w:b/>
              </w:rPr>
              <w:t>Estimate</w:t>
            </w:r>
          </w:p>
        </w:tc>
        <w:tc>
          <w:tcPr>
            <w:tcW w:w="1170" w:type="dxa"/>
            <w:vMerge w:val="restart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4434B8">
              <w:rPr>
                <w:rFonts w:ascii="Arial" w:hAnsi="Arial" w:cs="Arial"/>
                <w:b/>
              </w:rPr>
              <w:t xml:space="preserve">Standard </w:t>
            </w:r>
            <w:r>
              <w:rPr>
                <w:rFonts w:ascii="Arial" w:hAnsi="Arial" w:cs="Arial"/>
                <w:b/>
              </w:rPr>
              <w:t>e</w:t>
            </w:r>
            <w:r w:rsidRPr="004434B8">
              <w:rPr>
                <w:rFonts w:ascii="Arial" w:hAnsi="Arial" w:cs="Arial"/>
                <w:b/>
              </w:rPr>
              <w:t>rror</w:t>
            </w:r>
          </w:p>
        </w:tc>
        <w:tc>
          <w:tcPr>
            <w:tcW w:w="2250" w:type="dxa"/>
            <w:gridSpan w:val="2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4434B8">
              <w:rPr>
                <w:rFonts w:ascii="Arial" w:hAnsi="Arial" w:cs="Arial"/>
                <w:b/>
              </w:rPr>
              <w:t xml:space="preserve">Wald 95% </w:t>
            </w:r>
            <w:r>
              <w:rPr>
                <w:rFonts w:ascii="Arial" w:hAnsi="Arial" w:cs="Arial"/>
                <w:b/>
              </w:rPr>
              <w:t>c</w:t>
            </w:r>
            <w:r w:rsidRPr="004434B8">
              <w:rPr>
                <w:rFonts w:ascii="Arial" w:hAnsi="Arial" w:cs="Arial"/>
                <w:b/>
              </w:rPr>
              <w:t xml:space="preserve">onfidence </w:t>
            </w:r>
            <w:r>
              <w:rPr>
                <w:rFonts w:ascii="Arial" w:hAnsi="Arial" w:cs="Arial"/>
                <w:b/>
              </w:rPr>
              <w:t>i</w:t>
            </w:r>
            <w:r w:rsidRPr="004434B8">
              <w:rPr>
                <w:rFonts w:ascii="Arial" w:hAnsi="Arial" w:cs="Arial"/>
                <w:b/>
              </w:rPr>
              <w:t>nterval</w:t>
            </w:r>
          </w:p>
        </w:tc>
        <w:tc>
          <w:tcPr>
            <w:tcW w:w="1080" w:type="dxa"/>
            <w:vMerge w:val="restart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4434B8">
              <w:rPr>
                <w:rFonts w:ascii="Arial" w:hAnsi="Arial" w:cs="Arial"/>
                <w:b/>
              </w:rPr>
              <w:t xml:space="preserve">Wald </w:t>
            </w:r>
            <w:r>
              <w:rPr>
                <w:rFonts w:ascii="Arial" w:hAnsi="Arial" w:cs="Arial"/>
                <w:b/>
              </w:rPr>
              <w:t>c</w:t>
            </w:r>
            <w:r w:rsidRPr="004434B8">
              <w:rPr>
                <w:rFonts w:ascii="Arial" w:hAnsi="Arial" w:cs="Arial"/>
                <w:b/>
              </w:rPr>
              <w:t>hi-</w:t>
            </w:r>
            <w:r>
              <w:rPr>
                <w:rFonts w:ascii="Arial" w:hAnsi="Arial" w:cs="Arial"/>
                <w:b/>
              </w:rPr>
              <w:t>s</w:t>
            </w:r>
            <w:r w:rsidRPr="004434B8">
              <w:rPr>
                <w:rFonts w:ascii="Arial" w:hAnsi="Arial" w:cs="Arial"/>
                <w:b/>
              </w:rPr>
              <w:t>quare</w:t>
            </w:r>
          </w:p>
        </w:tc>
        <w:tc>
          <w:tcPr>
            <w:tcW w:w="1080" w:type="dxa"/>
            <w:vMerge w:val="restart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Pr</w:t>
            </w:r>
            <w:proofErr w:type="spellEnd"/>
            <w:r w:rsidRPr="004434B8">
              <w:rPr>
                <w:rFonts w:ascii="Arial" w:hAnsi="Arial" w:cs="Arial"/>
                <w:b/>
              </w:rPr>
              <w:t> &gt; </w:t>
            </w:r>
            <w:proofErr w:type="spellStart"/>
            <w:r w:rsidRPr="004434B8">
              <w:rPr>
                <w:rFonts w:ascii="Arial" w:hAnsi="Arial" w:cs="Arial"/>
                <w:b/>
              </w:rPr>
              <w:t>ChiSq</w:t>
            </w:r>
            <w:proofErr w:type="spellEnd"/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vMerge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  <w:vMerge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Lower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Upper</w:t>
            </w:r>
          </w:p>
        </w:tc>
        <w:tc>
          <w:tcPr>
            <w:tcW w:w="1080" w:type="dxa"/>
            <w:vMerge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</w:t>
            </w:r>
            <w:r w:rsidRPr="004434B8">
              <w:rPr>
                <w:rFonts w:ascii="Arial" w:hAnsi="Arial" w:cs="Arial"/>
                <w:b/>
              </w:rPr>
              <w:t>ntercept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7.9148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0.1563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7.6085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8.2211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2564.32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4434B8">
              <w:rPr>
                <w:rFonts w:ascii="Arial" w:hAnsi="Arial" w:cs="Arial"/>
                <w:b/>
              </w:rPr>
              <w:t>male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0.0222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0.0221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0.0211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0.0656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1.01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0.3152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ageAsOfIndex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0.0121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0.007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0.0259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0.0017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2.97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0.0846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ageSquared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0.0002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0.0001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0.0003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3.56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0.0593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4434B8">
              <w:rPr>
                <w:rFonts w:ascii="Arial" w:hAnsi="Arial" w:cs="Arial"/>
                <w:b/>
              </w:rPr>
              <w:t>northeast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0.2272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0.0248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0.1786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0.2758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83.92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midwest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0.0942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0.0245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0.0463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0.1422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14.83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4434B8">
              <w:rPr>
                <w:rFonts w:ascii="Arial" w:hAnsi="Arial" w:cs="Arial"/>
                <w:b/>
              </w:rPr>
              <w:t>west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0.1684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0.0309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0.1079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0.2289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29.78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4434B8">
              <w:rPr>
                <w:rFonts w:ascii="Arial" w:hAnsi="Arial" w:cs="Arial"/>
                <w:b/>
              </w:rPr>
              <w:t>nonadherent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0.2186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0.0184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0.1825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0.2547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140.76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prevTxPrevDx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0.0976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0.039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0.0212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0.174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6.27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0.0123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newTxPrevDx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0.0292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0.0382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</w:t>
            </w:r>
            <w:r w:rsidRPr="004434B8">
              <w:rPr>
                <w:rFonts w:ascii="Arial" w:hAnsi="Arial" w:cs="Arial"/>
              </w:rPr>
              <w:t>0.0457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0.1042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0.58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0.4446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msScore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0.0255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0.0011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0.0233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0.0277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511.74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genScore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0.0333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0.0015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0.0304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0.0362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506.73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mSCIConstipationFoll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0.0149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0.0451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0.1033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0.0734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0.11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0.7403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mSCIDepressionFollow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0.0905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0.0255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0.0405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0.1405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12.6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0.0004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mSCIMuscleSpasmFollo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0.0001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0.0398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0.0779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0.0781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0.9975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mSCIMusculoskeletalF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0.0021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0.1086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0.2108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0.2149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0.9849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mSCIOpticNeuritisFol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0.0669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0.0346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0.0009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0.1347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3.74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0.0532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lastRenderedPageBreak/>
              <w:t>mSCISpirometryFollow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0.1352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0.0672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0.0035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0.2669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4.05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0.0441</w:t>
            </w:r>
          </w:p>
        </w:tc>
      </w:tr>
      <w:tr w:rsidR="00322D7C" w:rsidRPr="004434B8" w:rsidTr="00AB6660">
        <w:trPr>
          <w:trHeight w:val="224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cCSArthBoneJointFoll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0.1994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0.1086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0.0134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0.4122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3.37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0.0662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cCSCancerFollowUp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0.1543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0.0279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0.0996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0.2089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30.62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cCSCVSFollowUp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0.1579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0.0204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0.1178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0.1979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59.65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cCSDermatologicFollo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0.0343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0.0218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0.0085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0.0772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2.47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0.1158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cCSEndocrineFollowUp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0.0924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0.0233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0.0468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0.1379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15.78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cCSEyeEarFollowUp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0.0606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0.0196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0.0223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0.099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9.6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0.0019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cCSGYNDiseaseFollowU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0.1076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0.0202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0.068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0.1471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28.41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cCSInfectiousDisease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0.0753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0.0196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0.1137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14.81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cCSInjuriesFollowUp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0.1385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0.0205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0.0982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0.1787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45.46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cCSIntraAbdomOrganFo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0.0977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0.0271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0.1683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7.35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0.0067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cCSMetabolicNutritFo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0.09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0.0288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0.0334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0.1465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9.73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0.0018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cCSPulmonaryFollowUp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0.1635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0.0236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0.1171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0.2098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47.82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cCSVenousFollowUp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0.2331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0.0375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0.1596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0.3067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38.58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charlsonAIDSFollowUp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0.2609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0.4738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0.6677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1.1896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0.5818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charlsonCHFFollowUp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0.3165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0.1073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0.1062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0.5268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8.7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0.0032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charlsonCOPDFollowUp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0.04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0.0355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0.0297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0.1096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1.26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0.2608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charlsonCVAFollowUp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0.1486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0.0476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0.0554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0.2418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9.76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0.0018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charlsonDementiaFoll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0.0125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0.2198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0.4182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0.4433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0.9545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lastRenderedPageBreak/>
              <w:t>charlsonDiabNoCCFoll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0.1469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0.0398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0.0688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0.225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13.59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0.0002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charlsonHemiParaFoll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0.2789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0.0654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0.1508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0.407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18.2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</w:t>
            </w:r>
            <w:r w:rsidRPr="004434B8">
              <w:rPr>
                <w:rFonts w:ascii="Arial" w:hAnsi="Arial" w:cs="Arial"/>
              </w:rPr>
              <w:t>.0001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charlsonMildLiverFol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0.1196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0.1732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0.2199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0.4592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0.48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0.4898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charlsonModSevLiverF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0.7595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0.5535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1.8443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0.3253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1.88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0.17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charlsonPepticUlcerF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0.1412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0.1221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0.0981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0.3806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1.34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0.2474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charlsonPVDFollowUp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0.2737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0.0995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0.0787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0.4687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7.57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0.0059</w:t>
            </w:r>
          </w:p>
        </w:tc>
      </w:tr>
      <w:tr w:rsidR="00322D7C" w:rsidRPr="004434B8" w:rsidTr="00AB6660">
        <w:trPr>
          <w:trHeight w:val="288"/>
        </w:trPr>
        <w:tc>
          <w:tcPr>
            <w:tcW w:w="2515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  <w:b/>
              </w:rPr>
            </w:pPr>
            <w:proofErr w:type="spellStart"/>
            <w:r w:rsidRPr="004434B8">
              <w:rPr>
                <w:rFonts w:ascii="Arial" w:hAnsi="Arial" w:cs="Arial"/>
                <w:b/>
              </w:rPr>
              <w:t>charlsonRenalFollowU</w:t>
            </w:r>
            <w:proofErr w:type="spellEnd"/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0.1153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0.1056</w:t>
            </w:r>
          </w:p>
        </w:tc>
        <w:tc>
          <w:tcPr>
            <w:tcW w:w="117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>
              <w:rPr>
                <w:rFonts w:ascii="Verdana" w:hAnsi="Verdana" w:cs="Arial"/>
              </w:rPr>
              <w:t>–</w:t>
            </w:r>
            <w:r w:rsidRPr="004434B8">
              <w:rPr>
                <w:rFonts w:ascii="Arial" w:hAnsi="Arial" w:cs="Arial"/>
              </w:rPr>
              <w:t>0.3222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0.0916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1.19</w:t>
            </w:r>
          </w:p>
        </w:tc>
        <w:tc>
          <w:tcPr>
            <w:tcW w:w="1080" w:type="dxa"/>
            <w:noWrap/>
            <w:hideMark/>
          </w:tcPr>
          <w:p w:rsidR="00322D7C" w:rsidRPr="004434B8" w:rsidRDefault="00322D7C" w:rsidP="00AB6660">
            <w:pPr>
              <w:spacing w:line="480" w:lineRule="auto"/>
              <w:contextualSpacing/>
              <w:rPr>
                <w:rFonts w:ascii="Arial" w:hAnsi="Arial" w:cs="Arial"/>
              </w:rPr>
            </w:pPr>
            <w:r w:rsidRPr="004434B8">
              <w:rPr>
                <w:rFonts w:ascii="Arial" w:hAnsi="Arial" w:cs="Arial"/>
              </w:rPr>
              <w:t>0.2749</w:t>
            </w:r>
          </w:p>
        </w:tc>
      </w:tr>
    </w:tbl>
    <w:p w:rsidR="00322D7C" w:rsidRPr="00D50DA9" w:rsidRDefault="00322D7C" w:rsidP="00322D7C">
      <w:pPr>
        <w:spacing w:after="0" w:line="480" w:lineRule="auto"/>
        <w:contextualSpacing/>
        <w:rPr>
          <w:rFonts w:ascii="Arial" w:hAnsi="Arial" w:cs="Arial"/>
        </w:rPr>
      </w:pPr>
      <w:r w:rsidRPr="004434B8">
        <w:rPr>
          <w:rFonts w:ascii="Arial" w:hAnsi="Arial" w:cs="Arial"/>
          <w:b/>
        </w:rPr>
        <w:fldChar w:fldCharType="end"/>
      </w:r>
      <w:r w:rsidRPr="0004200B">
        <w:rPr>
          <w:rFonts w:ascii="Arial" w:hAnsi="Arial" w:cs="Arial"/>
          <w:i/>
        </w:rPr>
        <w:t>DMD</w:t>
      </w:r>
      <w:r>
        <w:rPr>
          <w:rFonts w:ascii="Arial" w:hAnsi="Arial" w:cs="Arial"/>
        </w:rPr>
        <w:t xml:space="preserve"> disease-modifying drug</w:t>
      </w:r>
    </w:p>
    <w:p w:rsidR="00464DEE" w:rsidRDefault="005E430E" w:rsidP="005E430E">
      <w:pPr>
        <w:pStyle w:val="TableTitle"/>
        <w:spacing w:before="0" w:line="480" w:lineRule="auto"/>
        <w:ind w:left="0"/>
        <w:contextualSpacing/>
      </w:pPr>
      <w:bookmarkStart w:id="0" w:name="_GoBack"/>
      <w:bookmarkEnd w:id="0"/>
      <w:r>
        <w:t xml:space="preserve"> </w:t>
      </w:r>
    </w:p>
    <w:sectPr w:rsidR="00464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D7C"/>
    <w:rsid w:val="00322D7C"/>
    <w:rsid w:val="00464DEE"/>
    <w:rsid w:val="005E430E"/>
    <w:rsid w:val="00E5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6AF22"/>
  <w15:chartTrackingRefBased/>
  <w15:docId w15:val="{C3C3D2C6-A08A-4A5C-A9CC-E307BE23F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22D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2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BodyText"/>
    <w:qFormat/>
    <w:rsid w:val="00322D7C"/>
    <w:pPr>
      <w:widowControl w:val="0"/>
      <w:spacing w:before="22" w:after="0" w:line="240" w:lineRule="auto"/>
      <w:ind w:left="1976"/>
    </w:pPr>
    <w:rPr>
      <w:rFonts w:ascii="Calibri" w:eastAsia="Calibri" w:hAnsi="Calibri"/>
      <w:sz w:val="12"/>
      <w:szCs w:val="12"/>
    </w:rPr>
  </w:style>
  <w:style w:type="paragraph" w:styleId="BodyText">
    <w:name w:val="Body Text"/>
    <w:basedOn w:val="Normal"/>
    <w:link w:val="BodyTextChar"/>
    <w:uiPriority w:val="99"/>
    <w:semiHidden/>
    <w:unhideWhenUsed/>
    <w:rsid w:val="00322D7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22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Edwards</dc:creator>
  <cp:keywords/>
  <dc:description/>
  <cp:lastModifiedBy>Natalie Edwards</cp:lastModifiedBy>
  <cp:revision>2</cp:revision>
  <dcterms:created xsi:type="dcterms:W3CDTF">2017-05-10T14:57:00Z</dcterms:created>
  <dcterms:modified xsi:type="dcterms:W3CDTF">2017-05-10T15:00:00Z</dcterms:modified>
</cp:coreProperties>
</file>