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D33" w:rsidRPr="00DD66F3" w:rsidRDefault="00497D33" w:rsidP="00497D33">
      <w:pPr>
        <w:tabs>
          <w:tab w:val="left" w:pos="3088"/>
        </w:tabs>
        <w:jc w:val="both"/>
        <w:rPr>
          <w:rFonts w:asciiTheme="minorHAnsi" w:hAnsiTheme="minorHAnsi" w:cs="Arial"/>
          <w:color w:val="auto"/>
          <w:szCs w:val="24"/>
          <w:lang w:val="en-US"/>
        </w:rPr>
      </w:pPr>
      <w:bookmarkStart w:id="0" w:name="_GoBack"/>
      <w:bookmarkEnd w:id="0"/>
      <w:r w:rsidRPr="00DD66F3">
        <w:rPr>
          <w:rFonts w:asciiTheme="minorHAnsi" w:hAnsiTheme="minorHAnsi" w:cs="Arial"/>
          <w:color w:val="auto"/>
          <w:szCs w:val="24"/>
          <w:lang w:val="en-US"/>
        </w:rPr>
        <w:t>Online Supplements</w:t>
      </w:r>
    </w:p>
    <w:p w:rsidR="00497D33" w:rsidRPr="00DD66F3" w:rsidRDefault="00497D33" w:rsidP="00497D33">
      <w:pPr>
        <w:tabs>
          <w:tab w:val="left" w:pos="3088"/>
        </w:tabs>
        <w:jc w:val="both"/>
        <w:rPr>
          <w:rFonts w:asciiTheme="minorHAnsi" w:hAnsiTheme="minorHAnsi" w:cs="Arial"/>
          <w:color w:val="auto"/>
          <w:szCs w:val="24"/>
          <w:lang w:val="en-US"/>
        </w:rPr>
      </w:pPr>
      <w:r w:rsidRPr="00DD66F3">
        <w:rPr>
          <w:rFonts w:asciiTheme="minorHAnsi" w:hAnsiTheme="minorHAnsi" w:cs="Arial"/>
          <w:color w:val="auto"/>
          <w:szCs w:val="24"/>
          <w:lang w:val="en-US"/>
        </w:rPr>
        <w:t xml:space="preserve">Table </w:t>
      </w:r>
      <w:r>
        <w:rPr>
          <w:rFonts w:asciiTheme="minorHAnsi" w:hAnsiTheme="minorHAnsi" w:cs="Arial"/>
          <w:color w:val="auto"/>
          <w:szCs w:val="24"/>
          <w:lang w:val="en-US"/>
        </w:rPr>
        <w:t>S1</w:t>
      </w:r>
      <w:r w:rsidRPr="00DD66F3">
        <w:rPr>
          <w:rFonts w:asciiTheme="minorHAnsi" w:hAnsiTheme="minorHAnsi" w:cs="Arial"/>
          <w:color w:val="auto"/>
          <w:szCs w:val="24"/>
          <w:lang w:val="en-US"/>
        </w:rPr>
        <w:t>: Biological parameters in aSAH , DCI and no DCI</w:t>
      </w:r>
      <w:r w:rsidR="00B96B46">
        <w:rPr>
          <w:rFonts w:asciiTheme="minorHAnsi" w:hAnsiTheme="minorHAnsi" w:cs="Arial"/>
          <w:color w:val="auto"/>
          <w:szCs w:val="24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97D33" w:rsidRPr="00DD66F3" w:rsidTr="00017B1A"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>
              <w:rPr>
                <w:rFonts w:asciiTheme="minorHAnsi" w:hAnsiTheme="minorHAnsi" w:cs="Arial"/>
                <w:color w:val="auto"/>
                <w:szCs w:val="24"/>
                <w:lang w:val="en-US"/>
              </w:rPr>
              <w:t>aSAH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DCI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NoDCI</w:t>
            </w:r>
          </w:p>
        </w:tc>
      </w:tr>
      <w:tr w:rsidR="00497D33" w:rsidRPr="00DD66F3" w:rsidTr="00017B1A"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Platelets</w:t>
            </w:r>
            <w:r w:rsidR="00CE10C5">
              <w:rPr>
                <w:rFonts w:asciiTheme="minorHAnsi" w:hAnsiTheme="minorHAnsi" w:cs="Arial"/>
                <w:color w:val="auto"/>
                <w:szCs w:val="24"/>
                <w:lang w:val="en-US"/>
              </w:rPr>
              <w:t xml:space="preserve"> </w:t>
            </w:r>
            <w:r w:rsidR="00CE10C5"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(10^9/L)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244 [224;368]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309 [249;369]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227 [223;302]</w:t>
            </w:r>
          </w:p>
        </w:tc>
      </w:tr>
      <w:tr w:rsidR="00497D33" w:rsidRPr="00DD66F3" w:rsidTr="00017B1A"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Leukocytes (10^9/L)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10.1 [7.8;12.7]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11.0 [9.65;12.15]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8.9 [6.7;11.4]</w:t>
            </w:r>
          </w:p>
        </w:tc>
      </w:tr>
      <w:tr w:rsidR="00497D33" w:rsidRPr="00DD66F3" w:rsidTr="00017B1A"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Fibrinogen (g/L)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5.0 [3.9;6.8]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5.0 [3.9;7.1]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5.0 [3.9;6.8]</w:t>
            </w:r>
          </w:p>
        </w:tc>
      </w:tr>
      <w:tr w:rsidR="00497D33" w:rsidRPr="00DD66F3" w:rsidTr="00017B1A"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FVIII (%)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300 [210;362]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205 [164;298]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184 [173; 220]</w:t>
            </w:r>
          </w:p>
        </w:tc>
      </w:tr>
      <w:tr w:rsidR="00497D33" w:rsidRPr="00DD66F3" w:rsidTr="00017B1A"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V</w:t>
            </w:r>
            <w:r>
              <w:rPr>
                <w:rFonts w:asciiTheme="minorHAnsi" w:hAnsiTheme="minorHAnsi" w:cs="Arial"/>
                <w:color w:val="auto"/>
                <w:szCs w:val="24"/>
                <w:lang w:val="en-US"/>
              </w:rPr>
              <w:t>WF</w:t>
            </w: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 xml:space="preserve"> (%)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190 [170;235]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148 [136;209]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207 [165;258]</w:t>
            </w:r>
          </w:p>
        </w:tc>
      </w:tr>
      <w:tr w:rsidR="00497D33" w:rsidRPr="00DD66F3" w:rsidTr="00017B1A"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Gen D-Dimer (AUC)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 xml:space="preserve">67470 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-</w:t>
            </w:r>
          </w:p>
        </w:tc>
        <w:tc>
          <w:tcPr>
            <w:tcW w:w="2303" w:type="dxa"/>
          </w:tcPr>
          <w:p w:rsidR="00497D33" w:rsidRPr="00DD66F3" w:rsidRDefault="00497D33" w:rsidP="00017B1A">
            <w:pPr>
              <w:tabs>
                <w:tab w:val="left" w:pos="3088"/>
              </w:tabs>
              <w:jc w:val="both"/>
              <w:rPr>
                <w:rFonts w:asciiTheme="minorHAnsi" w:hAnsiTheme="minorHAnsi" w:cs="Arial"/>
                <w:color w:val="auto"/>
                <w:szCs w:val="24"/>
                <w:lang w:val="en-US"/>
              </w:rPr>
            </w:pPr>
            <w:r w:rsidRPr="00DD66F3">
              <w:rPr>
                <w:rFonts w:asciiTheme="minorHAnsi" w:hAnsiTheme="minorHAnsi" w:cs="Arial"/>
                <w:color w:val="auto"/>
                <w:szCs w:val="24"/>
                <w:lang w:val="en-US"/>
              </w:rPr>
              <w:t>-</w:t>
            </w:r>
          </w:p>
        </w:tc>
      </w:tr>
    </w:tbl>
    <w:p w:rsidR="00354B1F" w:rsidRDefault="00354B1F" w:rsidP="00497D33">
      <w:pPr>
        <w:tabs>
          <w:tab w:val="left" w:pos="3088"/>
        </w:tabs>
        <w:jc w:val="both"/>
        <w:rPr>
          <w:rFonts w:asciiTheme="minorHAnsi" w:hAnsiTheme="minorHAnsi" w:cs="Arial"/>
          <w:color w:val="auto"/>
          <w:szCs w:val="24"/>
          <w:lang w:val="en-US"/>
        </w:rPr>
      </w:pPr>
    </w:p>
    <w:p w:rsidR="00354B1F" w:rsidRDefault="00354B1F">
      <w:pPr>
        <w:suppressAutoHyphens w:val="0"/>
        <w:spacing w:after="160" w:line="259" w:lineRule="auto"/>
        <w:rPr>
          <w:rFonts w:asciiTheme="minorHAnsi" w:hAnsiTheme="minorHAnsi" w:cs="Arial"/>
          <w:color w:val="auto"/>
          <w:szCs w:val="24"/>
          <w:lang w:val="en-US"/>
        </w:rPr>
      </w:pPr>
      <w:r>
        <w:rPr>
          <w:rFonts w:asciiTheme="minorHAnsi" w:hAnsiTheme="minorHAnsi" w:cs="Arial"/>
          <w:color w:val="auto"/>
          <w:szCs w:val="24"/>
          <w:lang w:val="en-US"/>
        </w:rPr>
        <w:br w:type="page"/>
      </w:r>
    </w:p>
    <w:p w:rsidR="00497D33" w:rsidRDefault="00497D33" w:rsidP="00497D33">
      <w:pPr>
        <w:tabs>
          <w:tab w:val="left" w:pos="3088"/>
        </w:tabs>
        <w:jc w:val="both"/>
        <w:rPr>
          <w:rFonts w:asciiTheme="minorHAnsi" w:hAnsiTheme="minorHAnsi" w:cs="Arial"/>
          <w:color w:val="auto"/>
          <w:szCs w:val="24"/>
          <w:lang w:val="en-US"/>
        </w:rPr>
      </w:pPr>
    </w:p>
    <w:p w:rsidR="00354B1F" w:rsidRDefault="00354B1F" w:rsidP="00354B1F">
      <w:pPr>
        <w:pStyle w:val="HTMLPreformatted"/>
        <w:shd w:val="clear" w:color="auto" w:fill="FFFFFF"/>
        <w:rPr>
          <w:rFonts w:asciiTheme="minorHAnsi" w:hAnsiTheme="minorHAnsi" w:cs="Arial"/>
          <w:sz w:val="24"/>
          <w:szCs w:val="24"/>
          <w:lang w:val="en-US"/>
        </w:rPr>
      </w:pPr>
      <w:r>
        <w:rPr>
          <w:rFonts w:asciiTheme="minorHAnsi" w:hAnsiTheme="minorHAnsi" w:cs="Arial"/>
          <w:szCs w:val="24"/>
          <w:lang w:val="en-US"/>
        </w:rPr>
        <w:t>Table S2</w:t>
      </w:r>
      <w:bookmarkStart w:id="1" w:name="_Hlk497483312"/>
      <w:r>
        <w:rPr>
          <w:rFonts w:asciiTheme="minorHAnsi" w:hAnsiTheme="minorHAnsi" w:cs="Arial"/>
          <w:szCs w:val="24"/>
          <w:lang w:val="en-US"/>
        </w:rPr>
        <w:t xml:space="preserve">: </w:t>
      </w:r>
      <w:r w:rsidRPr="00354B1F">
        <w:rPr>
          <w:rFonts w:asciiTheme="minorHAnsi" w:hAnsiTheme="minorHAnsi" w:cs="Arial"/>
          <w:sz w:val="24"/>
          <w:szCs w:val="24"/>
          <w:lang w:val="en-US"/>
        </w:rPr>
        <w:t>Summary of the charact</w:t>
      </w:r>
      <w:r w:rsidR="00DE4F70">
        <w:rPr>
          <w:rFonts w:asciiTheme="minorHAnsi" w:hAnsiTheme="minorHAnsi" w:cs="Arial"/>
          <w:sz w:val="24"/>
          <w:szCs w:val="24"/>
          <w:lang w:val="en-US"/>
        </w:rPr>
        <w:t>eristics and outcome of each aSAH</w:t>
      </w:r>
      <w:r w:rsidRPr="00354B1F">
        <w:rPr>
          <w:rFonts w:asciiTheme="minorHAnsi" w:hAnsiTheme="minorHAnsi" w:cs="Arial"/>
          <w:sz w:val="24"/>
          <w:szCs w:val="24"/>
          <w:lang w:val="en-US"/>
        </w:rPr>
        <w:t xml:space="preserve"> patient</w:t>
      </w:r>
      <w:bookmarkEnd w:id="1"/>
    </w:p>
    <w:p w:rsidR="00CE10C5" w:rsidRDefault="00CE10C5" w:rsidP="00354B1F">
      <w:pPr>
        <w:pStyle w:val="HTMLPreformatted"/>
        <w:shd w:val="clear" w:color="auto" w:fill="FFFFFF"/>
        <w:rPr>
          <w:rFonts w:asciiTheme="minorHAnsi" w:hAnsiTheme="minorHAnsi" w:cs="Arial"/>
          <w:sz w:val="24"/>
          <w:szCs w:val="24"/>
          <w:lang w:val="en-US"/>
        </w:rPr>
      </w:pPr>
    </w:p>
    <w:p w:rsidR="00CE10C5" w:rsidRDefault="00CE10C5" w:rsidP="00354B1F">
      <w:pPr>
        <w:pStyle w:val="HTMLPreformatted"/>
        <w:shd w:val="clear" w:color="auto" w:fill="FFFFFF"/>
        <w:rPr>
          <w:rFonts w:asciiTheme="minorHAnsi" w:hAnsiTheme="minorHAnsi" w:cs="Arial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"/>
        <w:gridCol w:w="1032"/>
        <w:gridCol w:w="952"/>
        <w:gridCol w:w="849"/>
        <w:gridCol w:w="864"/>
        <w:gridCol w:w="1457"/>
        <w:gridCol w:w="1646"/>
        <w:gridCol w:w="1547"/>
        <w:gridCol w:w="1569"/>
        <w:gridCol w:w="1730"/>
        <w:gridCol w:w="588"/>
        <w:gridCol w:w="983"/>
      </w:tblGrid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Age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 xml:space="preserve">Blood sample day 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WFNS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Fisher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Localisation of aneurysm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Number of arteriography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Infectious complication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Symptomatic vasospasm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Arteriographic vasospasm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DCI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GOS (6 month)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[60 ;70]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2-7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2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[60 ;70]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2-11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3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3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[40 ;60]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8-11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[20 ;40]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4-8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V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[40 ;60]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6-12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IV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3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6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[40 ;60]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4-9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V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7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[40 ;60]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4-8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V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MCA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2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8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[40 ;60]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5-9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3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MCA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9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[60 ;70]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4-9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II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10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[40 ;60]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4-9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II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MCA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11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[60 ;70]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5-10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II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4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MCA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Yes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</w:t>
            </w:r>
          </w:p>
        </w:tc>
      </w:tr>
      <w:tr w:rsidR="00255F75" w:rsidTr="00255F75">
        <w:tc>
          <w:tcPr>
            <w:tcW w:w="47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12</w:t>
            </w:r>
          </w:p>
        </w:tc>
        <w:tc>
          <w:tcPr>
            <w:tcW w:w="10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[40 ;60]</w:t>
            </w:r>
          </w:p>
        </w:tc>
        <w:tc>
          <w:tcPr>
            <w:tcW w:w="9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5-11</w:t>
            </w:r>
          </w:p>
        </w:tc>
        <w:tc>
          <w:tcPr>
            <w:tcW w:w="83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I</w:t>
            </w:r>
          </w:p>
        </w:tc>
        <w:tc>
          <w:tcPr>
            <w:tcW w:w="84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3</w:t>
            </w:r>
          </w:p>
        </w:tc>
        <w:tc>
          <w:tcPr>
            <w:tcW w:w="142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ACA</w:t>
            </w:r>
          </w:p>
        </w:tc>
        <w:tc>
          <w:tcPr>
            <w:tcW w:w="1612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1694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579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No</w:t>
            </w:r>
          </w:p>
        </w:tc>
        <w:tc>
          <w:tcPr>
            <w:tcW w:w="965" w:type="dxa"/>
          </w:tcPr>
          <w:p w:rsidR="00255F75" w:rsidRDefault="00255F75" w:rsidP="00354B1F">
            <w:pPr>
              <w:pStyle w:val="HTMLPreformatted"/>
              <w:jc w:val="center"/>
              <w:rPr>
                <w:rFonts w:ascii="inherit" w:hAnsi="inherit"/>
                <w:color w:val="212121"/>
                <w:sz w:val="24"/>
                <w:szCs w:val="24"/>
              </w:rPr>
            </w:pPr>
            <w:r>
              <w:rPr>
                <w:rFonts w:ascii="inherit" w:hAnsi="inherit"/>
                <w:color w:val="212121"/>
                <w:sz w:val="24"/>
                <w:szCs w:val="24"/>
              </w:rPr>
              <w:t>5</w:t>
            </w:r>
          </w:p>
        </w:tc>
      </w:tr>
    </w:tbl>
    <w:p w:rsidR="00354B1F" w:rsidRDefault="00354B1F" w:rsidP="00354B1F">
      <w:pPr>
        <w:pStyle w:val="HTMLPreformatted"/>
        <w:shd w:val="clear" w:color="auto" w:fill="FFFFFF"/>
        <w:rPr>
          <w:rFonts w:ascii="inherit" w:hAnsi="inherit"/>
          <w:color w:val="212121"/>
          <w:sz w:val="24"/>
          <w:szCs w:val="24"/>
        </w:rPr>
      </w:pPr>
    </w:p>
    <w:p w:rsidR="00CE10C5" w:rsidRPr="00354B1F" w:rsidRDefault="00CE10C5" w:rsidP="00354B1F">
      <w:pPr>
        <w:pStyle w:val="HTMLPreformatted"/>
        <w:shd w:val="clear" w:color="auto" w:fill="FFFFFF"/>
        <w:rPr>
          <w:rFonts w:ascii="inherit" w:hAnsi="inherit"/>
          <w:color w:val="212121"/>
          <w:sz w:val="24"/>
          <w:szCs w:val="24"/>
        </w:rPr>
      </w:pPr>
    </w:p>
    <w:p w:rsidR="00354B1F" w:rsidRPr="00DD66F3" w:rsidRDefault="00354B1F" w:rsidP="00497D33">
      <w:pPr>
        <w:tabs>
          <w:tab w:val="left" w:pos="3088"/>
        </w:tabs>
        <w:jc w:val="both"/>
        <w:rPr>
          <w:rFonts w:asciiTheme="minorHAnsi" w:hAnsiTheme="minorHAnsi" w:cs="Arial"/>
          <w:color w:val="auto"/>
          <w:szCs w:val="24"/>
          <w:lang w:val="en-US"/>
        </w:rPr>
      </w:pPr>
      <w:r>
        <w:rPr>
          <w:rFonts w:asciiTheme="minorHAnsi" w:hAnsiTheme="minorHAnsi" w:cs="Arial"/>
          <w:color w:val="auto"/>
          <w:szCs w:val="24"/>
          <w:lang w:val="en-US"/>
        </w:rPr>
        <w:t>ACA:</w:t>
      </w:r>
      <w:r w:rsidR="00CE10C5">
        <w:rPr>
          <w:rFonts w:asciiTheme="minorHAnsi" w:hAnsiTheme="minorHAnsi" w:cs="Arial"/>
          <w:color w:val="auto"/>
          <w:szCs w:val="24"/>
          <w:lang w:val="en-US"/>
        </w:rPr>
        <w:t xml:space="preserve"> </w:t>
      </w:r>
      <w:r>
        <w:rPr>
          <w:rFonts w:asciiTheme="minorHAnsi" w:hAnsiTheme="minorHAnsi" w:cs="Arial"/>
          <w:color w:val="auto"/>
          <w:szCs w:val="24"/>
          <w:lang w:val="en-US"/>
        </w:rPr>
        <w:t>anterior communicating artery, MCA: middle cerebral artery, DCI: delayed cerebral ischemia, GOS: Glasgow outcome scale</w:t>
      </w:r>
    </w:p>
    <w:p w:rsidR="00560BAA" w:rsidRPr="00CE10C5" w:rsidRDefault="00560BAA">
      <w:pPr>
        <w:rPr>
          <w:lang w:val="en-US"/>
        </w:rPr>
      </w:pPr>
    </w:p>
    <w:sectPr w:rsidR="00560BAA" w:rsidRPr="00CE10C5" w:rsidSect="00354B1F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035" w:rsidRDefault="00893035">
      <w:pPr>
        <w:spacing w:after="0" w:line="240" w:lineRule="auto"/>
      </w:pPr>
      <w:r>
        <w:separator/>
      </w:r>
    </w:p>
  </w:endnote>
  <w:endnote w:type="continuationSeparator" w:id="0">
    <w:p w:rsidR="00893035" w:rsidRDefault="00893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690291"/>
      <w:docPartObj>
        <w:docPartGallery w:val="Page Numbers (Bottom of Page)"/>
        <w:docPartUnique/>
      </w:docPartObj>
    </w:sdtPr>
    <w:sdtEndPr/>
    <w:sdtContent>
      <w:p w:rsidR="00414F67" w:rsidRDefault="00497D3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36D">
          <w:rPr>
            <w:noProof/>
          </w:rPr>
          <w:t>1</w:t>
        </w:r>
        <w:r>
          <w:fldChar w:fldCharType="end"/>
        </w:r>
      </w:p>
    </w:sdtContent>
  </w:sdt>
  <w:p w:rsidR="00414F67" w:rsidRDefault="00A143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035" w:rsidRDefault="00893035">
      <w:pPr>
        <w:spacing w:after="0" w:line="240" w:lineRule="auto"/>
      </w:pPr>
      <w:r>
        <w:separator/>
      </w:r>
    </w:p>
  </w:footnote>
  <w:footnote w:type="continuationSeparator" w:id="0">
    <w:p w:rsidR="00893035" w:rsidRDefault="008930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D33"/>
    <w:rsid w:val="000B3242"/>
    <w:rsid w:val="00115E9B"/>
    <w:rsid w:val="001F2E6B"/>
    <w:rsid w:val="00255F75"/>
    <w:rsid w:val="00354B1F"/>
    <w:rsid w:val="00497D33"/>
    <w:rsid w:val="00560BAA"/>
    <w:rsid w:val="007350F3"/>
    <w:rsid w:val="00893035"/>
    <w:rsid w:val="009141EF"/>
    <w:rsid w:val="00A1436D"/>
    <w:rsid w:val="00B77EF7"/>
    <w:rsid w:val="00B96B46"/>
    <w:rsid w:val="00BC1337"/>
    <w:rsid w:val="00C00678"/>
    <w:rsid w:val="00C03877"/>
    <w:rsid w:val="00CE10C5"/>
    <w:rsid w:val="00DE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D33"/>
    <w:pPr>
      <w:suppressAutoHyphens/>
      <w:spacing w:after="200" w:line="480" w:lineRule="auto"/>
    </w:pPr>
    <w:rPr>
      <w:rFonts w:ascii="Times New Roman" w:eastAsia="Droid Sans Fallback" w:hAnsi="Times New Roman" w:cs="Times New Roman"/>
      <w:color w:val="00000A"/>
      <w:sz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9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D33"/>
    <w:rPr>
      <w:rFonts w:ascii="Times New Roman" w:eastAsia="Droid Sans Fallback" w:hAnsi="Times New Roman" w:cs="Times New Roman"/>
      <w:color w:val="00000A"/>
      <w:sz w:val="24"/>
      <w:lang w:eastAsia="fr-FR"/>
    </w:rPr>
  </w:style>
  <w:style w:type="table" w:styleId="TableGrid">
    <w:name w:val="Table Grid"/>
    <w:basedOn w:val="TableNormal"/>
    <w:uiPriority w:val="59"/>
    <w:rsid w:val="00497D33"/>
    <w:pPr>
      <w:spacing w:after="0" w:line="240" w:lineRule="auto"/>
    </w:pPr>
    <w:rPr>
      <w:rFonts w:ascii="Calibri" w:eastAsia="Droid Sans Fallback" w:hAnsi="Calibri" w:cs="Times New Roman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497D33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54B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54B1F"/>
    <w:rPr>
      <w:rFonts w:ascii="Courier New" w:eastAsia="Times New Roman" w:hAnsi="Courier New" w:cs="Courier New"/>
      <w:sz w:val="20"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D33"/>
    <w:pPr>
      <w:suppressAutoHyphens/>
      <w:spacing w:after="200" w:line="480" w:lineRule="auto"/>
    </w:pPr>
    <w:rPr>
      <w:rFonts w:ascii="Times New Roman" w:eastAsia="Droid Sans Fallback" w:hAnsi="Times New Roman" w:cs="Times New Roman"/>
      <w:color w:val="00000A"/>
      <w:sz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9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D33"/>
    <w:rPr>
      <w:rFonts w:ascii="Times New Roman" w:eastAsia="Droid Sans Fallback" w:hAnsi="Times New Roman" w:cs="Times New Roman"/>
      <w:color w:val="00000A"/>
      <w:sz w:val="24"/>
      <w:lang w:eastAsia="fr-FR"/>
    </w:rPr>
  </w:style>
  <w:style w:type="table" w:styleId="TableGrid">
    <w:name w:val="Table Grid"/>
    <w:basedOn w:val="TableNormal"/>
    <w:uiPriority w:val="59"/>
    <w:rsid w:val="00497D33"/>
    <w:pPr>
      <w:spacing w:after="0" w:line="240" w:lineRule="auto"/>
    </w:pPr>
    <w:rPr>
      <w:rFonts w:ascii="Calibri" w:eastAsia="Droid Sans Fallback" w:hAnsi="Calibri" w:cs="Times New Roman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497D33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54B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54B1F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9669C-1149-4C87-9A4E-4463ED14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</Words>
  <Characters>1122</Characters>
  <Application>Microsoft Office Word</Application>
  <DocSecurity>4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Springer-SBM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Perez</dc:creator>
  <cp:lastModifiedBy>Minien, Stephanie, BioMed Central Ltd.</cp:lastModifiedBy>
  <cp:revision>2</cp:revision>
  <dcterms:created xsi:type="dcterms:W3CDTF">2018-04-20T15:43:00Z</dcterms:created>
  <dcterms:modified xsi:type="dcterms:W3CDTF">2018-04-20T15:43:00Z</dcterms:modified>
</cp:coreProperties>
</file>