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090" w:rsidRDefault="00C43090" w:rsidP="00C43090">
      <w:pPr>
        <w:spacing w:after="0" w:line="254" w:lineRule="auto"/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</w:pPr>
    </w:p>
    <w:p w:rsidR="00C43090" w:rsidRDefault="00C43090" w:rsidP="00C43090">
      <w:pPr>
        <w:spacing w:after="0" w:line="254" w:lineRule="auto"/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</w:pPr>
    </w:p>
    <w:p w:rsidR="00C43090" w:rsidRPr="00425365" w:rsidRDefault="001F561F" w:rsidP="007A0C44">
      <w:pPr>
        <w:spacing w:after="0" w:line="254" w:lineRule="auto"/>
        <w:jc w:val="both"/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</w:pPr>
      <w:r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  <w:t xml:space="preserve">Additional </w:t>
      </w:r>
      <w:r w:rsidR="00CB1303"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  <w:t xml:space="preserve">file 2: </w:t>
      </w:r>
      <w:r w:rsidR="00C43090"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  <w:t xml:space="preserve">Figure </w:t>
      </w:r>
      <w:r w:rsidR="00CB1303"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  <w:t>S</w:t>
      </w:r>
      <w:r w:rsidR="00C43090"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  <w:t>1</w:t>
      </w:r>
    </w:p>
    <w:p w:rsidR="00C43090" w:rsidRDefault="00C43090" w:rsidP="009320A9">
      <w:pPr>
        <w:spacing w:after="0" w:line="254" w:lineRule="auto"/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</w:pPr>
    </w:p>
    <w:p w:rsidR="00F04FB9" w:rsidRDefault="00F04FB9" w:rsidP="009320A9">
      <w:pPr>
        <w:spacing w:after="0" w:line="254" w:lineRule="auto"/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</w:pPr>
    </w:p>
    <w:p w:rsidR="00F04FB9" w:rsidRDefault="00F04FB9" w:rsidP="009320A9">
      <w:pPr>
        <w:spacing w:after="0" w:line="254" w:lineRule="auto"/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</w:pPr>
    </w:p>
    <w:p w:rsidR="00F04FB9" w:rsidRDefault="00F04FB9" w:rsidP="009320A9">
      <w:pPr>
        <w:spacing w:after="0" w:line="254" w:lineRule="auto"/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</w:pPr>
    </w:p>
    <w:p w:rsidR="00C43090" w:rsidRDefault="007A0C44" w:rsidP="001F561F">
      <w:pPr>
        <w:spacing w:after="0" w:line="254" w:lineRule="auto"/>
        <w:jc w:val="center"/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</w:pPr>
      <w:r w:rsidRPr="007A0C44">
        <w:rPr>
          <w:rFonts w:ascii="Arial" w:eastAsia="Times New Roman" w:hAnsi="Arial" w:cs="Times New Roman"/>
          <w:b/>
          <w:noProof/>
          <w:color w:val="000000"/>
          <w:sz w:val="24"/>
          <w:szCs w:val="12"/>
          <w:lang w:val="en-US"/>
        </w:rPr>
        <w:drawing>
          <wp:inline distT="0" distB="0" distL="0" distR="0" wp14:anchorId="4272D8E7" wp14:editId="2004F0B2">
            <wp:extent cx="6098912" cy="3430546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03592" cy="3433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4FB9" w:rsidRDefault="00F04FB9" w:rsidP="009320A9">
      <w:pPr>
        <w:spacing w:after="0" w:line="254" w:lineRule="auto"/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</w:pPr>
    </w:p>
    <w:p w:rsidR="00F04FB9" w:rsidRPr="00F04FB9" w:rsidRDefault="001F561F" w:rsidP="007A0C44">
      <w:pPr>
        <w:spacing w:after="0" w:line="254" w:lineRule="auto"/>
        <w:jc w:val="both"/>
        <w:rPr>
          <w:rFonts w:ascii="Arial" w:eastAsia="Times New Roman" w:hAnsi="Arial" w:cs="Times New Roman"/>
          <w:sz w:val="24"/>
          <w:szCs w:val="12"/>
          <w:lang w:val="en-US" w:eastAsia="el-GR"/>
        </w:rPr>
      </w:pPr>
      <w:r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  <w:t xml:space="preserve">Additional </w:t>
      </w:r>
      <w:r w:rsidR="007F0E0D"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  <w:t xml:space="preserve">file 2: </w:t>
      </w:r>
      <w:r w:rsidR="00F04FB9" w:rsidRPr="007A0C44"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  <w:t xml:space="preserve">Figure </w:t>
      </w:r>
      <w:r w:rsidR="007F0E0D"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  <w:t>S</w:t>
      </w:r>
      <w:bookmarkStart w:id="0" w:name="_GoBack"/>
      <w:bookmarkEnd w:id="0"/>
      <w:r w:rsidR="00F04FB9" w:rsidRPr="007A0C44"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  <w:t>1 Legend</w:t>
      </w:r>
      <w:r w:rsidR="00F04FB9" w:rsidRPr="00F04FB9">
        <w:rPr>
          <w:rFonts w:ascii="Arial" w:eastAsia="Times New Roman" w:hAnsi="Arial" w:cs="Times New Roman"/>
          <w:b/>
          <w:sz w:val="24"/>
          <w:szCs w:val="12"/>
          <w:lang w:val="en-US" w:eastAsia="el-GR"/>
        </w:rPr>
        <w:t>:</w:t>
      </w:r>
      <w:r w:rsidR="00F04FB9" w:rsidRPr="00F04FB9">
        <w:rPr>
          <w:rFonts w:ascii="Arial" w:eastAsia="Times New Roman" w:hAnsi="Arial" w:cs="Times New Roman"/>
          <w:sz w:val="24"/>
          <w:szCs w:val="12"/>
          <w:lang w:val="en-US" w:eastAsia="el-GR"/>
        </w:rPr>
        <w:t xml:space="preserve"> Brain MRI scanning revealed decline in lesion size and signal intensity </w:t>
      </w:r>
      <w:r w:rsidR="003A0DCD">
        <w:rPr>
          <w:rFonts w:ascii="Arial" w:eastAsia="Times New Roman" w:hAnsi="Arial" w:cs="Times New Roman"/>
          <w:sz w:val="24"/>
          <w:szCs w:val="12"/>
          <w:lang w:val="en-US" w:eastAsia="el-GR"/>
        </w:rPr>
        <w:t xml:space="preserve">(FLAIR and T2 images) </w:t>
      </w:r>
      <w:r w:rsidR="00F04FB9" w:rsidRPr="00F04FB9">
        <w:rPr>
          <w:rFonts w:ascii="Arial" w:eastAsia="Times New Roman" w:hAnsi="Arial" w:cs="Times New Roman"/>
          <w:sz w:val="24"/>
          <w:szCs w:val="12"/>
          <w:lang w:val="en-US" w:eastAsia="el-GR"/>
        </w:rPr>
        <w:t>6-months after alemtuzumab initiation</w:t>
      </w:r>
      <w:r w:rsidR="00F04FB9">
        <w:rPr>
          <w:rFonts w:ascii="Arial" w:eastAsia="Times New Roman" w:hAnsi="Arial" w:cs="Times New Roman"/>
          <w:sz w:val="24"/>
          <w:szCs w:val="12"/>
          <w:lang w:val="en-US" w:eastAsia="el-GR"/>
        </w:rPr>
        <w:t xml:space="preserve"> (lower panel)</w:t>
      </w:r>
      <w:r w:rsidR="00F04FB9" w:rsidRPr="00F04FB9">
        <w:rPr>
          <w:rFonts w:ascii="Arial" w:eastAsia="Times New Roman" w:hAnsi="Arial" w:cs="Times New Roman"/>
          <w:sz w:val="24"/>
          <w:szCs w:val="12"/>
          <w:lang w:val="en-US" w:eastAsia="el-GR"/>
        </w:rPr>
        <w:t xml:space="preserve"> compared to baseline (2 months prior to alemtuzumab initiation</w:t>
      </w:r>
      <w:r w:rsidR="00F04FB9">
        <w:rPr>
          <w:rFonts w:ascii="Arial" w:eastAsia="Times New Roman" w:hAnsi="Arial" w:cs="Times New Roman"/>
          <w:sz w:val="24"/>
          <w:szCs w:val="12"/>
          <w:lang w:val="en-US" w:eastAsia="el-GR"/>
        </w:rPr>
        <w:t>, upper panel</w:t>
      </w:r>
      <w:r w:rsidR="00F04FB9" w:rsidRPr="00F04FB9">
        <w:rPr>
          <w:rFonts w:ascii="Arial" w:eastAsia="Times New Roman" w:hAnsi="Arial" w:cs="Times New Roman"/>
          <w:sz w:val="24"/>
          <w:szCs w:val="12"/>
          <w:lang w:val="en-US" w:eastAsia="el-GR"/>
        </w:rPr>
        <w:t>). Lesions at cerebral hemispheres</w:t>
      </w:r>
      <w:r w:rsidR="00F04FB9">
        <w:rPr>
          <w:rFonts w:ascii="Arial" w:eastAsia="Times New Roman" w:hAnsi="Arial" w:cs="Times New Roman"/>
          <w:sz w:val="24"/>
          <w:szCs w:val="12"/>
          <w:lang w:val="en-US" w:eastAsia="el-GR"/>
        </w:rPr>
        <w:t xml:space="preserve"> as well as</w:t>
      </w:r>
      <w:r w:rsidR="00F04FB9" w:rsidRPr="00F04FB9">
        <w:rPr>
          <w:rFonts w:ascii="Arial" w:eastAsia="Times New Roman" w:hAnsi="Arial" w:cs="Times New Roman"/>
          <w:sz w:val="24"/>
          <w:szCs w:val="12"/>
          <w:lang w:val="en-US" w:eastAsia="el-GR"/>
        </w:rPr>
        <w:t xml:space="preserve"> periventricular lesions and lesions in pons </w:t>
      </w:r>
      <w:r w:rsidR="00F04FB9">
        <w:rPr>
          <w:rFonts w:ascii="Arial" w:eastAsia="Times New Roman" w:hAnsi="Arial" w:cs="Times New Roman"/>
          <w:sz w:val="24"/>
          <w:szCs w:val="12"/>
          <w:lang w:val="en-US" w:eastAsia="el-GR"/>
        </w:rPr>
        <w:t>exhibit no gadolinium (GD) enhancement (T1 + GD images), at both time points.</w:t>
      </w:r>
    </w:p>
    <w:sectPr w:rsidR="00F04FB9" w:rsidRPr="00F04FB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9320A9"/>
    <w:rsid w:val="000E4150"/>
    <w:rsid w:val="00135EA7"/>
    <w:rsid w:val="001F561F"/>
    <w:rsid w:val="003A0DCD"/>
    <w:rsid w:val="00425365"/>
    <w:rsid w:val="0077574D"/>
    <w:rsid w:val="007A0C44"/>
    <w:rsid w:val="007F0E0D"/>
    <w:rsid w:val="009320A9"/>
    <w:rsid w:val="009E6AEA"/>
    <w:rsid w:val="00B97623"/>
    <w:rsid w:val="00C43090"/>
    <w:rsid w:val="00CB1303"/>
    <w:rsid w:val="00E6215D"/>
    <w:rsid w:val="00F04FB9"/>
    <w:rsid w:val="00F7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3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3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4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16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MSARDAN</cp:lastModifiedBy>
  <cp:revision>8</cp:revision>
  <cp:lastPrinted>2018-10-13T17:20:00Z</cp:lastPrinted>
  <dcterms:created xsi:type="dcterms:W3CDTF">2018-10-13T17:20:00Z</dcterms:created>
  <dcterms:modified xsi:type="dcterms:W3CDTF">2018-10-19T02:32:00Z</dcterms:modified>
</cp:coreProperties>
</file>