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F3B" w:rsidRPr="00966737" w:rsidRDefault="00DF1F3B" w:rsidP="00DF1F3B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273C44">
        <w:rPr>
          <w:rStyle w:val="fontstyle01"/>
          <w:rFonts w:ascii="Times New Roman" w:hAnsi="Times New Roman" w:cs="Times New Roman"/>
          <w:b/>
        </w:rPr>
        <w:t xml:space="preserve">Supplementary Table </w:t>
      </w:r>
      <w:r>
        <w:rPr>
          <w:rStyle w:val="fontstyle01"/>
          <w:rFonts w:ascii="Times New Roman" w:hAnsi="Times New Roman" w:cs="Times New Roman"/>
          <w:b/>
        </w:rPr>
        <w:t>1</w:t>
      </w:r>
      <w:r w:rsidRPr="00966737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T</w:t>
      </w:r>
      <w:r>
        <w:rPr>
          <w:rFonts w:ascii="Times New Roman" w:hAnsi="Times New Roman" w:cs="Times New Roman" w:hint="eastAsia"/>
          <w:b/>
          <w:sz w:val="20"/>
          <w:szCs w:val="20"/>
        </w:rPr>
        <w:t>h</w:t>
      </w:r>
      <w:r>
        <w:rPr>
          <w:rFonts w:ascii="Times New Roman" w:hAnsi="Times New Roman" w:cs="Times New Roman"/>
          <w:b/>
          <w:sz w:val="20"/>
          <w:szCs w:val="20"/>
        </w:rPr>
        <w:t>e information</w:t>
      </w:r>
      <w:r w:rsidRPr="00966737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and HWE</w:t>
      </w:r>
      <w:r w:rsidRPr="00966737">
        <w:rPr>
          <w:rFonts w:ascii="Times New Roman" w:hAnsi="Times New Roman" w:cs="Times New Roman"/>
          <w:b/>
          <w:sz w:val="20"/>
          <w:szCs w:val="20"/>
        </w:rPr>
        <w:t xml:space="preserve"> about the candidate S</w:t>
      </w:r>
      <w:r w:rsidRPr="00273C44">
        <w:rPr>
          <w:rFonts w:ascii="Times New Roman" w:hAnsi="Times New Roman" w:cs="Times New Roman"/>
          <w:b/>
          <w:sz w:val="20"/>
          <w:szCs w:val="20"/>
        </w:rPr>
        <w:t xml:space="preserve">NPs in </w:t>
      </w:r>
      <w:r w:rsidRPr="00273C44">
        <w:rPr>
          <w:rStyle w:val="fontstyle01"/>
          <w:rFonts w:ascii="Times New Roman" w:hAnsi="Times New Roman" w:cs="Times New Roman"/>
          <w:b/>
          <w:i/>
        </w:rPr>
        <w:t>AKAP6</w:t>
      </w:r>
    </w:p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1471"/>
        <w:gridCol w:w="1136"/>
        <w:gridCol w:w="1558"/>
        <w:gridCol w:w="1175"/>
        <w:gridCol w:w="824"/>
        <w:gridCol w:w="1119"/>
        <w:gridCol w:w="1326"/>
        <w:gridCol w:w="3986"/>
      </w:tblGrid>
      <w:tr w:rsidR="00DF1F3B" w:rsidRPr="006D0C21" w:rsidTr="001F5C7F">
        <w:trPr>
          <w:trHeight w:val="315"/>
          <w:jc w:val="center"/>
        </w:trPr>
        <w:tc>
          <w:tcPr>
            <w:tcW w:w="488" w:type="pct"/>
            <w:vMerge w:val="restart"/>
            <w:tcBorders>
              <w:top w:val="single" w:sz="12" w:space="0" w:color="auto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C21">
              <w:rPr>
                <w:rFonts w:ascii="Times New Roman" w:hAnsi="Times New Roman" w:cs="Times New Roman"/>
                <w:b/>
              </w:rPr>
              <w:t>SNP ID</w:t>
            </w:r>
          </w:p>
        </w:tc>
        <w:tc>
          <w:tcPr>
            <w:tcW w:w="527" w:type="pct"/>
            <w:vMerge w:val="restart"/>
            <w:tcBorders>
              <w:top w:val="single" w:sz="12" w:space="0" w:color="auto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7103">
              <w:rPr>
                <w:rFonts w:ascii="Times New Roman" w:hAnsi="Times New Roman" w:cs="Times New Roman"/>
                <w:b/>
              </w:rPr>
              <w:t>Chromosome</w:t>
            </w:r>
          </w:p>
        </w:tc>
        <w:tc>
          <w:tcPr>
            <w:tcW w:w="407" w:type="pct"/>
            <w:vMerge w:val="restart"/>
            <w:tcBorders>
              <w:top w:val="single" w:sz="12" w:space="0" w:color="auto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C21">
              <w:rPr>
                <w:rFonts w:ascii="Times New Roman" w:hAnsi="Times New Roman" w:cs="Times New Roman"/>
                <w:b/>
              </w:rPr>
              <w:t>Position</w:t>
            </w:r>
          </w:p>
        </w:tc>
        <w:tc>
          <w:tcPr>
            <w:tcW w:w="558" w:type="pct"/>
            <w:vMerge w:val="restart"/>
            <w:tcBorders>
              <w:top w:val="single" w:sz="12" w:space="0" w:color="auto"/>
            </w:tcBorders>
            <w:vAlign w:val="center"/>
          </w:tcPr>
          <w:p w:rsidR="00DF1F3B" w:rsidRPr="0035262E" w:rsidRDefault="00DF1F3B" w:rsidP="001F5C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262E">
              <w:rPr>
                <w:rFonts w:ascii="Times New Roman" w:hAnsi="Times New Roman" w:cs="Times New Roman"/>
                <w:b/>
              </w:rPr>
              <w:t>Role</w:t>
            </w:r>
          </w:p>
        </w:tc>
        <w:tc>
          <w:tcPr>
            <w:tcW w:w="421" w:type="pct"/>
            <w:vMerge w:val="restart"/>
            <w:tcBorders>
              <w:top w:val="single" w:sz="12" w:space="0" w:color="auto"/>
            </w:tcBorders>
            <w:vAlign w:val="center"/>
          </w:tcPr>
          <w:p w:rsidR="00DF1F3B" w:rsidRPr="0035262E" w:rsidRDefault="00DF1F3B" w:rsidP="001F5C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262E">
              <w:rPr>
                <w:rFonts w:ascii="Times New Roman" w:hAnsi="Times New Roman" w:cs="Times New Roman"/>
                <w:b/>
              </w:rPr>
              <w:t>Alleles</w:t>
            </w:r>
          </w:p>
          <w:p w:rsidR="00DF1F3B" w:rsidRPr="0035262E" w:rsidRDefault="00DF1F3B" w:rsidP="001F5C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262E">
              <w:rPr>
                <w:rFonts w:ascii="Times New Roman" w:hAnsi="Times New Roman" w:cs="Times New Roman"/>
                <w:b/>
              </w:rPr>
              <w:t>(A/B)</w:t>
            </w:r>
          </w:p>
        </w:tc>
        <w:tc>
          <w:tcPr>
            <w:tcW w:w="696" w:type="pct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 w:rsidRPr="0035262E">
              <w:rPr>
                <w:rFonts w:ascii="Times New Roman" w:hAnsi="Times New Roman" w:cs="Times New Roman"/>
                <w:b/>
              </w:rPr>
              <w:t>MAF</w:t>
            </w:r>
          </w:p>
        </w:tc>
        <w:tc>
          <w:tcPr>
            <w:tcW w:w="475" w:type="pct"/>
            <w:vMerge w:val="restart"/>
            <w:tcBorders>
              <w:top w:val="single" w:sz="12" w:space="0" w:color="auto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 w:rsidRPr="0035262E">
              <w:rPr>
                <w:rFonts w:ascii="Times New Roman" w:hAnsi="Times New Roman" w:cs="Times New Roman"/>
                <w:b/>
                <w:i/>
              </w:rPr>
              <w:t>p</w:t>
            </w:r>
            <w:r w:rsidRPr="0035262E">
              <w:rPr>
                <w:rFonts w:ascii="Times New Roman" w:hAnsi="Times New Roman" w:cs="Times New Roman"/>
                <w:b/>
              </w:rPr>
              <w:t>-value for HWE</w:t>
            </w:r>
          </w:p>
        </w:tc>
        <w:tc>
          <w:tcPr>
            <w:tcW w:w="1428" w:type="pct"/>
            <w:vMerge w:val="restart"/>
            <w:tcBorders>
              <w:top w:val="single" w:sz="12" w:space="0" w:color="auto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C21">
              <w:rPr>
                <w:rFonts w:ascii="Times New Roman" w:eastAsia="宋体" w:hAnsi="Times New Roman" w:cs="Times New Roman"/>
                <w:b/>
                <w:color w:val="000000"/>
              </w:rPr>
              <w:t>Haploreg</w:t>
            </w:r>
            <w:proofErr w:type="spellEnd"/>
          </w:p>
        </w:tc>
      </w:tr>
      <w:tr w:rsidR="00DF1F3B" w:rsidRPr="006D0C21" w:rsidTr="001F5C7F">
        <w:trPr>
          <w:trHeight w:val="315"/>
          <w:jc w:val="center"/>
        </w:trPr>
        <w:tc>
          <w:tcPr>
            <w:tcW w:w="488" w:type="pct"/>
            <w:vMerge/>
            <w:tcBorders>
              <w:bottom w:val="single" w:sz="12" w:space="0" w:color="auto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" w:type="pct"/>
            <w:vMerge/>
            <w:tcBorders>
              <w:bottom w:val="single" w:sz="12" w:space="0" w:color="auto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" w:type="pct"/>
            <w:vMerge/>
            <w:tcBorders>
              <w:bottom w:val="single" w:sz="12" w:space="0" w:color="auto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pct"/>
            <w:vMerge/>
            <w:tcBorders>
              <w:bottom w:val="single" w:sz="12" w:space="0" w:color="auto"/>
            </w:tcBorders>
            <w:vAlign w:val="center"/>
          </w:tcPr>
          <w:p w:rsidR="00DF1F3B" w:rsidRPr="0035262E" w:rsidRDefault="00DF1F3B" w:rsidP="001F5C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  <w:vMerge/>
            <w:tcBorders>
              <w:bottom w:val="single" w:sz="12" w:space="0" w:color="auto"/>
            </w:tcBorders>
            <w:vAlign w:val="center"/>
          </w:tcPr>
          <w:p w:rsidR="00DF1F3B" w:rsidRPr="0035262E" w:rsidRDefault="00DF1F3B" w:rsidP="001F5C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F1F3B" w:rsidRPr="0035262E" w:rsidRDefault="00DF1F3B" w:rsidP="001F5C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262E">
              <w:rPr>
                <w:rFonts w:ascii="Times New Roman" w:hAnsi="Times New Roman" w:cs="Times New Roman"/>
                <w:b/>
              </w:rPr>
              <w:t>Cases</w:t>
            </w:r>
          </w:p>
        </w:tc>
        <w:tc>
          <w:tcPr>
            <w:tcW w:w="401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F1F3B" w:rsidRPr="0035262E" w:rsidRDefault="00DF1F3B" w:rsidP="001F5C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262E">
              <w:rPr>
                <w:rFonts w:ascii="Times New Roman" w:hAnsi="Times New Roman" w:cs="Times New Roman"/>
                <w:b/>
              </w:rPr>
              <w:t>Controls</w:t>
            </w:r>
          </w:p>
        </w:tc>
        <w:tc>
          <w:tcPr>
            <w:tcW w:w="475" w:type="pct"/>
            <w:vMerge/>
            <w:tcBorders>
              <w:bottom w:val="single" w:sz="12" w:space="0" w:color="auto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</w:p>
        </w:tc>
        <w:tc>
          <w:tcPr>
            <w:tcW w:w="1428" w:type="pct"/>
            <w:vMerge/>
            <w:tcBorders>
              <w:bottom w:val="single" w:sz="12" w:space="0" w:color="auto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</w:p>
        </w:tc>
      </w:tr>
      <w:tr w:rsidR="00DF1F3B" w:rsidRPr="006D0C21" w:rsidTr="001F5C7F">
        <w:trPr>
          <w:trHeight w:val="287"/>
          <w:jc w:val="center"/>
        </w:trPr>
        <w:tc>
          <w:tcPr>
            <w:tcW w:w="488" w:type="pct"/>
            <w:tcBorders>
              <w:top w:val="single" w:sz="12" w:space="0" w:color="auto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rs1957021</w:t>
            </w:r>
          </w:p>
        </w:tc>
        <w:tc>
          <w:tcPr>
            <w:tcW w:w="527" w:type="pct"/>
            <w:tcBorders>
              <w:top w:val="single" w:sz="12" w:space="0" w:color="auto"/>
              <w:bottom w:val="nil"/>
            </w:tcBorders>
            <w:vAlign w:val="center"/>
          </w:tcPr>
          <w:p w:rsidR="00DF1F3B" w:rsidRDefault="00DF1F3B" w:rsidP="001F5C7F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 w:rsidRPr="006D0C21">
              <w:rPr>
                <w:rFonts w:ascii="Times New Roman" w:eastAsia="等线" w:hAnsi="Times New Roman" w:cs="Times New Roman"/>
              </w:rPr>
              <w:t>4</w:t>
            </w:r>
          </w:p>
        </w:tc>
        <w:tc>
          <w:tcPr>
            <w:tcW w:w="407" w:type="pct"/>
            <w:tcBorders>
              <w:top w:val="single" w:sz="12" w:space="0" w:color="auto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32455299</w:t>
            </w:r>
          </w:p>
        </w:tc>
        <w:tc>
          <w:tcPr>
            <w:tcW w:w="558" w:type="pct"/>
            <w:tcBorders>
              <w:top w:val="single" w:sz="12" w:space="0" w:color="auto"/>
              <w:bottom w:val="nil"/>
            </w:tcBorders>
            <w:vAlign w:val="center"/>
          </w:tcPr>
          <w:p w:rsidR="00DF1F3B" w:rsidRPr="0035262E" w:rsidRDefault="00DF1F3B" w:rsidP="001F5C7F">
            <w:pPr>
              <w:widowControl/>
              <w:jc w:val="center"/>
              <w:rPr>
                <w:rFonts w:ascii="Times New Roman" w:eastAsia="等线" w:hAnsi="Times New Roman" w:cs="Times New Roman"/>
              </w:rPr>
            </w:pPr>
            <w:r w:rsidRPr="0035262E">
              <w:rPr>
                <w:rFonts w:ascii="Times New Roman" w:eastAsia="等线" w:hAnsi="Times New Roman" w:cs="Times New Roman"/>
              </w:rPr>
              <w:t>Intron</w:t>
            </w:r>
          </w:p>
        </w:tc>
        <w:tc>
          <w:tcPr>
            <w:tcW w:w="421" w:type="pct"/>
            <w:tcBorders>
              <w:top w:val="single" w:sz="12" w:space="0" w:color="auto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C/T</w:t>
            </w:r>
          </w:p>
        </w:tc>
        <w:tc>
          <w:tcPr>
            <w:tcW w:w="295" w:type="pct"/>
            <w:tcBorders>
              <w:top w:val="single" w:sz="12" w:space="0" w:color="auto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0.370</w:t>
            </w:r>
          </w:p>
        </w:tc>
        <w:tc>
          <w:tcPr>
            <w:tcW w:w="401" w:type="pct"/>
            <w:tcBorders>
              <w:top w:val="single" w:sz="12" w:space="0" w:color="auto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0.630</w:t>
            </w:r>
          </w:p>
        </w:tc>
        <w:tc>
          <w:tcPr>
            <w:tcW w:w="475" w:type="pct"/>
            <w:tcBorders>
              <w:top w:val="single" w:sz="12" w:space="0" w:color="auto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0.501</w:t>
            </w:r>
          </w:p>
        </w:tc>
        <w:tc>
          <w:tcPr>
            <w:tcW w:w="1428" w:type="pct"/>
            <w:tcBorders>
              <w:top w:val="single" w:sz="12" w:space="0" w:color="auto"/>
              <w:bottom w:val="nil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D0C21">
              <w:rPr>
                <w:rFonts w:ascii="Times New Roman" w:eastAsia="等线" w:hAnsi="Times New Roman" w:cs="Times New Roman"/>
              </w:rPr>
              <w:t xml:space="preserve">Enhancer histone marks, Motifs changed, Selected </w:t>
            </w:r>
            <w:proofErr w:type="spellStart"/>
            <w:r w:rsidRPr="006D0C21">
              <w:rPr>
                <w:rFonts w:ascii="Times New Roman" w:eastAsia="等线" w:hAnsi="Times New Roman" w:cs="Times New Roman"/>
              </w:rPr>
              <w:t>eQTL</w:t>
            </w:r>
            <w:proofErr w:type="spellEnd"/>
            <w:r w:rsidRPr="006D0C21">
              <w:rPr>
                <w:rFonts w:ascii="Times New Roman" w:eastAsia="等线" w:hAnsi="Times New Roman" w:cs="Times New Roman"/>
              </w:rPr>
              <w:t xml:space="preserve"> hits</w:t>
            </w:r>
          </w:p>
        </w:tc>
      </w:tr>
      <w:tr w:rsidR="00DF1F3B" w:rsidRPr="006D0C21" w:rsidTr="001F5C7F">
        <w:trPr>
          <w:trHeight w:val="287"/>
          <w:jc w:val="center"/>
        </w:trPr>
        <w:tc>
          <w:tcPr>
            <w:tcW w:w="488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rs2145587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center"/>
          </w:tcPr>
          <w:p w:rsidR="00DF1F3B" w:rsidRDefault="00DF1F3B" w:rsidP="001F5C7F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 w:rsidRPr="006D0C21">
              <w:rPr>
                <w:rFonts w:ascii="Times New Roman" w:eastAsia="等线" w:hAnsi="Times New Roman" w:cs="Times New Roman"/>
              </w:rPr>
              <w:t>4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32512278</w:t>
            </w:r>
          </w:p>
        </w:tc>
        <w:tc>
          <w:tcPr>
            <w:tcW w:w="558" w:type="pct"/>
            <w:tcBorders>
              <w:top w:val="nil"/>
              <w:bottom w:val="nil"/>
            </w:tcBorders>
            <w:vAlign w:val="center"/>
          </w:tcPr>
          <w:p w:rsidR="00DF1F3B" w:rsidRPr="0035262E" w:rsidRDefault="00DF1F3B" w:rsidP="001F5C7F">
            <w:pPr>
              <w:jc w:val="center"/>
              <w:rPr>
                <w:rFonts w:ascii="Times New Roman" w:hAnsi="Times New Roman" w:cs="Times New Roman"/>
              </w:rPr>
            </w:pPr>
            <w:r w:rsidRPr="0035262E">
              <w:rPr>
                <w:rFonts w:ascii="Times New Roman" w:eastAsia="等线" w:hAnsi="Times New Roman" w:cs="Times New Roman"/>
              </w:rPr>
              <w:t>Intron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A/G</w:t>
            </w:r>
          </w:p>
        </w:tc>
        <w:tc>
          <w:tcPr>
            <w:tcW w:w="295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0.400</w:t>
            </w:r>
          </w:p>
        </w:tc>
        <w:tc>
          <w:tcPr>
            <w:tcW w:w="401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0.600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0.848</w:t>
            </w:r>
          </w:p>
        </w:tc>
        <w:tc>
          <w:tcPr>
            <w:tcW w:w="1428" w:type="pct"/>
            <w:tcBorders>
              <w:top w:val="nil"/>
              <w:bottom w:val="nil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D0C21">
              <w:rPr>
                <w:rFonts w:ascii="Times New Roman" w:eastAsia="等线" w:hAnsi="Times New Roman" w:cs="Times New Roman"/>
              </w:rPr>
              <w:t xml:space="preserve">Enhancer histone marks, </w:t>
            </w:r>
            <w:r>
              <w:rPr>
                <w:rFonts w:ascii="Times New Roman" w:eastAsia="等线" w:hAnsi="Times New Roman" w:cs="Times New Roman"/>
              </w:rPr>
              <w:t>Motifs changed</w:t>
            </w:r>
          </w:p>
        </w:tc>
      </w:tr>
      <w:tr w:rsidR="00DF1F3B" w:rsidRPr="006D0C21" w:rsidTr="001F5C7F">
        <w:trPr>
          <w:trHeight w:val="287"/>
          <w:jc w:val="center"/>
        </w:trPr>
        <w:tc>
          <w:tcPr>
            <w:tcW w:w="488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rs2239647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center"/>
          </w:tcPr>
          <w:p w:rsidR="00DF1F3B" w:rsidRDefault="00DF1F3B" w:rsidP="001F5C7F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 w:rsidRPr="006D0C21">
              <w:rPr>
                <w:rFonts w:ascii="Times New Roman" w:eastAsia="等线" w:hAnsi="Times New Roman" w:cs="Times New Roman"/>
              </w:rPr>
              <w:t>4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32823537</w:t>
            </w:r>
          </w:p>
        </w:tc>
        <w:tc>
          <w:tcPr>
            <w:tcW w:w="558" w:type="pct"/>
            <w:tcBorders>
              <w:top w:val="nil"/>
              <w:bottom w:val="nil"/>
            </w:tcBorders>
            <w:vAlign w:val="center"/>
          </w:tcPr>
          <w:p w:rsidR="00DF1F3B" w:rsidRPr="0035262E" w:rsidRDefault="00DF1F3B" w:rsidP="001F5C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7103">
              <w:rPr>
                <w:rFonts w:ascii="Times New Roman" w:eastAsia="等线" w:hAnsi="Times New Roman" w:cs="Times New Roman"/>
              </w:rPr>
              <w:t>Exonic</w:t>
            </w:r>
            <w:proofErr w:type="spellEnd"/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A/C</w:t>
            </w:r>
          </w:p>
        </w:tc>
        <w:tc>
          <w:tcPr>
            <w:tcW w:w="295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0.287</w:t>
            </w:r>
          </w:p>
        </w:tc>
        <w:tc>
          <w:tcPr>
            <w:tcW w:w="401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0.713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0.347</w:t>
            </w:r>
          </w:p>
        </w:tc>
        <w:tc>
          <w:tcPr>
            <w:tcW w:w="1428" w:type="pct"/>
            <w:tcBorders>
              <w:top w:val="nil"/>
              <w:bottom w:val="nil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D0C21">
              <w:rPr>
                <w:rFonts w:ascii="Times New Roman" w:eastAsia="等线" w:hAnsi="Times New Roman" w:cs="Times New Roman"/>
              </w:rPr>
              <w:t>Enhancer histone marks, Motifs changed</w:t>
            </w:r>
          </w:p>
        </w:tc>
      </w:tr>
      <w:tr w:rsidR="00DF1F3B" w:rsidRPr="006D0C21" w:rsidTr="001F5C7F">
        <w:trPr>
          <w:trHeight w:val="287"/>
          <w:jc w:val="center"/>
        </w:trPr>
        <w:tc>
          <w:tcPr>
            <w:tcW w:w="488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rs4261436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center"/>
          </w:tcPr>
          <w:p w:rsidR="00DF1F3B" w:rsidRDefault="00DF1F3B" w:rsidP="001F5C7F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 w:rsidRPr="006D0C21">
              <w:rPr>
                <w:rFonts w:ascii="Times New Roman" w:eastAsia="等线" w:hAnsi="Times New Roman" w:cs="Times New Roman"/>
              </w:rPr>
              <w:t>4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32830276</w:t>
            </w:r>
          </w:p>
        </w:tc>
        <w:tc>
          <w:tcPr>
            <w:tcW w:w="558" w:type="pct"/>
            <w:tcBorders>
              <w:top w:val="nil"/>
              <w:bottom w:val="nil"/>
            </w:tcBorders>
            <w:vAlign w:val="center"/>
          </w:tcPr>
          <w:p w:rsidR="00DF1F3B" w:rsidRPr="0035262E" w:rsidRDefault="00DF1F3B" w:rsidP="001F5C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</w:t>
            </w:r>
            <w:r w:rsidRPr="0035262E">
              <w:rPr>
                <w:rFonts w:ascii="Times New Roman" w:eastAsia="等线" w:hAnsi="Times New Roman" w:cs="Times New Roman"/>
              </w:rPr>
              <w:sym w:font="Symbol" w:char="F0A2"/>
            </w:r>
            <w:r w:rsidRPr="0035262E">
              <w:rPr>
                <w:rFonts w:ascii="Times New Roman" w:eastAsia="等线" w:hAnsi="Times New Roman" w:cs="Times New Roman"/>
              </w:rPr>
              <w:t>UTR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C/T</w:t>
            </w:r>
          </w:p>
        </w:tc>
        <w:tc>
          <w:tcPr>
            <w:tcW w:w="295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0.338</w:t>
            </w:r>
          </w:p>
        </w:tc>
        <w:tc>
          <w:tcPr>
            <w:tcW w:w="401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0.662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0.372</w:t>
            </w:r>
          </w:p>
        </w:tc>
        <w:tc>
          <w:tcPr>
            <w:tcW w:w="1428" w:type="pct"/>
            <w:tcBorders>
              <w:top w:val="nil"/>
              <w:bottom w:val="nil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D0C21">
              <w:rPr>
                <w:rFonts w:ascii="Times New Roman" w:eastAsia="等线" w:hAnsi="Times New Roman" w:cs="Times New Roman"/>
              </w:rPr>
              <w:t>Enhancer histone marks, Motifs changed</w:t>
            </w:r>
          </w:p>
        </w:tc>
      </w:tr>
      <w:tr w:rsidR="00DF1F3B" w:rsidRPr="006D0C21" w:rsidTr="001F5C7F">
        <w:trPr>
          <w:trHeight w:val="287"/>
          <w:jc w:val="center"/>
        </w:trPr>
        <w:tc>
          <w:tcPr>
            <w:tcW w:w="488" w:type="pct"/>
            <w:tcBorders>
              <w:top w:val="nil"/>
              <w:bottom w:val="single" w:sz="12" w:space="0" w:color="auto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rs17522122</w:t>
            </w:r>
          </w:p>
        </w:tc>
        <w:tc>
          <w:tcPr>
            <w:tcW w:w="527" w:type="pct"/>
            <w:tcBorders>
              <w:top w:val="nil"/>
              <w:bottom w:val="single" w:sz="12" w:space="0" w:color="auto"/>
            </w:tcBorders>
            <w:vAlign w:val="center"/>
          </w:tcPr>
          <w:p w:rsidR="00DF1F3B" w:rsidRDefault="00DF1F3B" w:rsidP="001F5C7F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 w:rsidRPr="006D0C21">
              <w:rPr>
                <w:rFonts w:ascii="Times New Roman" w:eastAsia="等线" w:hAnsi="Times New Roman" w:cs="Times New Roman"/>
              </w:rPr>
              <w:t>4</w:t>
            </w:r>
          </w:p>
        </w:tc>
        <w:tc>
          <w:tcPr>
            <w:tcW w:w="407" w:type="pct"/>
            <w:tcBorders>
              <w:top w:val="nil"/>
              <w:bottom w:val="single" w:sz="12" w:space="0" w:color="auto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32833676</w:t>
            </w:r>
          </w:p>
        </w:tc>
        <w:tc>
          <w:tcPr>
            <w:tcW w:w="558" w:type="pct"/>
            <w:tcBorders>
              <w:top w:val="nil"/>
              <w:bottom w:val="single" w:sz="12" w:space="0" w:color="auto"/>
            </w:tcBorders>
            <w:vAlign w:val="center"/>
          </w:tcPr>
          <w:p w:rsidR="00DF1F3B" w:rsidRPr="0035262E" w:rsidRDefault="00DF1F3B" w:rsidP="001F5C7F">
            <w:pPr>
              <w:jc w:val="center"/>
              <w:rPr>
                <w:rFonts w:ascii="Times New Roman" w:hAnsi="Times New Roman" w:cs="Times New Roman"/>
              </w:rPr>
            </w:pPr>
            <w:r w:rsidRPr="00EB7103">
              <w:rPr>
                <w:rFonts w:ascii="Times New Roman" w:eastAsia="等线" w:hAnsi="Times New Roman" w:cs="Times New Roman"/>
              </w:rPr>
              <w:t>Downstream</w:t>
            </w:r>
          </w:p>
        </w:tc>
        <w:tc>
          <w:tcPr>
            <w:tcW w:w="421" w:type="pct"/>
            <w:tcBorders>
              <w:top w:val="nil"/>
              <w:bottom w:val="single" w:sz="12" w:space="0" w:color="auto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T/G</w:t>
            </w:r>
          </w:p>
        </w:tc>
        <w:tc>
          <w:tcPr>
            <w:tcW w:w="295" w:type="pct"/>
            <w:tcBorders>
              <w:top w:val="nil"/>
              <w:bottom w:val="single" w:sz="12" w:space="0" w:color="auto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0.349</w:t>
            </w:r>
          </w:p>
        </w:tc>
        <w:tc>
          <w:tcPr>
            <w:tcW w:w="401" w:type="pct"/>
            <w:tcBorders>
              <w:top w:val="nil"/>
              <w:bottom w:val="single" w:sz="12" w:space="0" w:color="auto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0.651</w:t>
            </w:r>
          </w:p>
        </w:tc>
        <w:tc>
          <w:tcPr>
            <w:tcW w:w="475" w:type="pct"/>
            <w:tcBorders>
              <w:top w:val="nil"/>
              <w:bottom w:val="single" w:sz="12" w:space="0" w:color="auto"/>
            </w:tcBorders>
            <w:vAlign w:val="center"/>
          </w:tcPr>
          <w:p w:rsidR="00DF1F3B" w:rsidRPr="00A03303" w:rsidRDefault="00DF1F3B" w:rsidP="001F5C7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03303">
              <w:rPr>
                <w:rFonts w:ascii="Times New Roman" w:eastAsia="宋体" w:hAnsi="Times New Roman" w:cs="Times New Roman"/>
                <w:color w:val="000000"/>
                <w:szCs w:val="21"/>
              </w:rPr>
              <w:t>0.548</w:t>
            </w:r>
          </w:p>
        </w:tc>
        <w:tc>
          <w:tcPr>
            <w:tcW w:w="1428" w:type="pct"/>
            <w:tcBorders>
              <w:top w:val="nil"/>
              <w:bottom w:val="single" w:sz="12" w:space="0" w:color="auto"/>
            </w:tcBorders>
            <w:vAlign w:val="center"/>
          </w:tcPr>
          <w:p w:rsidR="00DF1F3B" w:rsidRPr="006D0C21" w:rsidRDefault="00DF1F3B" w:rsidP="001F5C7F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D0C21">
              <w:rPr>
                <w:rFonts w:ascii="Times New Roman" w:eastAsia="等线" w:hAnsi="Times New Roman" w:cs="Times New Roman"/>
              </w:rPr>
              <w:t>Motifs changed</w:t>
            </w:r>
          </w:p>
        </w:tc>
      </w:tr>
    </w:tbl>
    <w:p w:rsidR="00946167" w:rsidRDefault="00DF1F3B">
      <w:r>
        <w:rPr>
          <w:rFonts w:ascii="Times New Roman" w:hAnsi="Times New Roman" w:cs="Times New Roman"/>
          <w:kern w:val="0"/>
          <w:sz w:val="20"/>
          <w:szCs w:val="20"/>
        </w:rPr>
        <w:t xml:space="preserve">HWE, </w:t>
      </w:r>
      <w:r w:rsidRPr="00277309">
        <w:rPr>
          <w:rFonts w:ascii="Times New Roman" w:hAnsi="Times New Roman"/>
          <w:sz w:val="20"/>
          <w:szCs w:val="20"/>
        </w:rPr>
        <w:t>Hardy-Weinberg</w:t>
      </w:r>
      <w:r w:rsidRPr="00163C18">
        <w:rPr>
          <w:rFonts w:ascii="Times New Roman" w:hAnsi="Times New Roman" w:cs="Times New Roman"/>
          <w:kern w:val="0"/>
          <w:sz w:val="20"/>
          <w:szCs w:val="20"/>
        </w:rPr>
        <w:t xml:space="preserve"> equilibrium;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SNP, single nucleotide polymorphism;</w:t>
      </w:r>
      <w:r w:rsidRPr="00163C18">
        <w:rPr>
          <w:rFonts w:ascii="Times New Roman" w:hAnsi="Times New Roman" w:cs="Times New Roman"/>
          <w:kern w:val="0"/>
          <w:sz w:val="20"/>
          <w:szCs w:val="20"/>
        </w:rPr>
        <w:t xml:space="preserve"> MAF, minor allele frequency;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eQTL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,</w:t>
      </w:r>
      <w:r w:rsidRPr="00AA2C14">
        <w:rPr>
          <w:rFonts w:ascii="Times New Roman" w:hAnsi="Times New Roman" w:cs="Times New Roman"/>
          <w:kern w:val="0"/>
          <w:sz w:val="20"/>
          <w:szCs w:val="20"/>
        </w:rPr>
        <w:t xml:space="preserve"> expression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A2C14">
        <w:rPr>
          <w:rFonts w:ascii="Times New Roman" w:hAnsi="Times New Roman" w:cs="Times New Roman"/>
          <w:kern w:val="0"/>
          <w:sz w:val="20"/>
          <w:szCs w:val="20"/>
        </w:rPr>
        <w:t>quantitative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A2C14">
        <w:rPr>
          <w:rFonts w:ascii="Times New Roman" w:hAnsi="Times New Roman" w:cs="Times New Roman"/>
          <w:kern w:val="0"/>
          <w:sz w:val="20"/>
          <w:szCs w:val="20"/>
        </w:rPr>
        <w:t>trait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loci;</w:t>
      </w:r>
      <w:r w:rsidRPr="006D0C21">
        <w:t xml:space="preserve"> </w:t>
      </w:r>
      <w:r w:rsidRPr="006D0C21">
        <w:rPr>
          <w:rFonts w:ascii="Times New Roman" w:hAnsi="Times New Roman" w:cs="Times New Roman"/>
          <w:kern w:val="0"/>
          <w:sz w:val="20"/>
          <w:szCs w:val="20"/>
        </w:rPr>
        <w:t>TFBS</w:t>
      </w:r>
      <w:r>
        <w:rPr>
          <w:rFonts w:ascii="Times New Roman" w:hAnsi="Times New Roman" w:cs="Times New Roman"/>
          <w:kern w:val="0"/>
          <w:sz w:val="20"/>
          <w:szCs w:val="20"/>
        </w:rPr>
        <w:t>, transcription factor binding s</w:t>
      </w:r>
      <w:r w:rsidRPr="006D0C21">
        <w:rPr>
          <w:rFonts w:ascii="Times New Roman" w:hAnsi="Times New Roman" w:cs="Times New Roman"/>
          <w:kern w:val="0"/>
          <w:sz w:val="20"/>
          <w:szCs w:val="20"/>
        </w:rPr>
        <w:t>ites</w:t>
      </w:r>
      <w:r>
        <w:rPr>
          <w:rFonts w:ascii="Times New Roman" w:hAnsi="Times New Roman" w:cs="Times New Roman"/>
          <w:kern w:val="0"/>
          <w:sz w:val="20"/>
          <w:szCs w:val="20"/>
        </w:rPr>
        <w:t>.</w:t>
      </w:r>
      <w:bookmarkStart w:id="0" w:name="_GoBack"/>
      <w:bookmarkEnd w:id="0"/>
    </w:p>
    <w:sectPr w:rsidR="00946167" w:rsidSect="00DF1F3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7c3c51d9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49"/>
    <w:rsid w:val="000A5249"/>
    <w:rsid w:val="00946167"/>
    <w:rsid w:val="009E06B8"/>
    <w:rsid w:val="00DF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5029F6-93A0-49F2-A3C5-B2A6388C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F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F1F3B"/>
    <w:rPr>
      <w:rFonts w:ascii="AdvTT7c3c51d9" w:hAnsi="AdvTT7c3c51d9" w:hint="default"/>
      <w:color w:val="000000"/>
      <w:sz w:val="20"/>
      <w:szCs w:val="20"/>
    </w:rPr>
  </w:style>
  <w:style w:type="table" w:styleId="a3">
    <w:name w:val="Table Grid"/>
    <w:basedOn w:val="a1"/>
    <w:uiPriority w:val="59"/>
    <w:rsid w:val="00DF1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mumu</dc:creator>
  <cp:keywords/>
  <dc:description/>
  <cp:lastModifiedBy>qi mumu</cp:lastModifiedBy>
  <cp:revision>2</cp:revision>
  <dcterms:created xsi:type="dcterms:W3CDTF">2019-10-15T01:40:00Z</dcterms:created>
  <dcterms:modified xsi:type="dcterms:W3CDTF">2019-10-15T01:41:00Z</dcterms:modified>
</cp:coreProperties>
</file>