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1A4" w:rsidRPr="00A32B32" w:rsidRDefault="003F41A4" w:rsidP="003F41A4">
      <w:pPr>
        <w:rPr>
          <w:rFonts w:ascii="Times New Roman" w:hAnsi="Times New Roman"/>
          <w:sz w:val="24"/>
          <w:szCs w:val="24"/>
        </w:rPr>
      </w:pPr>
      <w:r w:rsidRPr="00A32B32">
        <w:rPr>
          <w:rFonts w:ascii="Times New Roman" w:hAnsi="Times New Roman"/>
          <w:sz w:val="24"/>
          <w:szCs w:val="24"/>
        </w:rPr>
        <w:t>Supplement</w:t>
      </w:r>
      <w:r w:rsidRPr="00A32B32">
        <w:rPr>
          <w:rFonts w:ascii="Times New Roman" w:hAnsi="Times New Roman" w:hint="eastAsia"/>
          <w:sz w:val="24"/>
          <w:szCs w:val="24"/>
        </w:rPr>
        <w:t>s</w:t>
      </w:r>
      <w:r w:rsidRPr="00A32B32">
        <w:rPr>
          <w:rFonts w:ascii="Times New Roman" w:hAnsi="Times New Roman"/>
          <w:sz w:val="24"/>
          <w:szCs w:val="24"/>
        </w:rPr>
        <w:t xml:space="preserve"> table </w:t>
      </w:r>
      <w:proofErr w:type="gramStart"/>
      <w:r w:rsidRPr="00A32B32">
        <w:rPr>
          <w:rFonts w:ascii="Times New Roman" w:hAnsi="Times New Roman"/>
          <w:sz w:val="24"/>
          <w:szCs w:val="24"/>
        </w:rPr>
        <w:t>1</w:t>
      </w:r>
      <w:proofErr w:type="gramEnd"/>
      <w:r w:rsidRPr="00A32B32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A32B32">
        <w:rPr>
          <w:rFonts w:ascii="Times New Roman" w:hAnsi="Times New Roman"/>
          <w:sz w:val="24"/>
          <w:szCs w:val="24"/>
        </w:rPr>
        <w:t xml:space="preserve">The correlation between clinical characteristics and </w:t>
      </w:r>
      <w:r w:rsidRPr="009B7CAE">
        <w:rPr>
          <w:rFonts w:ascii="Times New Roman" w:eastAsia="Microsoft YaHei UI" w:hAnsi="Times New Roman"/>
          <w:bCs/>
          <w:kern w:val="0"/>
          <w:sz w:val="24"/>
          <w:szCs w:val="24"/>
        </w:rPr>
        <w:t>severity of CSVD</w:t>
      </w:r>
      <w:r w:rsidRPr="00A32B32">
        <w:rPr>
          <w:rFonts w:ascii="Times New Roman" w:eastAsia="Microsoft YaHei UI" w:hAnsi="Times New Roman" w:hint="eastAsia"/>
          <w:bCs/>
          <w:kern w:val="0"/>
          <w:sz w:val="24"/>
          <w:szCs w:val="24"/>
        </w:rPr>
        <w:t>.</w:t>
      </w:r>
      <w:proofErr w:type="gramEnd"/>
    </w:p>
    <w:tbl>
      <w:tblPr>
        <w:tblStyle w:val="TableGrid"/>
        <w:tblW w:w="9078" w:type="dxa"/>
        <w:jc w:val="center"/>
        <w:tblLook w:val="04A0" w:firstRow="1" w:lastRow="0" w:firstColumn="1" w:lastColumn="0" w:noHBand="0" w:noVBand="1"/>
      </w:tblPr>
      <w:tblGrid>
        <w:gridCol w:w="1413"/>
        <w:gridCol w:w="958"/>
        <w:gridCol w:w="958"/>
        <w:gridCol w:w="958"/>
        <w:gridCol w:w="958"/>
        <w:gridCol w:w="958"/>
        <w:gridCol w:w="958"/>
        <w:gridCol w:w="958"/>
        <w:gridCol w:w="959"/>
      </w:tblGrid>
      <w:tr w:rsidR="003F41A4" w:rsidRPr="00DB223C" w:rsidTr="00E019AB">
        <w:trPr>
          <w:jc w:val="center"/>
        </w:trPr>
        <w:tc>
          <w:tcPr>
            <w:tcW w:w="1413" w:type="dxa"/>
            <w:shd w:val="clear" w:color="auto" w:fill="AEAAAA" w:themeFill="background2" w:themeFillShade="BF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23C">
              <w:rPr>
                <w:rFonts w:ascii="Times New Roman" w:hAnsi="Times New Roman"/>
              </w:rPr>
              <w:t>Variables</w:t>
            </w:r>
          </w:p>
        </w:tc>
        <w:tc>
          <w:tcPr>
            <w:tcW w:w="958" w:type="dxa"/>
            <w:shd w:val="clear" w:color="auto" w:fill="AEAAAA" w:themeFill="background2" w:themeFillShade="BF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23C">
              <w:rPr>
                <w:rFonts w:ascii="Times New Roman" w:hAnsi="Times New Roman"/>
              </w:rPr>
              <w:t>LDL-C</w:t>
            </w:r>
          </w:p>
        </w:tc>
        <w:tc>
          <w:tcPr>
            <w:tcW w:w="958" w:type="dxa"/>
            <w:shd w:val="clear" w:color="auto" w:fill="AEAAAA" w:themeFill="background2" w:themeFillShade="BF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23C">
              <w:rPr>
                <w:rFonts w:ascii="Times New Roman" w:hAnsi="Times New Roman"/>
              </w:rPr>
              <w:t>LDL-C1</w:t>
            </w:r>
          </w:p>
        </w:tc>
        <w:tc>
          <w:tcPr>
            <w:tcW w:w="958" w:type="dxa"/>
            <w:shd w:val="clear" w:color="auto" w:fill="AEAAAA" w:themeFill="background2" w:themeFillShade="BF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23C">
              <w:rPr>
                <w:rFonts w:ascii="Times New Roman" w:hAnsi="Times New Roman"/>
              </w:rPr>
              <w:t>LDL-C2</w:t>
            </w:r>
          </w:p>
        </w:tc>
        <w:tc>
          <w:tcPr>
            <w:tcW w:w="958" w:type="dxa"/>
            <w:shd w:val="clear" w:color="auto" w:fill="AEAAAA" w:themeFill="background2" w:themeFillShade="BF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23C">
              <w:rPr>
                <w:rFonts w:ascii="Times New Roman" w:hAnsi="Times New Roman"/>
              </w:rPr>
              <w:t>LDL-C3</w:t>
            </w:r>
          </w:p>
        </w:tc>
        <w:tc>
          <w:tcPr>
            <w:tcW w:w="958" w:type="dxa"/>
            <w:shd w:val="clear" w:color="auto" w:fill="AEAAAA" w:themeFill="background2" w:themeFillShade="BF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23C">
              <w:rPr>
                <w:rFonts w:ascii="Times New Roman" w:hAnsi="Times New Roman"/>
              </w:rPr>
              <w:t>LDL-C4</w:t>
            </w:r>
          </w:p>
        </w:tc>
        <w:tc>
          <w:tcPr>
            <w:tcW w:w="958" w:type="dxa"/>
            <w:shd w:val="clear" w:color="auto" w:fill="AEAAAA" w:themeFill="background2" w:themeFillShade="BF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23C">
              <w:rPr>
                <w:rFonts w:ascii="Times New Roman" w:hAnsi="Times New Roman"/>
              </w:rPr>
              <w:t>LDL-C5</w:t>
            </w:r>
          </w:p>
        </w:tc>
        <w:tc>
          <w:tcPr>
            <w:tcW w:w="958" w:type="dxa"/>
            <w:shd w:val="clear" w:color="auto" w:fill="AEAAAA" w:themeFill="background2" w:themeFillShade="BF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23C">
              <w:rPr>
                <w:rFonts w:ascii="Times New Roman" w:hAnsi="Times New Roman"/>
              </w:rPr>
              <w:t>LDL-C6</w:t>
            </w:r>
          </w:p>
        </w:tc>
        <w:tc>
          <w:tcPr>
            <w:tcW w:w="959" w:type="dxa"/>
            <w:shd w:val="clear" w:color="auto" w:fill="AEAAAA" w:themeFill="background2" w:themeFillShade="BF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23C">
              <w:rPr>
                <w:rFonts w:ascii="Times New Roman" w:hAnsi="Times New Roman"/>
              </w:rPr>
              <w:t>LDL-C7</w:t>
            </w:r>
          </w:p>
        </w:tc>
      </w:tr>
      <w:tr w:rsidR="003F41A4" w:rsidRPr="00DB223C" w:rsidTr="00E019AB">
        <w:trPr>
          <w:jc w:val="center"/>
        </w:trPr>
        <w:tc>
          <w:tcPr>
            <w:tcW w:w="1413" w:type="dxa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</w:rPr>
            </w:pPr>
            <w:r w:rsidRPr="009B7CAE">
              <w:rPr>
                <w:rFonts w:ascii="Times New Roman" w:eastAsia="Microsoft YaHei UI" w:hAnsi="Times New Roman"/>
                <w:bCs/>
                <w:kern w:val="0"/>
              </w:rPr>
              <w:t>severity of CSVD</w:t>
            </w:r>
            <w:r>
              <w:rPr>
                <w:rFonts w:ascii="Times New Roman" w:eastAsia="Microsoft YaHei UI" w:hAnsi="Times New Roman"/>
                <w:bCs/>
                <w:kern w:val="0"/>
              </w:rPr>
              <w:t xml:space="preserve">, </w:t>
            </w:r>
            <w:r w:rsidRPr="0065242E">
              <w:rPr>
                <w:rFonts w:ascii="Times New Roman" w:eastAsia="Microsoft YaHei UI" w:hAnsi="Times New Roman"/>
                <w:bCs/>
                <w:i/>
                <w:iCs/>
                <w:kern w:val="0"/>
              </w:rPr>
              <w:t>r</w:t>
            </w:r>
          </w:p>
        </w:tc>
        <w:tc>
          <w:tcPr>
            <w:tcW w:w="958" w:type="dxa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</w:rPr>
            </w:pPr>
            <w:r w:rsidRPr="00DB223C">
              <w:rPr>
                <w:rFonts w:ascii="Times New Roman" w:hAnsi="Times New Roman" w:hint="eastAsia"/>
              </w:rPr>
              <w:t>0</w:t>
            </w:r>
            <w:r w:rsidRPr="00DB223C">
              <w:rPr>
                <w:rFonts w:ascii="Times New Roman" w:hAnsi="Times New Roman"/>
              </w:rPr>
              <w:t>.151</w:t>
            </w:r>
          </w:p>
        </w:tc>
        <w:tc>
          <w:tcPr>
            <w:tcW w:w="958" w:type="dxa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</w:rPr>
            </w:pPr>
            <w:r w:rsidRPr="00DB223C">
              <w:rPr>
                <w:rFonts w:ascii="Times New Roman" w:hAnsi="Times New Roman"/>
              </w:rPr>
              <w:t>-</w:t>
            </w:r>
            <w:r w:rsidRPr="00DB223C">
              <w:rPr>
                <w:rFonts w:ascii="Times New Roman" w:hAnsi="Times New Roman" w:hint="eastAsia"/>
              </w:rPr>
              <w:t>0</w:t>
            </w:r>
            <w:r w:rsidRPr="00DB223C">
              <w:rPr>
                <w:rFonts w:ascii="Times New Roman" w:hAnsi="Times New Roman"/>
              </w:rPr>
              <w:t>.207</w:t>
            </w:r>
          </w:p>
        </w:tc>
        <w:tc>
          <w:tcPr>
            <w:tcW w:w="958" w:type="dxa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</w:rPr>
            </w:pPr>
            <w:r w:rsidRPr="00DB223C">
              <w:rPr>
                <w:rFonts w:ascii="Times New Roman" w:hAnsi="Times New Roman" w:hint="eastAsia"/>
              </w:rPr>
              <w:t>0</w:t>
            </w:r>
            <w:r w:rsidRPr="00DB223C">
              <w:rPr>
                <w:rFonts w:ascii="Times New Roman" w:hAnsi="Times New Roman"/>
              </w:rPr>
              <w:t>.056</w:t>
            </w:r>
          </w:p>
        </w:tc>
        <w:tc>
          <w:tcPr>
            <w:tcW w:w="958" w:type="dxa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</w:rPr>
            </w:pPr>
            <w:r w:rsidRPr="00DB223C">
              <w:rPr>
                <w:rFonts w:ascii="Times New Roman" w:hAnsi="Times New Roman" w:hint="eastAsia"/>
              </w:rPr>
              <w:t>0</w:t>
            </w:r>
            <w:r w:rsidRPr="00DB223C">
              <w:rPr>
                <w:rFonts w:ascii="Times New Roman" w:hAnsi="Times New Roman"/>
              </w:rPr>
              <w:t>.367</w:t>
            </w:r>
          </w:p>
        </w:tc>
        <w:tc>
          <w:tcPr>
            <w:tcW w:w="958" w:type="dxa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</w:rPr>
            </w:pPr>
            <w:r w:rsidRPr="00DB223C">
              <w:rPr>
                <w:rFonts w:ascii="Times New Roman" w:hAnsi="Times New Roman" w:hint="eastAsia"/>
              </w:rPr>
              <w:t>0</w:t>
            </w:r>
            <w:r w:rsidRPr="00DB223C">
              <w:rPr>
                <w:rFonts w:ascii="Times New Roman" w:hAnsi="Times New Roman"/>
              </w:rPr>
              <w:t>.405</w:t>
            </w:r>
          </w:p>
        </w:tc>
        <w:tc>
          <w:tcPr>
            <w:tcW w:w="958" w:type="dxa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</w:rPr>
            </w:pPr>
            <w:r w:rsidRPr="00DB223C">
              <w:rPr>
                <w:rFonts w:ascii="Times New Roman" w:hAnsi="Times New Roman" w:hint="eastAsia"/>
              </w:rPr>
              <w:t>0</w:t>
            </w:r>
            <w:r w:rsidRPr="00DB223C">
              <w:rPr>
                <w:rFonts w:ascii="Times New Roman" w:hAnsi="Times New Roman"/>
              </w:rPr>
              <w:t>.385</w:t>
            </w:r>
          </w:p>
        </w:tc>
        <w:tc>
          <w:tcPr>
            <w:tcW w:w="958" w:type="dxa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</w:rPr>
            </w:pPr>
            <w:r w:rsidRPr="00DB223C">
              <w:rPr>
                <w:rFonts w:ascii="Times New Roman" w:hAnsi="Times New Roman" w:hint="eastAsia"/>
              </w:rPr>
              <w:t>0</w:t>
            </w:r>
            <w:r w:rsidRPr="00DB223C">
              <w:rPr>
                <w:rFonts w:ascii="Times New Roman" w:hAnsi="Times New Roman"/>
              </w:rPr>
              <w:t>.201</w:t>
            </w:r>
          </w:p>
        </w:tc>
        <w:tc>
          <w:tcPr>
            <w:tcW w:w="959" w:type="dxa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</w:rPr>
            </w:pPr>
            <w:r w:rsidRPr="00DB223C">
              <w:rPr>
                <w:rFonts w:ascii="Times New Roman" w:hAnsi="Times New Roman" w:hint="eastAsia"/>
              </w:rPr>
              <w:t>0</w:t>
            </w:r>
            <w:r w:rsidRPr="00DB223C">
              <w:rPr>
                <w:rFonts w:ascii="Times New Roman" w:hAnsi="Times New Roman"/>
              </w:rPr>
              <w:t>.061</w:t>
            </w:r>
          </w:p>
        </w:tc>
      </w:tr>
      <w:tr w:rsidR="003F41A4" w:rsidRPr="00DB223C" w:rsidTr="00E019AB">
        <w:trPr>
          <w:jc w:val="center"/>
        </w:trPr>
        <w:tc>
          <w:tcPr>
            <w:tcW w:w="1413" w:type="dxa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eastAsia="Microsoft YaHei UI" w:hAnsi="Times New Roman"/>
                <w:bCs/>
                <w:i/>
                <w:iCs/>
                <w:kern w:val="0"/>
              </w:rPr>
            </w:pPr>
            <w:r w:rsidRPr="00DB223C">
              <w:rPr>
                <w:rFonts w:ascii="Times New Roman" w:eastAsia="Microsoft YaHei UI" w:hAnsi="Times New Roman" w:hint="eastAsia"/>
                <w:bCs/>
                <w:i/>
                <w:iCs/>
                <w:kern w:val="0"/>
              </w:rPr>
              <w:t>P</w:t>
            </w:r>
          </w:p>
        </w:tc>
        <w:tc>
          <w:tcPr>
            <w:tcW w:w="958" w:type="dxa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</w:rPr>
            </w:pPr>
            <w:r w:rsidRPr="00DB223C">
              <w:rPr>
                <w:rFonts w:ascii="Times New Roman" w:hAnsi="Times New Roman" w:hint="eastAsia"/>
              </w:rPr>
              <w:t>0</w:t>
            </w:r>
            <w:r w:rsidRPr="00DB223C">
              <w:rPr>
                <w:rFonts w:ascii="Times New Roman" w:hAnsi="Times New Roman"/>
              </w:rPr>
              <w:t>.000</w:t>
            </w:r>
          </w:p>
        </w:tc>
        <w:tc>
          <w:tcPr>
            <w:tcW w:w="958" w:type="dxa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</w:rPr>
            </w:pPr>
            <w:r w:rsidRPr="00DB223C">
              <w:rPr>
                <w:rFonts w:ascii="Times New Roman" w:hAnsi="Times New Roman" w:hint="eastAsia"/>
              </w:rPr>
              <w:t>0</w:t>
            </w:r>
            <w:r w:rsidRPr="00DB223C">
              <w:rPr>
                <w:rFonts w:ascii="Times New Roman" w:hAnsi="Times New Roman"/>
              </w:rPr>
              <w:t>.000</w:t>
            </w:r>
          </w:p>
        </w:tc>
        <w:tc>
          <w:tcPr>
            <w:tcW w:w="958" w:type="dxa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</w:rPr>
            </w:pPr>
            <w:r w:rsidRPr="00DB223C">
              <w:rPr>
                <w:rFonts w:ascii="Times New Roman" w:hAnsi="Times New Roman" w:hint="eastAsia"/>
              </w:rPr>
              <w:t>0</w:t>
            </w:r>
            <w:r w:rsidRPr="00DB223C">
              <w:rPr>
                <w:rFonts w:ascii="Times New Roman" w:hAnsi="Times New Roman"/>
              </w:rPr>
              <w:t>.163</w:t>
            </w:r>
          </w:p>
        </w:tc>
        <w:tc>
          <w:tcPr>
            <w:tcW w:w="958" w:type="dxa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</w:rPr>
            </w:pPr>
            <w:r w:rsidRPr="00DB223C">
              <w:rPr>
                <w:rFonts w:ascii="Times New Roman" w:hAnsi="Times New Roman" w:hint="eastAsia"/>
              </w:rPr>
              <w:t>0</w:t>
            </w:r>
            <w:r w:rsidRPr="00DB223C">
              <w:rPr>
                <w:rFonts w:ascii="Times New Roman" w:hAnsi="Times New Roman"/>
              </w:rPr>
              <w:t>.000</w:t>
            </w:r>
          </w:p>
        </w:tc>
        <w:tc>
          <w:tcPr>
            <w:tcW w:w="958" w:type="dxa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</w:rPr>
            </w:pPr>
            <w:r w:rsidRPr="00DB223C">
              <w:rPr>
                <w:rFonts w:ascii="Times New Roman" w:hAnsi="Times New Roman" w:hint="eastAsia"/>
              </w:rPr>
              <w:t>0</w:t>
            </w:r>
            <w:r w:rsidRPr="00DB223C">
              <w:rPr>
                <w:rFonts w:ascii="Times New Roman" w:hAnsi="Times New Roman"/>
              </w:rPr>
              <w:t>.000</w:t>
            </w:r>
          </w:p>
        </w:tc>
        <w:tc>
          <w:tcPr>
            <w:tcW w:w="958" w:type="dxa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</w:rPr>
            </w:pPr>
            <w:r w:rsidRPr="00DB223C">
              <w:rPr>
                <w:rFonts w:ascii="Times New Roman" w:hAnsi="Times New Roman" w:hint="eastAsia"/>
              </w:rPr>
              <w:t>0</w:t>
            </w:r>
            <w:r w:rsidRPr="00DB223C">
              <w:rPr>
                <w:rFonts w:ascii="Times New Roman" w:hAnsi="Times New Roman"/>
              </w:rPr>
              <w:t>.000</w:t>
            </w:r>
          </w:p>
        </w:tc>
        <w:tc>
          <w:tcPr>
            <w:tcW w:w="958" w:type="dxa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</w:rPr>
            </w:pPr>
            <w:r w:rsidRPr="00DB223C">
              <w:rPr>
                <w:rFonts w:ascii="Times New Roman" w:hAnsi="Times New Roman" w:hint="eastAsia"/>
              </w:rPr>
              <w:t>0</w:t>
            </w:r>
            <w:r w:rsidRPr="00DB223C">
              <w:rPr>
                <w:rFonts w:ascii="Times New Roman" w:hAnsi="Times New Roman"/>
              </w:rPr>
              <w:t>.000</w:t>
            </w:r>
          </w:p>
        </w:tc>
        <w:tc>
          <w:tcPr>
            <w:tcW w:w="959" w:type="dxa"/>
            <w:vAlign w:val="center"/>
          </w:tcPr>
          <w:p w:rsidR="003F41A4" w:rsidRPr="00DB223C" w:rsidRDefault="003F41A4" w:rsidP="00E019AB">
            <w:pPr>
              <w:jc w:val="center"/>
              <w:rPr>
                <w:rFonts w:ascii="Times New Roman" w:hAnsi="Times New Roman"/>
              </w:rPr>
            </w:pPr>
            <w:r w:rsidRPr="00DB223C">
              <w:rPr>
                <w:rFonts w:ascii="Times New Roman" w:hAnsi="Times New Roman" w:hint="eastAsia"/>
              </w:rPr>
              <w:t>0</w:t>
            </w:r>
            <w:r w:rsidRPr="00DB223C">
              <w:rPr>
                <w:rFonts w:ascii="Times New Roman" w:hAnsi="Times New Roman"/>
              </w:rPr>
              <w:t>.126</w:t>
            </w:r>
          </w:p>
        </w:tc>
      </w:tr>
    </w:tbl>
    <w:p w:rsidR="003F41A4" w:rsidRDefault="003F41A4" w:rsidP="003F41A4">
      <w:pPr>
        <w:rPr>
          <w:rFonts w:ascii="Times New Roman" w:hAnsi="Times New Roman"/>
        </w:rPr>
      </w:pPr>
      <w:proofErr w:type="gramStart"/>
      <w:r>
        <w:rPr>
          <w:rFonts w:ascii="Times New Roman" w:eastAsia="Microsoft YaHei UI" w:hAnsi="Times New Roman"/>
          <w:bCs/>
          <w:i/>
          <w:iCs/>
          <w:kern w:val="0"/>
        </w:rPr>
        <w:t>r</w:t>
      </w:r>
      <w:proofErr w:type="gramEnd"/>
      <w:r>
        <w:rPr>
          <w:rFonts w:ascii="Times New Roman" w:hAnsi="Times New Roman"/>
        </w:rPr>
        <w:t>, Spearman</w:t>
      </w:r>
      <w:r w:rsidRPr="0075771C">
        <w:rPr>
          <w:rFonts w:ascii="Times New Roman" w:hAnsi="Times New Roman"/>
        </w:rPr>
        <w:t xml:space="preserve"> correlation coefficient.</w:t>
      </w:r>
    </w:p>
    <w:p w:rsidR="003F41A4" w:rsidRDefault="003F41A4" w:rsidP="003F41A4">
      <w:pPr>
        <w:rPr>
          <w:rFonts w:ascii="Times New Roman" w:hAnsi="Times New Roman"/>
        </w:rPr>
      </w:pPr>
    </w:p>
    <w:p w:rsidR="003F41A4" w:rsidRPr="00A32B32" w:rsidRDefault="003F41A4" w:rsidP="003F41A4">
      <w:pPr>
        <w:rPr>
          <w:rFonts w:ascii="Times New Roman" w:hAnsi="Times New Roman"/>
          <w:sz w:val="24"/>
          <w:szCs w:val="24"/>
        </w:rPr>
      </w:pPr>
      <w:r w:rsidRPr="00A32B32">
        <w:rPr>
          <w:rFonts w:ascii="Times New Roman" w:hAnsi="Times New Roman"/>
          <w:sz w:val="24"/>
          <w:szCs w:val="24"/>
        </w:rPr>
        <w:t>Supplement</w:t>
      </w:r>
      <w:r w:rsidRPr="00A32B32">
        <w:rPr>
          <w:rFonts w:ascii="Times New Roman" w:hAnsi="Times New Roman" w:hint="eastAsia"/>
          <w:sz w:val="24"/>
          <w:szCs w:val="24"/>
        </w:rPr>
        <w:t>s</w:t>
      </w:r>
      <w:r w:rsidRPr="00A32B32">
        <w:rPr>
          <w:rFonts w:ascii="Times New Roman" w:hAnsi="Times New Roman"/>
          <w:sz w:val="24"/>
          <w:szCs w:val="24"/>
        </w:rPr>
        <w:t xml:space="preserve"> figure </w:t>
      </w:r>
      <w:proofErr w:type="gramStart"/>
      <w:r w:rsidRPr="00A32B32">
        <w:rPr>
          <w:rFonts w:ascii="Times New Roman" w:hAnsi="Times New Roman"/>
          <w:sz w:val="24"/>
          <w:szCs w:val="24"/>
        </w:rPr>
        <w:t>1</w:t>
      </w:r>
      <w:proofErr w:type="gramEnd"/>
      <w:r w:rsidRPr="00A32B32">
        <w:rPr>
          <w:rFonts w:ascii="Times New Roman" w:hAnsi="Times New Roman"/>
          <w:sz w:val="24"/>
          <w:szCs w:val="24"/>
        </w:rPr>
        <w:t>. The level of LDL subtypes between different total CSVD scores.</w:t>
      </w:r>
    </w:p>
    <w:p w:rsidR="003F41A4" w:rsidRDefault="003F41A4" w:rsidP="003F41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  <w:lang w:eastAsia="en-US"/>
        </w:rPr>
        <w:drawing>
          <wp:inline distT="0" distB="0" distL="0" distR="0" wp14:anchorId="351B2BCF" wp14:editId="6E6C6888">
            <wp:extent cx="4399788" cy="3382518"/>
            <wp:effectExtent l="0" t="0" r="127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9788" cy="338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1A4" w:rsidRDefault="003F41A4" w:rsidP="003F41A4">
      <w:pPr>
        <w:rPr>
          <w:rFonts w:ascii="Times New Roman" w:eastAsia="等线" w:hAnsi="Times New Roman"/>
          <w:sz w:val="24"/>
          <w:szCs w:val="24"/>
        </w:rPr>
      </w:pPr>
      <w:r w:rsidRPr="00A32B32">
        <w:rPr>
          <w:rFonts w:ascii="Times New Roman" w:hAnsi="Times New Roman" w:hint="eastAsia"/>
          <w:sz w:val="24"/>
          <w:szCs w:val="24"/>
        </w:rPr>
        <w:t>*</w:t>
      </w:r>
      <w:r w:rsidRPr="00A32B32">
        <w:rPr>
          <w:rFonts w:ascii="Times New Roman" w:hAnsi="Times New Roman"/>
          <w:sz w:val="24"/>
          <w:szCs w:val="24"/>
        </w:rPr>
        <w:t xml:space="preserve"> </w:t>
      </w:r>
      <w:r w:rsidRPr="00A32B32">
        <w:rPr>
          <w:rFonts w:ascii="Times New Roman" w:hAnsi="Times New Roman"/>
          <w:i/>
          <w:iCs/>
          <w:sz w:val="24"/>
          <w:szCs w:val="24"/>
        </w:rPr>
        <w:t>P</w:t>
      </w:r>
      <w:r w:rsidRPr="00A32B32">
        <w:rPr>
          <w:rFonts w:ascii="Times New Roman" w:eastAsia="等线" w:hAnsi="Times New Roman" w:hint="eastAsia"/>
          <w:sz w:val="24"/>
          <w:szCs w:val="24"/>
        </w:rPr>
        <w:t>&lt;</w:t>
      </w:r>
      <w:r w:rsidRPr="00A32B32">
        <w:rPr>
          <w:rFonts w:ascii="Times New Roman" w:hAnsi="Times New Roman"/>
          <w:sz w:val="24"/>
          <w:szCs w:val="24"/>
        </w:rPr>
        <w:t xml:space="preserve">0.05, ** </w:t>
      </w:r>
      <w:r w:rsidRPr="00A32B32">
        <w:rPr>
          <w:rFonts w:ascii="Times New Roman" w:hAnsi="Times New Roman"/>
          <w:i/>
          <w:iCs/>
          <w:sz w:val="24"/>
          <w:szCs w:val="24"/>
        </w:rPr>
        <w:t>P</w:t>
      </w:r>
      <w:r w:rsidRPr="00A32B32">
        <w:rPr>
          <w:rFonts w:ascii="Times New Roman" w:eastAsia="等线" w:hAnsi="Times New Roman" w:hint="eastAsia"/>
          <w:sz w:val="24"/>
          <w:szCs w:val="24"/>
        </w:rPr>
        <w:t>&lt;</w:t>
      </w:r>
      <w:r w:rsidRPr="00A32B32">
        <w:rPr>
          <w:rFonts w:ascii="Times New Roman" w:eastAsia="等线" w:hAnsi="Times New Roman"/>
          <w:sz w:val="24"/>
          <w:szCs w:val="24"/>
        </w:rPr>
        <w:t>0.01.</w:t>
      </w:r>
    </w:p>
    <w:p w:rsidR="003F41A4" w:rsidRDefault="003F41A4" w:rsidP="003F41A4">
      <w:pPr>
        <w:rPr>
          <w:rFonts w:ascii="Times New Roman" w:hAnsi="Times New Roman"/>
          <w:sz w:val="24"/>
          <w:szCs w:val="24"/>
        </w:rPr>
      </w:pPr>
      <w:bookmarkStart w:id="0" w:name="_Hlk84430010"/>
      <w:r w:rsidRPr="00A32B32">
        <w:rPr>
          <w:rFonts w:ascii="Times New Roman" w:hAnsi="Times New Roman"/>
          <w:sz w:val="24"/>
          <w:szCs w:val="24"/>
        </w:rPr>
        <w:t>Supplement</w:t>
      </w:r>
      <w:r w:rsidRPr="00A32B32">
        <w:rPr>
          <w:rFonts w:ascii="Times New Roman" w:hAnsi="Times New Roman" w:hint="eastAsia"/>
          <w:sz w:val="24"/>
          <w:szCs w:val="24"/>
        </w:rPr>
        <w:t>s</w:t>
      </w:r>
      <w:r w:rsidRPr="00A32B32">
        <w:rPr>
          <w:rFonts w:ascii="Times New Roman" w:hAnsi="Times New Roman"/>
          <w:sz w:val="24"/>
          <w:szCs w:val="24"/>
        </w:rPr>
        <w:t xml:space="preserve"> figure 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bookmarkEnd w:id="0"/>
      <w:proofErr w:type="gramEnd"/>
      <w:r w:rsidRPr="00A32B32">
        <w:rPr>
          <w:rFonts w:ascii="Times New Roman" w:hAnsi="Times New Roman"/>
          <w:sz w:val="24"/>
          <w:szCs w:val="24"/>
        </w:rPr>
        <w:t>.</w:t>
      </w:r>
      <w:r w:rsidRPr="007A5CDF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T</w:t>
      </w:r>
      <w:r w:rsidRPr="00455367">
        <w:rPr>
          <w:rFonts w:ascii="Times New Roman" w:hAnsi="Times New Roman"/>
          <w:sz w:val="24"/>
          <w:szCs w:val="24"/>
        </w:rPr>
        <w:t xml:space="preserve">he distribution of each component (WMH, </w:t>
      </w:r>
      <w:r>
        <w:rPr>
          <w:rFonts w:ascii="Times New Roman" w:hAnsi="Times New Roman"/>
          <w:sz w:val="24"/>
          <w:szCs w:val="24"/>
        </w:rPr>
        <w:t>CMBs</w:t>
      </w:r>
      <w:r w:rsidRPr="00455367">
        <w:rPr>
          <w:rFonts w:ascii="Times New Roman" w:hAnsi="Times New Roman"/>
          <w:sz w:val="24"/>
          <w:szCs w:val="24"/>
        </w:rPr>
        <w:t>, EPVS, and lacune</w:t>
      </w:r>
      <w:r>
        <w:rPr>
          <w:rFonts w:ascii="Times New Roman" w:hAnsi="Times New Roman"/>
          <w:sz w:val="24"/>
          <w:szCs w:val="24"/>
        </w:rPr>
        <w:t>s</w:t>
      </w:r>
      <w:r w:rsidRPr="00455367">
        <w:rPr>
          <w:rFonts w:ascii="Times New Roman" w:hAnsi="Times New Roman"/>
          <w:sz w:val="24"/>
          <w:szCs w:val="24"/>
        </w:rPr>
        <w:t xml:space="preserve">) of </w:t>
      </w:r>
      <w:r>
        <w:rPr>
          <w:rFonts w:ascii="Times New Roman" w:hAnsi="Times New Roman"/>
          <w:sz w:val="24"/>
          <w:szCs w:val="24"/>
        </w:rPr>
        <w:t>C</w:t>
      </w:r>
      <w:r w:rsidRPr="00455367">
        <w:rPr>
          <w:rFonts w:ascii="Times New Roman" w:hAnsi="Times New Roman"/>
          <w:sz w:val="24"/>
          <w:szCs w:val="24"/>
        </w:rPr>
        <w:t>SVD.</w:t>
      </w:r>
      <w:proofErr w:type="gramEnd"/>
    </w:p>
    <w:p w:rsidR="003F41A4" w:rsidRPr="007A5CDF" w:rsidRDefault="003F41A4" w:rsidP="003F41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4FF31C6C" wp14:editId="3C962E2E">
            <wp:extent cx="3813048" cy="2471928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补充：figure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3048" cy="247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1A4" w:rsidRPr="00300332" w:rsidRDefault="003F41A4" w:rsidP="003F41A4">
      <w:pPr>
        <w:rPr>
          <w:rFonts w:ascii="Times New Roman" w:hAnsi="Times New Roman"/>
        </w:rPr>
      </w:pPr>
    </w:p>
    <w:p w:rsidR="006862BB" w:rsidRDefault="006862BB">
      <w:bookmarkStart w:id="1" w:name="_GoBack"/>
      <w:bookmarkEnd w:id="1"/>
    </w:p>
    <w:sectPr w:rsidR="006862BB" w:rsidSect="009966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JvksyfAdvTTa351d857.B">
    <w:altName w:val="Cambria"/>
    <w:charset w:val="00"/>
    <w:family w:val="roman"/>
    <w:pitch w:val="default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1A4"/>
    <w:rsid w:val="00003AE5"/>
    <w:rsid w:val="000269FB"/>
    <w:rsid w:val="000338B2"/>
    <w:rsid w:val="000461B8"/>
    <w:rsid w:val="00073299"/>
    <w:rsid w:val="00076540"/>
    <w:rsid w:val="00081561"/>
    <w:rsid w:val="000B37A3"/>
    <w:rsid w:val="000B45A9"/>
    <w:rsid w:val="00171D57"/>
    <w:rsid w:val="001926F1"/>
    <w:rsid w:val="00196777"/>
    <w:rsid w:val="001D0702"/>
    <w:rsid w:val="001D7EE7"/>
    <w:rsid w:val="001F476B"/>
    <w:rsid w:val="002279E8"/>
    <w:rsid w:val="00244CB8"/>
    <w:rsid w:val="00260093"/>
    <w:rsid w:val="002B0C15"/>
    <w:rsid w:val="002E07C7"/>
    <w:rsid w:val="0031010B"/>
    <w:rsid w:val="00312572"/>
    <w:rsid w:val="003267F2"/>
    <w:rsid w:val="00342C5F"/>
    <w:rsid w:val="00353A97"/>
    <w:rsid w:val="00365CC1"/>
    <w:rsid w:val="00395967"/>
    <w:rsid w:val="003C57E7"/>
    <w:rsid w:val="003F41A4"/>
    <w:rsid w:val="0040444C"/>
    <w:rsid w:val="004074D5"/>
    <w:rsid w:val="00415C94"/>
    <w:rsid w:val="00426395"/>
    <w:rsid w:val="00461257"/>
    <w:rsid w:val="00492FBE"/>
    <w:rsid w:val="004C6B0A"/>
    <w:rsid w:val="004D2D73"/>
    <w:rsid w:val="004D6330"/>
    <w:rsid w:val="004E358D"/>
    <w:rsid w:val="004F2BF5"/>
    <w:rsid w:val="004F7E8B"/>
    <w:rsid w:val="005119BC"/>
    <w:rsid w:val="00515A76"/>
    <w:rsid w:val="00517723"/>
    <w:rsid w:val="005179E5"/>
    <w:rsid w:val="0053125E"/>
    <w:rsid w:val="00542E50"/>
    <w:rsid w:val="005666F9"/>
    <w:rsid w:val="005C2421"/>
    <w:rsid w:val="005D50BD"/>
    <w:rsid w:val="005E1DD0"/>
    <w:rsid w:val="00677183"/>
    <w:rsid w:val="006862BB"/>
    <w:rsid w:val="00691F0F"/>
    <w:rsid w:val="0069329B"/>
    <w:rsid w:val="006B6BC4"/>
    <w:rsid w:val="006D405E"/>
    <w:rsid w:val="00706955"/>
    <w:rsid w:val="007457AB"/>
    <w:rsid w:val="0076331D"/>
    <w:rsid w:val="00794A43"/>
    <w:rsid w:val="00797356"/>
    <w:rsid w:val="007B6730"/>
    <w:rsid w:val="007F0B7B"/>
    <w:rsid w:val="007F47B3"/>
    <w:rsid w:val="00801C4C"/>
    <w:rsid w:val="0081397D"/>
    <w:rsid w:val="00823096"/>
    <w:rsid w:val="00833269"/>
    <w:rsid w:val="008342D6"/>
    <w:rsid w:val="00850DD7"/>
    <w:rsid w:val="008604E6"/>
    <w:rsid w:val="00895AC7"/>
    <w:rsid w:val="008C67A5"/>
    <w:rsid w:val="008D531E"/>
    <w:rsid w:val="008E6889"/>
    <w:rsid w:val="00955D3E"/>
    <w:rsid w:val="00964574"/>
    <w:rsid w:val="00976E8D"/>
    <w:rsid w:val="0098649E"/>
    <w:rsid w:val="00990F7A"/>
    <w:rsid w:val="00991627"/>
    <w:rsid w:val="009C1076"/>
    <w:rsid w:val="009D7675"/>
    <w:rsid w:val="009E5B2A"/>
    <w:rsid w:val="00A1367B"/>
    <w:rsid w:val="00A32DD0"/>
    <w:rsid w:val="00A471BA"/>
    <w:rsid w:val="00A609A4"/>
    <w:rsid w:val="00AA7432"/>
    <w:rsid w:val="00AD6A3D"/>
    <w:rsid w:val="00AF2BEA"/>
    <w:rsid w:val="00B55458"/>
    <w:rsid w:val="00B60175"/>
    <w:rsid w:val="00B74614"/>
    <w:rsid w:val="00BA07D3"/>
    <w:rsid w:val="00BA111C"/>
    <w:rsid w:val="00BA790E"/>
    <w:rsid w:val="00BC60BB"/>
    <w:rsid w:val="00BE1B2A"/>
    <w:rsid w:val="00C135FF"/>
    <w:rsid w:val="00C247E6"/>
    <w:rsid w:val="00C2500C"/>
    <w:rsid w:val="00C6625A"/>
    <w:rsid w:val="00C77CB3"/>
    <w:rsid w:val="00C80F2B"/>
    <w:rsid w:val="00C951BB"/>
    <w:rsid w:val="00CC5A4D"/>
    <w:rsid w:val="00CD6F8C"/>
    <w:rsid w:val="00D0119E"/>
    <w:rsid w:val="00D21EE4"/>
    <w:rsid w:val="00D560EE"/>
    <w:rsid w:val="00D61938"/>
    <w:rsid w:val="00D62B17"/>
    <w:rsid w:val="00D94B35"/>
    <w:rsid w:val="00DB6735"/>
    <w:rsid w:val="00DD6FAB"/>
    <w:rsid w:val="00E07587"/>
    <w:rsid w:val="00E20AE6"/>
    <w:rsid w:val="00E72E9A"/>
    <w:rsid w:val="00EB16E2"/>
    <w:rsid w:val="00ED0D09"/>
    <w:rsid w:val="00EF4A53"/>
    <w:rsid w:val="00EF6543"/>
    <w:rsid w:val="00F01937"/>
    <w:rsid w:val="00F11CCA"/>
    <w:rsid w:val="00F30D67"/>
    <w:rsid w:val="00F54787"/>
    <w:rsid w:val="00F712FD"/>
    <w:rsid w:val="00F8476A"/>
    <w:rsid w:val="00FD3044"/>
    <w:rsid w:val="00FF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line number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10B"/>
    <w:pPr>
      <w:widowControl w:val="0"/>
      <w:jc w:val="both"/>
    </w:pPr>
    <w:rPr>
      <w:rFonts w:ascii="Calibri" w:hAnsi="Calibri"/>
      <w:kern w:val="2"/>
      <w:sz w:val="21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qFormat/>
    <w:rsid w:val="0031010B"/>
    <w:pPr>
      <w:jc w:val="left"/>
    </w:pPr>
    <w:rPr>
      <w:rFonts w:cs="Calibri"/>
      <w:sz w:val="20"/>
      <w:szCs w:val="20"/>
    </w:rPr>
  </w:style>
  <w:style w:type="paragraph" w:customStyle="1" w:styleId="EndNoteBibliographyTitle">
    <w:name w:val="EndNote Bibliography Title"/>
    <w:qFormat/>
    <w:rsid w:val="0031010B"/>
    <w:rPr>
      <w:rFonts w:ascii="Calibri" w:hAnsi="Calibri" w:cs="Calibri"/>
      <w:kern w:val="2"/>
      <w:szCs w:val="21"/>
      <w:lang w:eastAsia="zh-CN"/>
    </w:rPr>
  </w:style>
  <w:style w:type="character" w:customStyle="1" w:styleId="font31">
    <w:name w:val="font31"/>
    <w:basedOn w:val="DefaultParagraphFont"/>
    <w:qFormat/>
    <w:rsid w:val="0031010B"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21">
    <w:name w:val="font21"/>
    <w:basedOn w:val="DefaultParagraphFont"/>
    <w:qFormat/>
    <w:rsid w:val="0031010B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51">
    <w:name w:val="font51"/>
    <w:basedOn w:val="DefaultParagraphFont"/>
    <w:qFormat/>
    <w:rsid w:val="0031010B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71">
    <w:name w:val="font71"/>
    <w:basedOn w:val="DefaultParagraphFont"/>
    <w:qFormat/>
    <w:rsid w:val="0031010B"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61">
    <w:name w:val="font61"/>
    <w:basedOn w:val="DefaultParagraphFont"/>
    <w:qFormat/>
    <w:rsid w:val="0031010B"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font41">
    <w:name w:val="font41"/>
    <w:basedOn w:val="DefaultParagraphFont"/>
    <w:qFormat/>
    <w:rsid w:val="0031010B"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character" w:customStyle="1" w:styleId="font81">
    <w:name w:val="font81"/>
    <w:basedOn w:val="DefaultParagraphFont"/>
    <w:qFormat/>
    <w:rsid w:val="0031010B"/>
    <w:rPr>
      <w:rFonts w:ascii="Times New Roman" w:hAnsi="Times New Roman" w:cs="Times New Roman" w:hint="default"/>
      <w:b/>
      <w:bCs/>
      <w:color w:val="000000"/>
      <w:sz w:val="24"/>
      <w:szCs w:val="24"/>
      <w:u w:val="none"/>
      <w:vertAlign w:val="superscript"/>
    </w:rPr>
  </w:style>
  <w:style w:type="character" w:customStyle="1" w:styleId="font11">
    <w:name w:val="font11"/>
    <w:basedOn w:val="DefaultParagraphFont"/>
    <w:qFormat/>
    <w:rsid w:val="0031010B"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01">
    <w:name w:val="font01"/>
    <w:basedOn w:val="DefaultParagraphFont"/>
    <w:qFormat/>
    <w:rsid w:val="0031010B"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highlight">
    <w:name w:val="highlight"/>
    <w:qFormat/>
    <w:rsid w:val="0031010B"/>
  </w:style>
  <w:style w:type="character" w:customStyle="1" w:styleId="fontstyle21">
    <w:name w:val="fontstyle21"/>
    <w:basedOn w:val="DefaultParagraphFont"/>
    <w:qFormat/>
    <w:rsid w:val="0031010B"/>
    <w:rPr>
      <w:rFonts w:ascii="JvksyfAdvTTa351d857.B" w:hAnsi="JvksyfAdvTTa351d857.B" w:hint="default"/>
      <w:color w:val="131413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31010B"/>
    <w:pPr>
      <w:jc w:val="left"/>
    </w:pPr>
    <w:rPr>
      <w:kern w:val="0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31010B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qFormat/>
    <w:rsid w:val="003101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1010B"/>
    <w:rPr>
      <w:rFonts w:ascii="Calibri" w:hAnsi="Calibr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31010B"/>
    <w:pPr>
      <w:widowControl/>
      <w:tabs>
        <w:tab w:val="center" w:pos="4680"/>
        <w:tab w:val="right" w:pos="9360"/>
      </w:tabs>
      <w:jc w:val="left"/>
    </w:pPr>
    <w:rPr>
      <w:rFonts w:ascii="Times New Roman" w:eastAsia="PMingLiU" w:hAnsi="Times New Roman"/>
      <w:kern w:val="0"/>
      <w:sz w:val="22"/>
      <w:lang w:val="da-DK"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31010B"/>
    <w:rPr>
      <w:rFonts w:eastAsia="PMingLiU"/>
      <w:sz w:val="22"/>
      <w:szCs w:val="21"/>
      <w:lang w:val="da-DK"/>
    </w:rPr>
  </w:style>
  <w:style w:type="character" w:styleId="CommentReference">
    <w:name w:val="annotation reference"/>
    <w:basedOn w:val="DefaultParagraphFont"/>
    <w:uiPriority w:val="99"/>
    <w:unhideWhenUsed/>
    <w:qFormat/>
    <w:rsid w:val="0031010B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31010B"/>
  </w:style>
  <w:style w:type="character" w:styleId="PageNumber">
    <w:name w:val="page number"/>
    <w:basedOn w:val="DefaultParagraphFont"/>
    <w:uiPriority w:val="99"/>
    <w:unhideWhenUsed/>
    <w:qFormat/>
    <w:rsid w:val="0031010B"/>
  </w:style>
  <w:style w:type="character" w:styleId="Hyperlink">
    <w:name w:val="Hyperlink"/>
    <w:uiPriority w:val="99"/>
    <w:unhideWhenUsed/>
    <w:qFormat/>
    <w:rsid w:val="0031010B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31010B"/>
    <w:rPr>
      <w:i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3101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31010B"/>
    <w:rPr>
      <w:rFonts w:ascii="Calibri" w:hAnsi="Calibri"/>
      <w:b/>
      <w:bCs/>
      <w:szCs w:val="21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31010B"/>
    <w:rPr>
      <w:rFonts w:ascii="SimSun"/>
      <w:kern w:val="0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31010B"/>
    <w:rPr>
      <w:rFonts w:ascii="SimSun" w:hAnsi="Calibr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010B"/>
    <w:pPr>
      <w:ind w:firstLineChars="200" w:firstLine="420"/>
    </w:pPr>
  </w:style>
  <w:style w:type="table" w:styleId="TableGrid">
    <w:name w:val="Table Grid"/>
    <w:basedOn w:val="TableNormal"/>
    <w:uiPriority w:val="39"/>
    <w:qFormat/>
    <w:rsid w:val="003F41A4"/>
    <w:pPr>
      <w:spacing w:after="160" w:line="259" w:lineRule="auto"/>
    </w:pPr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line number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10B"/>
    <w:pPr>
      <w:widowControl w:val="0"/>
      <w:jc w:val="both"/>
    </w:pPr>
    <w:rPr>
      <w:rFonts w:ascii="Calibri" w:hAnsi="Calibri"/>
      <w:kern w:val="2"/>
      <w:sz w:val="21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qFormat/>
    <w:rsid w:val="0031010B"/>
    <w:pPr>
      <w:jc w:val="left"/>
    </w:pPr>
    <w:rPr>
      <w:rFonts w:cs="Calibri"/>
      <w:sz w:val="20"/>
      <w:szCs w:val="20"/>
    </w:rPr>
  </w:style>
  <w:style w:type="paragraph" w:customStyle="1" w:styleId="EndNoteBibliographyTitle">
    <w:name w:val="EndNote Bibliography Title"/>
    <w:qFormat/>
    <w:rsid w:val="0031010B"/>
    <w:rPr>
      <w:rFonts w:ascii="Calibri" w:hAnsi="Calibri" w:cs="Calibri"/>
      <w:kern w:val="2"/>
      <w:szCs w:val="21"/>
      <w:lang w:eastAsia="zh-CN"/>
    </w:rPr>
  </w:style>
  <w:style w:type="character" w:customStyle="1" w:styleId="font31">
    <w:name w:val="font31"/>
    <w:basedOn w:val="DefaultParagraphFont"/>
    <w:qFormat/>
    <w:rsid w:val="0031010B"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21">
    <w:name w:val="font21"/>
    <w:basedOn w:val="DefaultParagraphFont"/>
    <w:qFormat/>
    <w:rsid w:val="0031010B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51">
    <w:name w:val="font51"/>
    <w:basedOn w:val="DefaultParagraphFont"/>
    <w:qFormat/>
    <w:rsid w:val="0031010B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71">
    <w:name w:val="font71"/>
    <w:basedOn w:val="DefaultParagraphFont"/>
    <w:qFormat/>
    <w:rsid w:val="0031010B"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61">
    <w:name w:val="font61"/>
    <w:basedOn w:val="DefaultParagraphFont"/>
    <w:qFormat/>
    <w:rsid w:val="0031010B"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font41">
    <w:name w:val="font41"/>
    <w:basedOn w:val="DefaultParagraphFont"/>
    <w:qFormat/>
    <w:rsid w:val="0031010B"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character" w:customStyle="1" w:styleId="font81">
    <w:name w:val="font81"/>
    <w:basedOn w:val="DefaultParagraphFont"/>
    <w:qFormat/>
    <w:rsid w:val="0031010B"/>
    <w:rPr>
      <w:rFonts w:ascii="Times New Roman" w:hAnsi="Times New Roman" w:cs="Times New Roman" w:hint="default"/>
      <w:b/>
      <w:bCs/>
      <w:color w:val="000000"/>
      <w:sz w:val="24"/>
      <w:szCs w:val="24"/>
      <w:u w:val="none"/>
      <w:vertAlign w:val="superscript"/>
    </w:rPr>
  </w:style>
  <w:style w:type="character" w:customStyle="1" w:styleId="font11">
    <w:name w:val="font11"/>
    <w:basedOn w:val="DefaultParagraphFont"/>
    <w:qFormat/>
    <w:rsid w:val="0031010B"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01">
    <w:name w:val="font01"/>
    <w:basedOn w:val="DefaultParagraphFont"/>
    <w:qFormat/>
    <w:rsid w:val="0031010B"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highlight">
    <w:name w:val="highlight"/>
    <w:qFormat/>
    <w:rsid w:val="0031010B"/>
  </w:style>
  <w:style w:type="character" w:customStyle="1" w:styleId="fontstyle21">
    <w:name w:val="fontstyle21"/>
    <w:basedOn w:val="DefaultParagraphFont"/>
    <w:qFormat/>
    <w:rsid w:val="0031010B"/>
    <w:rPr>
      <w:rFonts w:ascii="JvksyfAdvTTa351d857.B" w:hAnsi="JvksyfAdvTTa351d857.B" w:hint="default"/>
      <w:color w:val="131413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31010B"/>
    <w:pPr>
      <w:jc w:val="left"/>
    </w:pPr>
    <w:rPr>
      <w:kern w:val="0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31010B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qFormat/>
    <w:rsid w:val="003101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1010B"/>
    <w:rPr>
      <w:rFonts w:ascii="Calibri" w:hAnsi="Calibr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31010B"/>
    <w:pPr>
      <w:widowControl/>
      <w:tabs>
        <w:tab w:val="center" w:pos="4680"/>
        <w:tab w:val="right" w:pos="9360"/>
      </w:tabs>
      <w:jc w:val="left"/>
    </w:pPr>
    <w:rPr>
      <w:rFonts w:ascii="Times New Roman" w:eastAsia="PMingLiU" w:hAnsi="Times New Roman"/>
      <w:kern w:val="0"/>
      <w:sz w:val="22"/>
      <w:lang w:val="da-DK"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31010B"/>
    <w:rPr>
      <w:rFonts w:eastAsia="PMingLiU"/>
      <w:sz w:val="22"/>
      <w:szCs w:val="21"/>
      <w:lang w:val="da-DK"/>
    </w:rPr>
  </w:style>
  <w:style w:type="character" w:styleId="CommentReference">
    <w:name w:val="annotation reference"/>
    <w:basedOn w:val="DefaultParagraphFont"/>
    <w:uiPriority w:val="99"/>
    <w:unhideWhenUsed/>
    <w:qFormat/>
    <w:rsid w:val="0031010B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31010B"/>
  </w:style>
  <w:style w:type="character" w:styleId="PageNumber">
    <w:name w:val="page number"/>
    <w:basedOn w:val="DefaultParagraphFont"/>
    <w:uiPriority w:val="99"/>
    <w:unhideWhenUsed/>
    <w:qFormat/>
    <w:rsid w:val="0031010B"/>
  </w:style>
  <w:style w:type="character" w:styleId="Hyperlink">
    <w:name w:val="Hyperlink"/>
    <w:uiPriority w:val="99"/>
    <w:unhideWhenUsed/>
    <w:qFormat/>
    <w:rsid w:val="0031010B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31010B"/>
    <w:rPr>
      <w:i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3101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31010B"/>
    <w:rPr>
      <w:rFonts w:ascii="Calibri" w:hAnsi="Calibri"/>
      <w:b/>
      <w:bCs/>
      <w:szCs w:val="21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31010B"/>
    <w:rPr>
      <w:rFonts w:ascii="SimSun"/>
      <w:kern w:val="0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31010B"/>
    <w:rPr>
      <w:rFonts w:ascii="SimSun" w:hAnsi="Calibr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010B"/>
    <w:pPr>
      <w:ind w:firstLineChars="200" w:firstLine="420"/>
    </w:pPr>
  </w:style>
  <w:style w:type="table" w:styleId="TableGrid">
    <w:name w:val="Table Grid"/>
    <w:basedOn w:val="TableNormal"/>
    <w:uiPriority w:val="39"/>
    <w:qFormat/>
    <w:rsid w:val="003F41A4"/>
    <w:pPr>
      <w:spacing w:after="160" w:line="259" w:lineRule="auto"/>
    </w:pPr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2021-11-03T19:03:00Z</dcterms:created>
  <dcterms:modified xsi:type="dcterms:W3CDTF">2021-11-03T19:04:00Z</dcterms:modified>
</cp:coreProperties>
</file>