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3642D" w:rsidRDefault="000800C3" w:rsidP="00421100">
      <w:pPr>
        <w:spacing w:line="360" w:lineRule="auto"/>
        <w:jc w:val="center"/>
        <w:rPr>
          <w:rFonts w:ascii="Times New Roman" w:hAnsi="Times New Roman" w:cs="Times New Roman"/>
          <w:b/>
          <w:bCs/>
          <w:color w:val="000000" w:themeColor="text1"/>
          <w:sz w:val="32"/>
          <w:szCs w:val="32"/>
        </w:rPr>
      </w:pPr>
      <w:r w:rsidRPr="00421100">
        <w:rPr>
          <w:rFonts w:ascii="Times New Roman" w:hAnsi="Times New Roman" w:cs="Times New Roman"/>
          <w:b/>
          <w:bCs/>
          <w:color w:val="000000" w:themeColor="text1"/>
          <w:sz w:val="32"/>
          <w:szCs w:val="32"/>
        </w:rPr>
        <w:t>Supplement</w:t>
      </w:r>
      <w:r w:rsidR="005F357F">
        <w:rPr>
          <w:rFonts w:ascii="Times New Roman" w:hAnsi="Times New Roman" w:cs="Times New Roman"/>
          <w:b/>
          <w:bCs/>
          <w:color w:val="000000" w:themeColor="text1"/>
          <w:sz w:val="32"/>
          <w:szCs w:val="32"/>
        </w:rPr>
        <w:t>ary</w:t>
      </w:r>
      <w:r w:rsidRPr="00421100">
        <w:rPr>
          <w:rFonts w:ascii="Times New Roman" w:hAnsi="Times New Roman" w:cs="Times New Roman"/>
          <w:b/>
          <w:bCs/>
          <w:color w:val="000000" w:themeColor="text1"/>
          <w:sz w:val="32"/>
          <w:szCs w:val="32"/>
        </w:rPr>
        <w:t xml:space="preserve"> </w:t>
      </w:r>
      <w:r w:rsidR="00421100">
        <w:rPr>
          <w:rFonts w:ascii="Times New Roman" w:hAnsi="Times New Roman" w:cs="Times New Roman"/>
          <w:b/>
          <w:bCs/>
          <w:color w:val="000000" w:themeColor="text1"/>
          <w:sz w:val="32"/>
          <w:szCs w:val="32"/>
        </w:rPr>
        <w:t>M</w:t>
      </w:r>
      <w:r w:rsidR="00861817" w:rsidRPr="00421100">
        <w:rPr>
          <w:rFonts w:ascii="Times New Roman" w:hAnsi="Times New Roman" w:cs="Times New Roman"/>
          <w:b/>
          <w:bCs/>
          <w:color w:val="000000" w:themeColor="text1"/>
          <w:sz w:val="32"/>
          <w:szCs w:val="32"/>
        </w:rPr>
        <w:t>aterials</w:t>
      </w:r>
    </w:p>
    <w:p w:rsidR="00B214A6" w:rsidRDefault="00B214A6" w:rsidP="00421100">
      <w:pPr>
        <w:spacing w:line="360" w:lineRule="auto"/>
        <w:jc w:val="center"/>
        <w:rPr>
          <w:rFonts w:ascii="Times New Roman" w:hAnsi="Times New Roman" w:cs="Times New Roman"/>
          <w:b/>
          <w:bCs/>
          <w:color w:val="000000" w:themeColor="text1"/>
          <w:sz w:val="32"/>
          <w:szCs w:val="32"/>
        </w:rPr>
      </w:pPr>
      <w:bookmarkStart w:id="0" w:name="_GoBack"/>
      <w:bookmarkEnd w:id="0"/>
    </w:p>
    <w:p w:rsidR="00B214A6" w:rsidRPr="00421100" w:rsidRDefault="00B214A6" w:rsidP="00421100">
      <w:pPr>
        <w:spacing w:line="360" w:lineRule="auto"/>
        <w:jc w:val="center"/>
        <w:rPr>
          <w:rFonts w:ascii="Times New Roman" w:hAnsi="Times New Roman" w:cs="Times New Roman"/>
          <w:b/>
          <w:bCs/>
          <w:color w:val="000000" w:themeColor="text1"/>
          <w:sz w:val="32"/>
          <w:szCs w:val="32"/>
        </w:rPr>
      </w:pPr>
    </w:p>
    <w:p w:rsidR="00421100" w:rsidRPr="00421100" w:rsidRDefault="00421100" w:rsidP="00421100">
      <w:pPr>
        <w:spacing w:line="360" w:lineRule="auto"/>
        <w:rPr>
          <w:rFonts w:ascii="Times New Roman" w:hAnsi="Times New Roman" w:cs="Times New Roman"/>
        </w:rPr>
      </w:pPr>
      <w:r w:rsidRPr="00421100">
        <w:rPr>
          <w:rFonts w:ascii="Times New Roman" w:hAnsi="Times New Roman" w:cs="Times New Roman"/>
        </w:rPr>
        <w:t>Duanlu Hou</w:t>
      </w:r>
      <w:r w:rsidRPr="00421100">
        <w:rPr>
          <w:rFonts w:ascii="Times New Roman" w:hAnsi="Times New Roman" w:cs="Times New Roman"/>
          <w:vertAlign w:val="superscript"/>
        </w:rPr>
        <w:t>1</w:t>
      </w:r>
      <w:r w:rsidRPr="00421100">
        <w:rPr>
          <w:rFonts w:ascii="Times New Roman" w:hAnsi="Times New Roman" w:cs="Times New Roman"/>
        </w:rPr>
        <w:t>, MS, Ping Zhong</w:t>
      </w:r>
      <w:r w:rsidRPr="00421100">
        <w:rPr>
          <w:rFonts w:ascii="Times New Roman" w:hAnsi="Times New Roman" w:cs="Times New Roman"/>
          <w:vertAlign w:val="superscript"/>
        </w:rPr>
        <w:t>2</w:t>
      </w:r>
      <w:r w:rsidRPr="00421100">
        <w:rPr>
          <w:rFonts w:ascii="Times New Roman" w:hAnsi="Times New Roman" w:cs="Times New Roman"/>
        </w:rPr>
        <w:t>, MD, Xiaofei Ye</w:t>
      </w:r>
      <w:r w:rsidRPr="00421100">
        <w:rPr>
          <w:rFonts w:ascii="Times New Roman" w:hAnsi="Times New Roman" w:cs="Times New Roman"/>
          <w:vertAlign w:val="superscript"/>
        </w:rPr>
        <w:t>3</w:t>
      </w:r>
      <w:r w:rsidRPr="00421100">
        <w:rPr>
          <w:rFonts w:ascii="Times New Roman" w:hAnsi="Times New Roman" w:cs="Times New Roman"/>
        </w:rPr>
        <w:t>, PhD, Danhong Wu</w:t>
      </w:r>
      <w:r w:rsidRPr="00421100">
        <w:rPr>
          <w:rFonts w:ascii="Times New Roman" w:hAnsi="Times New Roman" w:cs="Times New Roman"/>
          <w:vertAlign w:val="superscript"/>
        </w:rPr>
        <w:t>1</w:t>
      </w:r>
      <w:r w:rsidRPr="00421100">
        <w:rPr>
          <w:rFonts w:ascii="Times New Roman" w:hAnsi="Times New Roman" w:cs="Times New Roman"/>
        </w:rPr>
        <w:t>*, MD</w:t>
      </w:r>
    </w:p>
    <w:p w:rsidR="00421100" w:rsidRPr="00421100" w:rsidRDefault="00421100" w:rsidP="00421100">
      <w:pPr>
        <w:spacing w:line="360" w:lineRule="auto"/>
        <w:rPr>
          <w:rFonts w:ascii="Times New Roman" w:hAnsi="Times New Roman" w:cs="Times New Roman"/>
        </w:rPr>
      </w:pPr>
      <w:r w:rsidRPr="00421100">
        <w:rPr>
          <w:rFonts w:ascii="Times New Roman" w:hAnsi="Times New Roman" w:cs="Times New Roman"/>
        </w:rPr>
        <w:t>1. Department of Neurology, Shanghai Fifth People’s Hospital, Fudan University, Shanghai, China</w:t>
      </w:r>
    </w:p>
    <w:p w:rsidR="00421100" w:rsidRPr="00421100" w:rsidRDefault="00421100" w:rsidP="00421100">
      <w:pPr>
        <w:spacing w:line="360" w:lineRule="auto"/>
        <w:rPr>
          <w:rFonts w:ascii="Times New Roman" w:hAnsi="Times New Roman" w:cs="Times New Roman"/>
        </w:rPr>
      </w:pPr>
      <w:r w:rsidRPr="00421100">
        <w:rPr>
          <w:rFonts w:ascii="Times New Roman" w:hAnsi="Times New Roman" w:cs="Times New Roman"/>
        </w:rPr>
        <w:t>2. Department of Neurology, Shidong Hospital of Yangpu District, Shanghai, China</w:t>
      </w:r>
    </w:p>
    <w:p w:rsidR="00861817" w:rsidRPr="00421100" w:rsidRDefault="00421100" w:rsidP="000800C3">
      <w:pPr>
        <w:spacing w:line="360" w:lineRule="auto"/>
        <w:rPr>
          <w:rFonts w:ascii="Times New Roman" w:hAnsi="Times New Roman" w:cs="Times New Roman"/>
        </w:rPr>
      </w:pPr>
      <w:r w:rsidRPr="00421100">
        <w:rPr>
          <w:rFonts w:ascii="Times New Roman" w:hAnsi="Times New Roman" w:cs="Times New Roman"/>
        </w:rPr>
        <w:t>3. Department of Health Statistics, Second Military Medical University, Shanghai, China</w:t>
      </w:r>
    </w:p>
    <w:p w:rsidR="00421100" w:rsidRDefault="00421100">
      <w:pPr>
        <w:widowControl/>
        <w:jc w:val="left"/>
        <w:rPr>
          <w:rFonts w:ascii="Times New Roman" w:hAnsi="Times New Roman" w:cs="Times New Roman"/>
          <w:b/>
          <w:bCs/>
          <w:color w:val="000000" w:themeColor="text1"/>
          <w:sz w:val="22"/>
          <w:szCs w:val="28"/>
        </w:rPr>
      </w:pPr>
      <w:r>
        <w:rPr>
          <w:rFonts w:ascii="Times New Roman" w:hAnsi="Times New Roman" w:cs="Times New Roman"/>
          <w:b/>
          <w:bCs/>
          <w:color w:val="000000" w:themeColor="text1"/>
          <w:sz w:val="22"/>
          <w:szCs w:val="28"/>
        </w:rPr>
        <w:br w:type="page"/>
      </w:r>
    </w:p>
    <w:p w:rsidR="000800C3" w:rsidRPr="00421100" w:rsidRDefault="000F0024" w:rsidP="000800C3">
      <w:pPr>
        <w:spacing w:line="360" w:lineRule="auto"/>
        <w:rPr>
          <w:rFonts w:ascii="Times New Roman" w:hAnsi="Times New Roman" w:cs="Times New Roman"/>
          <w:b/>
          <w:bCs/>
          <w:color w:val="000000" w:themeColor="text1"/>
          <w:sz w:val="22"/>
          <w:szCs w:val="28"/>
        </w:rPr>
      </w:pPr>
      <w:r>
        <w:rPr>
          <w:rFonts w:ascii="Times New Roman" w:hAnsi="Times New Roman" w:cs="Times New Roman"/>
          <w:b/>
          <w:bCs/>
          <w:color w:val="000000" w:themeColor="text1"/>
          <w:sz w:val="22"/>
          <w:szCs w:val="28"/>
        </w:rPr>
        <w:lastRenderedPageBreak/>
        <w:t>Supplemental file</w:t>
      </w:r>
      <w:r w:rsidR="008536D8">
        <w:rPr>
          <w:rFonts w:ascii="Times New Roman" w:hAnsi="Times New Roman" w:cs="Times New Roman"/>
          <w:b/>
          <w:bCs/>
          <w:color w:val="000000" w:themeColor="text1"/>
          <w:sz w:val="22"/>
          <w:szCs w:val="28"/>
        </w:rPr>
        <w:t xml:space="preserve"> 1</w:t>
      </w:r>
      <w:r>
        <w:rPr>
          <w:rFonts w:ascii="Times New Roman" w:hAnsi="Times New Roman" w:cs="Times New Roman"/>
          <w:b/>
          <w:bCs/>
          <w:color w:val="000000" w:themeColor="text1"/>
          <w:sz w:val="22"/>
          <w:szCs w:val="28"/>
        </w:rPr>
        <w:t xml:space="preserve">, </w:t>
      </w:r>
      <w:r w:rsidR="000800C3" w:rsidRPr="00421100">
        <w:rPr>
          <w:rFonts w:ascii="Times New Roman" w:hAnsi="Times New Roman" w:cs="Times New Roman"/>
          <w:b/>
          <w:bCs/>
          <w:color w:val="000000" w:themeColor="text1"/>
          <w:sz w:val="22"/>
          <w:szCs w:val="28"/>
        </w:rPr>
        <w:t>Search</w:t>
      </w:r>
      <w:r w:rsidR="00421100">
        <w:rPr>
          <w:rFonts w:ascii="Times New Roman" w:hAnsi="Times New Roman" w:cs="Times New Roman"/>
          <w:b/>
          <w:bCs/>
          <w:color w:val="000000" w:themeColor="text1"/>
          <w:sz w:val="22"/>
          <w:szCs w:val="28"/>
        </w:rPr>
        <w:t>ing</w:t>
      </w:r>
      <w:r w:rsidR="000800C3" w:rsidRPr="00421100">
        <w:rPr>
          <w:rFonts w:ascii="Times New Roman" w:hAnsi="Times New Roman" w:cs="Times New Roman"/>
          <w:b/>
          <w:bCs/>
          <w:color w:val="000000" w:themeColor="text1"/>
          <w:sz w:val="22"/>
          <w:szCs w:val="28"/>
        </w:rPr>
        <w:t xml:space="preserve"> strategy</w:t>
      </w:r>
    </w:p>
    <w:p w:rsidR="00186EC2" w:rsidRPr="00186EC2" w:rsidRDefault="00186EC2" w:rsidP="000800C3">
      <w:pPr>
        <w:spacing w:line="360" w:lineRule="auto"/>
        <w:rPr>
          <w:rFonts w:ascii="Times New Roman" w:hAnsi="Times New Roman" w:cs="Times New Roman"/>
          <w:color w:val="000000" w:themeColor="text1"/>
          <w:sz w:val="22"/>
          <w:szCs w:val="28"/>
        </w:rPr>
      </w:pPr>
      <w:r w:rsidRPr="00186EC2">
        <w:rPr>
          <w:rFonts w:ascii="Times New Roman" w:hAnsi="Times New Roman" w:cs="Times New Roman" w:hint="eastAsia"/>
          <w:color w:val="000000" w:themeColor="text1"/>
          <w:sz w:val="22"/>
          <w:szCs w:val="28"/>
        </w:rPr>
        <w:t>P</w:t>
      </w:r>
      <w:r w:rsidRPr="00186EC2">
        <w:rPr>
          <w:rFonts w:ascii="Times New Roman" w:hAnsi="Times New Roman" w:cs="Times New Roman"/>
          <w:color w:val="000000" w:themeColor="text1"/>
          <w:sz w:val="22"/>
          <w:szCs w:val="28"/>
        </w:rPr>
        <w:t>ubmed</w:t>
      </w:r>
    </w:p>
    <w:p w:rsidR="00186EC2" w:rsidRPr="00186EC2" w:rsidRDefault="00186EC2" w:rsidP="00186EC2">
      <w:pPr>
        <w:spacing w:line="360" w:lineRule="auto"/>
        <w:rPr>
          <w:rFonts w:ascii="Times New Roman" w:hAnsi="Times New Roman" w:cs="Times New Roman"/>
          <w:color w:val="000000" w:themeColor="text1"/>
          <w:sz w:val="22"/>
          <w:szCs w:val="28"/>
        </w:rPr>
      </w:pPr>
      <w:r w:rsidRPr="00186EC2">
        <w:rPr>
          <w:rFonts w:ascii="Times New Roman" w:hAnsi="Times New Roman" w:cs="Times New Roman"/>
          <w:color w:val="000000" w:themeColor="text1"/>
          <w:sz w:val="22"/>
          <w:szCs w:val="28"/>
        </w:rPr>
        <w:t>#1 (persistent hyperglycemia) OR (persistent hyperglycemia[MeSH Terms])</w:t>
      </w:r>
    </w:p>
    <w:p w:rsidR="00186EC2" w:rsidRPr="00186EC2" w:rsidRDefault="00186EC2" w:rsidP="00186EC2">
      <w:pPr>
        <w:spacing w:line="360" w:lineRule="auto"/>
        <w:rPr>
          <w:rFonts w:ascii="Times New Roman" w:hAnsi="Times New Roman" w:cs="Times New Roman"/>
          <w:color w:val="000000" w:themeColor="text1"/>
          <w:sz w:val="22"/>
          <w:szCs w:val="28"/>
        </w:rPr>
      </w:pPr>
      <w:r w:rsidRPr="00186EC2">
        <w:rPr>
          <w:rFonts w:ascii="Times New Roman" w:hAnsi="Times New Roman" w:cs="Times New Roman"/>
          <w:color w:val="000000" w:themeColor="text1"/>
          <w:sz w:val="22"/>
          <w:szCs w:val="28"/>
        </w:rPr>
        <w:t>(("persist"[All Fields] OR "persistance"[All Fields] OR "persistant"[All Fields] OR "persisted"[All Fields] OR "persistence"[All Fields] OR "persistences"[All Fields] OR "persistencies"[All Fields] OR "persistency"[All Fields] OR "persistent"[All Fields] OR "persistently"[All Fields] OR "persistents"[All Fields] OR "persister"[All Fields] OR "persisters"[All Fields] OR "persisting"[All Fields] OR "persists"[All Fields]) AND ("hyperglycaemia"[All Fields] OR "hyperglycemia"[MeSH Terms] OR "hyperglycemia"[All Fields] OR "hyperglycaemias"[All Fields] OR "hyperglycemias"[All Fields] OR "hyperglycemia s"[All Fields])) OR (("persist"[All Fields] OR "persistance"[All Fields] OR "persistant"[All Fields] OR "persisted"[All Fields] OR "persistence"[All Fields] OR "persistences"[All Fields] OR "persistencies"[All Fields] OR "persistency"[All Fields] OR "persistent"[All Fields] OR "persistently"[All Fields] OR "persistents"[All Fields] OR "persister"[All Fields] OR "persisters"[All Fields] OR "persisting"[All Fields] OR "persists"[All Fields]) AND "hyperglycemia"[MeSH Terms])</w:t>
      </w:r>
    </w:p>
    <w:p w:rsidR="00713F2A" w:rsidRPr="00713F2A" w:rsidRDefault="00186EC2" w:rsidP="00713F2A">
      <w:pPr>
        <w:spacing w:line="360" w:lineRule="auto"/>
        <w:rPr>
          <w:rFonts w:ascii="Times New Roman" w:hAnsi="Times New Roman" w:cs="Times New Roman"/>
          <w:color w:val="000000" w:themeColor="text1"/>
          <w:sz w:val="22"/>
          <w:szCs w:val="28"/>
        </w:rPr>
      </w:pPr>
      <w:r w:rsidRPr="00186EC2">
        <w:rPr>
          <w:rFonts w:ascii="Times New Roman" w:hAnsi="Times New Roman" w:cs="Times New Roman" w:hint="eastAsia"/>
          <w:color w:val="000000" w:themeColor="text1"/>
          <w:sz w:val="22"/>
          <w:szCs w:val="28"/>
        </w:rPr>
        <w:t>#</w:t>
      </w:r>
      <w:r w:rsidRPr="00186EC2">
        <w:rPr>
          <w:rFonts w:ascii="Times New Roman" w:hAnsi="Times New Roman" w:cs="Times New Roman"/>
          <w:color w:val="000000" w:themeColor="text1"/>
          <w:sz w:val="22"/>
          <w:szCs w:val="28"/>
        </w:rPr>
        <w:t xml:space="preserve">2 </w:t>
      </w:r>
      <w:r w:rsidR="00713F2A" w:rsidRPr="00713F2A">
        <w:rPr>
          <w:rFonts w:ascii="Times New Roman" w:hAnsi="Times New Roman" w:cs="Times New Roman"/>
          <w:color w:val="000000" w:themeColor="text1"/>
          <w:sz w:val="22"/>
          <w:szCs w:val="28"/>
        </w:rPr>
        <w:t>((stroke outcome) OR (stroke outcome[MeSH Terms])) AND ((stroke[MeSH Terms])OR (stroke))</w:t>
      </w:r>
    </w:p>
    <w:p w:rsidR="00713F2A" w:rsidRDefault="00713F2A" w:rsidP="00713F2A">
      <w:pPr>
        <w:spacing w:line="360" w:lineRule="auto"/>
        <w:rPr>
          <w:rFonts w:ascii="Times New Roman" w:hAnsi="Times New Roman" w:cs="Times New Roman"/>
          <w:color w:val="000000" w:themeColor="text1"/>
          <w:sz w:val="22"/>
          <w:szCs w:val="28"/>
        </w:rPr>
      </w:pPr>
      <w:r w:rsidRPr="00713F2A">
        <w:rPr>
          <w:rFonts w:ascii="Times New Roman" w:hAnsi="Times New Roman" w:cs="Times New Roman"/>
          <w:color w:val="000000" w:themeColor="text1"/>
          <w:sz w:val="22"/>
          <w:szCs w:val="28"/>
        </w:rPr>
        <w:t>("stroke"[MeSH Terms] OR "stroke"[All Fields] OR "strokes"[All Fields] OR "stroke s"[All Fields]) AND ("outcome"[All Fields] OR "outcomes"[All Fields]) AND ("stroke"[MeSH Terms] OR ("stroke"[MeSH Terms] OR "stroke"[All Fields] OR "strokes"[All Fields] OR "stroke s"[All Fields]))</w:t>
      </w:r>
      <w:r w:rsidRPr="00713F2A">
        <w:rPr>
          <w:rFonts w:ascii="Times New Roman" w:hAnsi="Times New Roman" w:cs="Times New Roman" w:hint="eastAsia"/>
          <w:color w:val="000000" w:themeColor="text1"/>
          <w:sz w:val="22"/>
          <w:szCs w:val="28"/>
        </w:rPr>
        <w:t xml:space="preserve"> </w:t>
      </w:r>
    </w:p>
    <w:p w:rsidR="00186EC2" w:rsidRPr="00186EC2" w:rsidRDefault="00186EC2" w:rsidP="00713F2A">
      <w:pPr>
        <w:spacing w:line="360" w:lineRule="auto"/>
        <w:rPr>
          <w:rFonts w:ascii="Times New Roman" w:hAnsi="Times New Roman" w:cs="Times New Roman"/>
          <w:color w:val="000000" w:themeColor="text1"/>
          <w:sz w:val="22"/>
          <w:szCs w:val="28"/>
        </w:rPr>
      </w:pPr>
      <w:r w:rsidRPr="00186EC2">
        <w:rPr>
          <w:rFonts w:ascii="Times New Roman" w:hAnsi="Times New Roman" w:cs="Times New Roman" w:hint="eastAsia"/>
          <w:color w:val="000000" w:themeColor="text1"/>
          <w:sz w:val="22"/>
          <w:szCs w:val="28"/>
        </w:rPr>
        <w:t>#</w:t>
      </w:r>
      <w:r w:rsidRPr="00186EC2">
        <w:rPr>
          <w:rFonts w:ascii="Times New Roman" w:hAnsi="Times New Roman" w:cs="Times New Roman"/>
          <w:color w:val="000000" w:themeColor="text1"/>
          <w:sz w:val="22"/>
          <w:szCs w:val="28"/>
        </w:rPr>
        <w:t>3 ((stroke[MeSH Terms])OR (stroke)) AND ((persistent hyperglycemia) OR (persistent hyperglycemia[MeSH Terms]))</w:t>
      </w:r>
    </w:p>
    <w:p w:rsidR="00186EC2" w:rsidRDefault="00186EC2" w:rsidP="00186EC2">
      <w:pPr>
        <w:spacing w:line="360" w:lineRule="auto"/>
        <w:rPr>
          <w:rFonts w:ascii="Times New Roman" w:hAnsi="Times New Roman" w:cs="Times New Roman"/>
          <w:color w:val="000000" w:themeColor="text1"/>
          <w:sz w:val="22"/>
          <w:szCs w:val="28"/>
        </w:rPr>
      </w:pPr>
      <w:r w:rsidRPr="00186EC2">
        <w:rPr>
          <w:rFonts w:ascii="Times New Roman" w:hAnsi="Times New Roman" w:cs="Times New Roman"/>
          <w:color w:val="000000" w:themeColor="text1"/>
          <w:sz w:val="22"/>
          <w:szCs w:val="28"/>
        </w:rPr>
        <w:t xml:space="preserve">("stroke"[MeSH Terms] OR ("stroke"[MeSH Terms] OR "stroke"[All Fields] OR "strokes"[All Fields] OR "stroke s"[All Fields])) AND ((("persist"[All Fields] OR "persistance"[All Fields] OR "persistant"[All Fields] OR "persisted"[All Fields] OR "persistence"[All Fields] OR "persistences"[All Fields] OR "persistencies"[All Fields] OR "persistency"[All Fields] OR "persistent"[All Fields] OR "persistently"[All Fields] OR "persistents"[All Fields] OR "persister"[All Fields] OR "persisters"[All Fields] OR "persisting"[All Fields] OR </w:t>
      </w:r>
      <w:r w:rsidRPr="00186EC2">
        <w:rPr>
          <w:rFonts w:ascii="Times New Roman" w:hAnsi="Times New Roman" w:cs="Times New Roman"/>
          <w:color w:val="000000" w:themeColor="text1"/>
          <w:sz w:val="22"/>
          <w:szCs w:val="28"/>
        </w:rPr>
        <w:lastRenderedPageBreak/>
        <w:t>"persists"[All Fields]) AND ("hyperglycaemia"[All Fields] OR "hyperglycemia"[MeSH Terms] OR "hyperglycemia"[All Fields] OR "hyperglycaemias"[All Fields] OR "hyperglycemias"[All Fields] OR "hyperglycemia s"[All Fields])) OR (("persist"[All Fields] OR "persistance"[All Fields] OR "persistant"[All Fields] OR "persisted"[All Fields] OR "persistence"[All Fields] OR "persistences"[All Fields] OR "persistencies"[All Fields] OR "persistency"[All Fields] OR "persistent"[All Fields] OR "persistently"[All Fields] OR "persistents"[All Fields] OR "persister"[All Fields] OR "persisters"[All Fields] OR "persisting"[All Fields] OR "persists"[All Fields]) AND "hyperglycemia"[MeSH Terms]))</w:t>
      </w:r>
      <w:r>
        <w:rPr>
          <w:rFonts w:ascii="Times New Roman" w:hAnsi="Times New Roman" w:cs="Times New Roman"/>
          <w:color w:val="000000" w:themeColor="text1"/>
          <w:sz w:val="22"/>
          <w:szCs w:val="28"/>
        </w:rPr>
        <w:t xml:space="preserve"> </w:t>
      </w:r>
    </w:p>
    <w:p w:rsidR="00E343C9" w:rsidRPr="00E343C9" w:rsidRDefault="00E343C9" w:rsidP="00E343C9">
      <w:pPr>
        <w:spacing w:line="360" w:lineRule="auto"/>
        <w:rPr>
          <w:rFonts w:ascii="Times New Roman" w:hAnsi="Times New Roman" w:cs="Times New Roman"/>
          <w:color w:val="000000" w:themeColor="text1"/>
          <w:sz w:val="22"/>
          <w:szCs w:val="28"/>
        </w:rPr>
      </w:pPr>
      <w:r>
        <w:rPr>
          <w:rFonts w:ascii="Times New Roman" w:hAnsi="Times New Roman" w:cs="Times New Roman" w:hint="eastAsia"/>
          <w:color w:val="000000" w:themeColor="text1"/>
          <w:sz w:val="22"/>
          <w:szCs w:val="28"/>
        </w:rPr>
        <w:t>#</w:t>
      </w:r>
      <w:r>
        <w:rPr>
          <w:rFonts w:ascii="Times New Roman" w:hAnsi="Times New Roman" w:cs="Times New Roman"/>
          <w:color w:val="000000" w:themeColor="text1"/>
          <w:sz w:val="22"/>
          <w:szCs w:val="28"/>
        </w:rPr>
        <w:t xml:space="preserve">4 </w:t>
      </w:r>
      <w:r w:rsidRPr="00E343C9">
        <w:rPr>
          <w:rFonts w:ascii="Times New Roman" w:hAnsi="Times New Roman" w:cs="Times New Roman"/>
          <w:color w:val="000000" w:themeColor="text1"/>
          <w:sz w:val="22"/>
          <w:szCs w:val="28"/>
        </w:rPr>
        <w:t>(admission hyperglycemia) AND (((stroke outcome) OR (stroke outcome[MeSH Terms])) AND ((stroke[MeSH Terms])OR (stroke)))</w:t>
      </w:r>
    </w:p>
    <w:p w:rsidR="00E343C9" w:rsidRDefault="00E343C9" w:rsidP="00E343C9">
      <w:pPr>
        <w:spacing w:line="360" w:lineRule="auto"/>
        <w:rPr>
          <w:rFonts w:ascii="Times New Roman" w:hAnsi="Times New Roman" w:cs="Times New Roman"/>
          <w:color w:val="000000" w:themeColor="text1"/>
          <w:sz w:val="22"/>
          <w:szCs w:val="28"/>
        </w:rPr>
      </w:pPr>
      <w:r w:rsidRPr="00E343C9">
        <w:rPr>
          <w:rFonts w:ascii="Times New Roman" w:hAnsi="Times New Roman" w:cs="Times New Roman"/>
          <w:color w:val="000000" w:themeColor="text1"/>
          <w:sz w:val="22"/>
          <w:szCs w:val="28"/>
        </w:rPr>
        <w:t>("admission"[All Fields] OR "admissions"[All Fields]) AND ("hyperglycaemia"[All Fields] OR "hyperglycemia"[MeSH Terms] OR "hyperglycemia"[All Fields] OR "hyperglycaemias"[All Fields] OR "hyperglycemias"[All Fields] OR "hyperglycemia s"[All Fields]) AND (("stroke"[MeSH Terms] OR "stroke"[All Fields] OR "strokes"[All Fields] OR "stroke s"[All Fields]) AND ("outcome"[All Fields] OR "outcomes"[All Fields]) AND ("stroke"[MeSH Terms] OR ("stroke"[MeSH Terms] OR "stroke"[All Fields] OR "strokes"[All Fields] OR "stroke s"[All Fields])))</w:t>
      </w:r>
    </w:p>
    <w:p w:rsidR="00E343C9" w:rsidRDefault="00E343C9" w:rsidP="00E343C9">
      <w:pPr>
        <w:spacing w:line="360" w:lineRule="auto"/>
        <w:rPr>
          <w:rFonts w:ascii="Times New Roman" w:hAnsi="Times New Roman" w:cs="Times New Roman"/>
          <w:color w:val="000000" w:themeColor="text1"/>
          <w:sz w:val="22"/>
          <w:szCs w:val="28"/>
        </w:rPr>
      </w:pPr>
    </w:p>
    <w:p w:rsidR="00E343C9" w:rsidRDefault="00E343C9" w:rsidP="00E343C9">
      <w:pPr>
        <w:spacing w:line="360" w:lineRule="auto"/>
        <w:rPr>
          <w:rFonts w:ascii="Times New Roman" w:hAnsi="Times New Roman" w:cs="Times New Roman"/>
          <w:color w:val="000000" w:themeColor="text1"/>
          <w:sz w:val="22"/>
          <w:szCs w:val="28"/>
        </w:rPr>
      </w:pPr>
    </w:p>
    <w:p w:rsidR="00686F5C" w:rsidRDefault="00686F5C" w:rsidP="00186EC2">
      <w:pPr>
        <w:spacing w:line="360" w:lineRule="auto"/>
        <w:rPr>
          <w:rFonts w:ascii="Times New Roman" w:hAnsi="Times New Roman" w:cs="Times New Roman"/>
          <w:color w:val="000000" w:themeColor="text1"/>
          <w:sz w:val="22"/>
          <w:szCs w:val="28"/>
        </w:rPr>
      </w:pPr>
      <w:r>
        <w:rPr>
          <w:rFonts w:ascii="Times New Roman" w:hAnsi="Times New Roman" w:cs="Times New Roman" w:hint="eastAsia"/>
          <w:color w:val="000000" w:themeColor="text1"/>
          <w:sz w:val="22"/>
          <w:szCs w:val="28"/>
        </w:rPr>
        <w:t>W</w:t>
      </w:r>
      <w:r>
        <w:rPr>
          <w:rFonts w:ascii="Times New Roman" w:hAnsi="Times New Roman" w:cs="Times New Roman"/>
          <w:color w:val="000000" w:themeColor="text1"/>
          <w:sz w:val="22"/>
          <w:szCs w:val="28"/>
        </w:rPr>
        <w:t>eb of science</w:t>
      </w:r>
    </w:p>
    <w:p w:rsidR="00686F5C" w:rsidRDefault="00686F5C" w:rsidP="00186EC2">
      <w:pPr>
        <w:spacing w:line="360" w:lineRule="auto"/>
        <w:rPr>
          <w:rFonts w:ascii="Times New Roman" w:hAnsi="Times New Roman" w:cs="Times New Roman"/>
          <w:color w:val="000000" w:themeColor="text1"/>
          <w:sz w:val="22"/>
          <w:szCs w:val="28"/>
        </w:rPr>
      </w:pPr>
      <w:r>
        <w:rPr>
          <w:rFonts w:ascii="Times New Roman" w:hAnsi="Times New Roman" w:cs="Times New Roman" w:hint="eastAsia"/>
          <w:color w:val="000000" w:themeColor="text1"/>
          <w:sz w:val="22"/>
          <w:szCs w:val="28"/>
        </w:rPr>
        <w:t>#</w:t>
      </w:r>
      <w:r>
        <w:rPr>
          <w:rFonts w:ascii="Times New Roman" w:hAnsi="Times New Roman" w:cs="Times New Roman"/>
          <w:color w:val="000000" w:themeColor="text1"/>
          <w:sz w:val="22"/>
          <w:szCs w:val="28"/>
        </w:rPr>
        <w:t xml:space="preserve">1 </w:t>
      </w:r>
      <w:r w:rsidRPr="00686F5C">
        <w:rPr>
          <w:rFonts w:ascii="Times New Roman" w:hAnsi="Times New Roman" w:cs="Times New Roman"/>
          <w:color w:val="000000" w:themeColor="text1"/>
          <w:sz w:val="22"/>
          <w:szCs w:val="28"/>
        </w:rPr>
        <w:t>TS=(persistent hyperglycemia) OR TI=(persistent hyperglycemia)</w:t>
      </w:r>
    </w:p>
    <w:p w:rsidR="00686F5C" w:rsidRDefault="00686F5C" w:rsidP="00186EC2">
      <w:pPr>
        <w:spacing w:line="360" w:lineRule="auto"/>
        <w:rPr>
          <w:rFonts w:ascii="Times New Roman" w:hAnsi="Times New Roman" w:cs="Times New Roman"/>
          <w:color w:val="000000" w:themeColor="text1"/>
          <w:sz w:val="22"/>
          <w:szCs w:val="28"/>
        </w:rPr>
      </w:pPr>
      <w:r>
        <w:rPr>
          <w:rFonts w:ascii="Times New Roman" w:hAnsi="Times New Roman" w:cs="Times New Roman" w:hint="eastAsia"/>
          <w:color w:val="000000" w:themeColor="text1"/>
          <w:sz w:val="22"/>
          <w:szCs w:val="28"/>
        </w:rPr>
        <w:t>#</w:t>
      </w:r>
      <w:r>
        <w:rPr>
          <w:rFonts w:ascii="Times New Roman" w:hAnsi="Times New Roman" w:cs="Times New Roman"/>
          <w:color w:val="000000" w:themeColor="text1"/>
          <w:sz w:val="22"/>
          <w:szCs w:val="28"/>
        </w:rPr>
        <w:t xml:space="preserve">2 </w:t>
      </w:r>
      <w:r w:rsidR="001E12E2">
        <w:rPr>
          <w:rFonts w:ascii="Times New Roman" w:hAnsi="Times New Roman" w:cs="Times New Roman"/>
          <w:color w:val="000000" w:themeColor="text1"/>
          <w:sz w:val="22"/>
          <w:szCs w:val="28"/>
        </w:rPr>
        <w:t>(</w:t>
      </w:r>
      <w:r w:rsidRPr="00686F5C">
        <w:rPr>
          <w:rFonts w:ascii="Times New Roman" w:hAnsi="Times New Roman" w:cs="Times New Roman"/>
          <w:color w:val="000000" w:themeColor="text1"/>
          <w:sz w:val="22"/>
          <w:szCs w:val="28"/>
        </w:rPr>
        <w:t>TS=(stroke) OR TI=(stroke)</w:t>
      </w:r>
      <w:r w:rsidR="001E12E2">
        <w:rPr>
          <w:rFonts w:ascii="Times New Roman" w:hAnsi="Times New Roman" w:cs="Times New Roman"/>
          <w:color w:val="000000" w:themeColor="text1"/>
          <w:sz w:val="22"/>
          <w:szCs w:val="28"/>
        </w:rPr>
        <w:t>) AND (TS=(stroke outcome) OR TI=(stroke outcome))</w:t>
      </w:r>
    </w:p>
    <w:p w:rsidR="00686F5C" w:rsidRDefault="00686F5C" w:rsidP="00186EC2">
      <w:pPr>
        <w:spacing w:line="360" w:lineRule="auto"/>
        <w:rPr>
          <w:rFonts w:ascii="Times New Roman" w:hAnsi="Times New Roman" w:cs="Times New Roman"/>
          <w:color w:val="000000" w:themeColor="text1"/>
          <w:sz w:val="22"/>
          <w:szCs w:val="28"/>
        </w:rPr>
      </w:pPr>
      <w:r>
        <w:rPr>
          <w:rFonts w:ascii="Times New Roman" w:hAnsi="Times New Roman" w:cs="Times New Roman" w:hint="eastAsia"/>
          <w:color w:val="000000" w:themeColor="text1"/>
          <w:sz w:val="22"/>
          <w:szCs w:val="28"/>
        </w:rPr>
        <w:t>#</w:t>
      </w:r>
      <w:r>
        <w:rPr>
          <w:rFonts w:ascii="Times New Roman" w:hAnsi="Times New Roman" w:cs="Times New Roman"/>
          <w:color w:val="000000" w:themeColor="text1"/>
          <w:sz w:val="22"/>
          <w:szCs w:val="28"/>
        </w:rPr>
        <w:t xml:space="preserve">3 </w:t>
      </w:r>
      <w:r w:rsidRPr="00686F5C">
        <w:rPr>
          <w:rFonts w:ascii="Times New Roman" w:hAnsi="Times New Roman" w:cs="Times New Roman"/>
          <w:color w:val="000000" w:themeColor="text1"/>
          <w:sz w:val="22"/>
          <w:szCs w:val="28"/>
        </w:rPr>
        <w:t>#2 AND #1</w:t>
      </w:r>
    </w:p>
    <w:p w:rsidR="001E5085" w:rsidRDefault="001E5085" w:rsidP="00186EC2">
      <w:pPr>
        <w:spacing w:line="360" w:lineRule="auto"/>
        <w:rPr>
          <w:rFonts w:ascii="Times New Roman" w:hAnsi="Times New Roman" w:cs="Times New Roman"/>
          <w:color w:val="000000" w:themeColor="text1"/>
          <w:sz w:val="22"/>
          <w:szCs w:val="28"/>
        </w:rPr>
      </w:pPr>
      <w:r>
        <w:rPr>
          <w:rFonts w:ascii="Times New Roman" w:hAnsi="Times New Roman" w:cs="Times New Roman" w:hint="eastAsia"/>
          <w:color w:val="000000" w:themeColor="text1"/>
          <w:sz w:val="22"/>
          <w:szCs w:val="28"/>
        </w:rPr>
        <w:t>#</w:t>
      </w:r>
      <w:r>
        <w:rPr>
          <w:rFonts w:ascii="Times New Roman" w:hAnsi="Times New Roman" w:cs="Times New Roman"/>
          <w:color w:val="000000" w:themeColor="text1"/>
          <w:sz w:val="22"/>
          <w:szCs w:val="28"/>
        </w:rPr>
        <w:t xml:space="preserve"> 4 </w:t>
      </w:r>
      <w:r w:rsidRPr="001E5085">
        <w:rPr>
          <w:rFonts w:ascii="Times New Roman" w:hAnsi="Times New Roman" w:cs="Times New Roman"/>
          <w:color w:val="000000" w:themeColor="text1"/>
          <w:sz w:val="22"/>
          <w:szCs w:val="28"/>
        </w:rPr>
        <w:t>TS=(admission hyperglycemia) AND TS=(stroke)</w:t>
      </w:r>
    </w:p>
    <w:p w:rsidR="00595F4E" w:rsidRDefault="00595F4E" w:rsidP="00186EC2">
      <w:pPr>
        <w:spacing w:line="360" w:lineRule="auto"/>
        <w:rPr>
          <w:rFonts w:ascii="Times New Roman" w:hAnsi="Times New Roman" w:cs="Times New Roman"/>
          <w:color w:val="000000" w:themeColor="text1"/>
          <w:sz w:val="22"/>
          <w:szCs w:val="28"/>
        </w:rPr>
      </w:pPr>
    </w:p>
    <w:p w:rsidR="00595F4E" w:rsidRDefault="00595F4E" w:rsidP="00186EC2">
      <w:pPr>
        <w:spacing w:line="360" w:lineRule="auto"/>
        <w:rPr>
          <w:rFonts w:ascii="Times New Roman" w:hAnsi="Times New Roman" w:cs="Times New Roman"/>
          <w:color w:val="000000" w:themeColor="text1"/>
          <w:sz w:val="22"/>
          <w:szCs w:val="28"/>
        </w:rPr>
      </w:pPr>
    </w:p>
    <w:p w:rsidR="00595F4E" w:rsidRPr="00595F4E" w:rsidRDefault="00595F4E" w:rsidP="00595F4E">
      <w:pPr>
        <w:spacing w:line="360" w:lineRule="auto"/>
        <w:rPr>
          <w:rFonts w:ascii="Times New Roman" w:hAnsi="Times New Roman" w:cs="Times New Roman"/>
          <w:color w:val="000000" w:themeColor="text1"/>
          <w:sz w:val="22"/>
          <w:szCs w:val="28"/>
        </w:rPr>
      </w:pPr>
      <w:r w:rsidRPr="00595F4E">
        <w:rPr>
          <w:rFonts w:ascii="Times New Roman" w:hAnsi="Times New Roman" w:cs="Times New Roman"/>
          <w:color w:val="000000" w:themeColor="text1"/>
          <w:sz w:val="22"/>
          <w:szCs w:val="28"/>
        </w:rPr>
        <w:t xml:space="preserve">Ovid MEDLINE(R) &lt;1946 to </w:t>
      </w:r>
      <w:r w:rsidRPr="00E60139">
        <w:rPr>
          <w:rFonts w:ascii="Times New Roman" w:hAnsi="Times New Roman" w:cs="Times New Roman"/>
        </w:rPr>
        <w:t>March</w:t>
      </w:r>
      <w:r>
        <w:rPr>
          <w:rFonts w:ascii="Times New Roman" w:hAnsi="Times New Roman" w:cs="Times New Roman"/>
        </w:rPr>
        <w:t xml:space="preserve"> 1</w:t>
      </w:r>
      <w:r w:rsidRPr="00595F4E">
        <w:rPr>
          <w:rFonts w:ascii="Times New Roman" w:hAnsi="Times New Roman" w:cs="Times New Roman"/>
          <w:color w:val="000000" w:themeColor="text1"/>
          <w:sz w:val="22"/>
          <w:szCs w:val="28"/>
        </w:rPr>
        <w:t>, 2021&gt;</w:t>
      </w:r>
    </w:p>
    <w:p w:rsidR="00595F4E" w:rsidRPr="00595F4E" w:rsidRDefault="00595F4E" w:rsidP="00595F4E">
      <w:pPr>
        <w:spacing w:line="360" w:lineRule="auto"/>
        <w:rPr>
          <w:rFonts w:ascii="Times New Roman" w:hAnsi="Times New Roman" w:cs="Times New Roman"/>
          <w:color w:val="000000" w:themeColor="text1"/>
          <w:sz w:val="22"/>
          <w:szCs w:val="28"/>
        </w:rPr>
      </w:pPr>
      <w:r w:rsidRPr="00595F4E">
        <w:rPr>
          <w:rFonts w:ascii="Times New Roman" w:hAnsi="Times New Roman" w:cs="Times New Roman"/>
          <w:color w:val="000000" w:themeColor="text1"/>
          <w:sz w:val="22"/>
          <w:szCs w:val="28"/>
        </w:rPr>
        <w:t>1</w:t>
      </w:r>
      <w:r w:rsidRPr="00595F4E">
        <w:rPr>
          <w:rFonts w:ascii="Times New Roman" w:hAnsi="Times New Roman" w:cs="Times New Roman"/>
          <w:color w:val="000000" w:themeColor="text1"/>
          <w:sz w:val="22"/>
          <w:szCs w:val="28"/>
        </w:rPr>
        <w:tab/>
        <w:t>..nlpx "query=persistent hyperglycemia","desiredResults=10000","minHitsDivisor=7","permitHyponyms=NO","lowestVocabularySearchLevel=none","phrasesBroken=NO","speedWanted=NoHypos","comment=</w:t>
      </w:r>
      <w:r w:rsidRPr="00595F4E">
        <w:rPr>
          <w:rFonts w:ascii="Times New Roman" w:hAnsi="Times New Roman" w:cs="Times New Roman"/>
          <w:color w:val="000000" w:themeColor="text1"/>
          <w:sz w:val="22"/>
          <w:szCs w:val="28"/>
        </w:rPr>
        <w:lastRenderedPageBreak/>
        <w:t>Including Related Terms","elimEnable=NO","constraintMinTerms=2"</w:t>
      </w:r>
      <w:r w:rsidRPr="00595F4E">
        <w:rPr>
          <w:rFonts w:ascii="Times New Roman" w:hAnsi="Times New Roman" w:cs="Times New Roman"/>
          <w:color w:val="000000" w:themeColor="text1"/>
          <w:sz w:val="22"/>
          <w:szCs w:val="28"/>
        </w:rPr>
        <w:tab/>
      </w:r>
    </w:p>
    <w:p w:rsidR="00595F4E" w:rsidRPr="00595F4E" w:rsidRDefault="00595F4E" w:rsidP="00595F4E">
      <w:pPr>
        <w:spacing w:line="360" w:lineRule="auto"/>
        <w:rPr>
          <w:rFonts w:ascii="Times New Roman" w:hAnsi="Times New Roman" w:cs="Times New Roman"/>
          <w:color w:val="000000" w:themeColor="text1"/>
          <w:sz w:val="22"/>
          <w:szCs w:val="28"/>
        </w:rPr>
      </w:pPr>
      <w:r w:rsidRPr="00595F4E">
        <w:rPr>
          <w:rFonts w:ascii="Times New Roman" w:hAnsi="Times New Roman" w:cs="Times New Roman"/>
          <w:color w:val="000000" w:themeColor="text1"/>
          <w:sz w:val="22"/>
          <w:szCs w:val="28"/>
        </w:rPr>
        <w:t>2</w:t>
      </w:r>
      <w:r w:rsidRPr="00595F4E">
        <w:rPr>
          <w:rFonts w:ascii="Times New Roman" w:hAnsi="Times New Roman" w:cs="Times New Roman"/>
          <w:color w:val="000000" w:themeColor="text1"/>
          <w:sz w:val="22"/>
          <w:szCs w:val="28"/>
        </w:rPr>
        <w:tab/>
        <w:t>..nlpx "query=stroke","desiredResults=10000","minHitsDivisor=7","permitHyponyms=NO","lowestVocabularySearchLevel=none","phrasesBroken=NO","speedWanted=NoHypos","comment=Including Related Terms","elimEnable=NO","constraintMinTerms=2"</w:t>
      </w:r>
      <w:r w:rsidRPr="00595F4E">
        <w:rPr>
          <w:rFonts w:ascii="Times New Roman" w:hAnsi="Times New Roman" w:cs="Times New Roman"/>
          <w:color w:val="000000" w:themeColor="text1"/>
          <w:sz w:val="22"/>
          <w:szCs w:val="28"/>
        </w:rPr>
        <w:tab/>
      </w:r>
    </w:p>
    <w:p w:rsidR="00595F4E" w:rsidRDefault="00595F4E" w:rsidP="00595F4E">
      <w:pPr>
        <w:spacing w:line="360" w:lineRule="auto"/>
        <w:rPr>
          <w:rFonts w:ascii="Times New Roman" w:hAnsi="Times New Roman" w:cs="Times New Roman"/>
          <w:color w:val="000000" w:themeColor="text1"/>
          <w:sz w:val="22"/>
          <w:szCs w:val="28"/>
        </w:rPr>
      </w:pPr>
      <w:r w:rsidRPr="00595F4E">
        <w:rPr>
          <w:rFonts w:ascii="Times New Roman" w:hAnsi="Times New Roman" w:cs="Times New Roman"/>
          <w:color w:val="000000" w:themeColor="text1"/>
          <w:sz w:val="22"/>
          <w:szCs w:val="28"/>
        </w:rPr>
        <w:t>3</w:t>
      </w:r>
      <w:r w:rsidRPr="00595F4E">
        <w:rPr>
          <w:rFonts w:ascii="Times New Roman" w:hAnsi="Times New Roman" w:cs="Times New Roman"/>
          <w:color w:val="000000" w:themeColor="text1"/>
          <w:sz w:val="22"/>
          <w:szCs w:val="28"/>
        </w:rPr>
        <w:tab/>
        <w:t>..nlpx "query=admission hyperglycemia","desiredResults=10000","minHitsDivisor=7","permitHyponyms=NO","lowestVocabularySearchLevel=none","phrasesBroken=NO","speedWanted=NoHypos","comment=Including Related Terms","elimEnable=NO","constraintMinTerms=2"</w:t>
      </w:r>
      <w:r w:rsidRPr="00595F4E">
        <w:rPr>
          <w:rFonts w:ascii="Times New Roman" w:hAnsi="Times New Roman" w:cs="Times New Roman"/>
          <w:color w:val="000000" w:themeColor="text1"/>
          <w:sz w:val="22"/>
          <w:szCs w:val="28"/>
        </w:rPr>
        <w:tab/>
      </w:r>
    </w:p>
    <w:p w:rsidR="00595F4E" w:rsidRDefault="00595F4E" w:rsidP="00595F4E">
      <w:pPr>
        <w:spacing w:line="360" w:lineRule="auto"/>
        <w:rPr>
          <w:rFonts w:ascii="Times New Roman" w:hAnsi="Times New Roman" w:cs="Times New Roman"/>
          <w:color w:val="000000" w:themeColor="text1"/>
          <w:sz w:val="22"/>
          <w:szCs w:val="28"/>
        </w:rPr>
      </w:pPr>
      <w:r w:rsidRPr="00595F4E">
        <w:rPr>
          <w:rFonts w:ascii="Times New Roman" w:hAnsi="Times New Roman" w:cs="Times New Roman"/>
          <w:color w:val="000000" w:themeColor="text1"/>
          <w:sz w:val="22"/>
          <w:szCs w:val="28"/>
        </w:rPr>
        <w:t>4</w:t>
      </w:r>
      <w:r w:rsidRPr="00595F4E">
        <w:rPr>
          <w:rFonts w:ascii="Times New Roman" w:hAnsi="Times New Roman" w:cs="Times New Roman"/>
          <w:color w:val="000000" w:themeColor="text1"/>
          <w:sz w:val="22"/>
          <w:szCs w:val="28"/>
        </w:rPr>
        <w:tab/>
        <w:t>..nlpx "query=persistent hyperglycemia AND stroke AND admission hyperglycemia","desiredResults=10000","minHitsDivisor=7","permitHyponyms=NO","lowestVocabularySearchLevel=none","phrasesBroken=NO","speedWanted=NoHypos","comment=Including Related Terms","elimEnable=NO","constraintMinTerms=2"</w:t>
      </w:r>
      <w:r w:rsidRPr="00595F4E">
        <w:rPr>
          <w:rFonts w:ascii="Times New Roman" w:hAnsi="Times New Roman" w:cs="Times New Roman"/>
          <w:color w:val="000000" w:themeColor="text1"/>
          <w:sz w:val="22"/>
          <w:szCs w:val="28"/>
        </w:rPr>
        <w:tab/>
      </w:r>
    </w:p>
    <w:p w:rsidR="007D7DFE" w:rsidRDefault="007D7DFE" w:rsidP="00595F4E">
      <w:pPr>
        <w:spacing w:line="360" w:lineRule="auto"/>
        <w:rPr>
          <w:rFonts w:ascii="Times New Roman" w:hAnsi="Times New Roman" w:cs="Times New Roman"/>
          <w:color w:val="000000" w:themeColor="text1"/>
          <w:sz w:val="22"/>
          <w:szCs w:val="28"/>
        </w:rPr>
      </w:pPr>
    </w:p>
    <w:p w:rsidR="007D7DFE" w:rsidRDefault="007D7DFE" w:rsidP="00595F4E">
      <w:pPr>
        <w:spacing w:line="360" w:lineRule="auto"/>
        <w:rPr>
          <w:rFonts w:ascii="Times New Roman" w:hAnsi="Times New Roman" w:cs="Times New Roman"/>
          <w:color w:val="000000" w:themeColor="text1"/>
          <w:sz w:val="22"/>
          <w:szCs w:val="28"/>
        </w:rPr>
      </w:pPr>
      <w:r>
        <w:rPr>
          <w:rFonts w:ascii="Times New Roman" w:hAnsi="Times New Roman" w:cs="Times New Roman" w:hint="eastAsia"/>
          <w:color w:val="000000" w:themeColor="text1"/>
          <w:sz w:val="22"/>
          <w:szCs w:val="28"/>
        </w:rPr>
        <w:t>C</w:t>
      </w:r>
      <w:r>
        <w:rPr>
          <w:rFonts w:ascii="Times New Roman" w:hAnsi="Times New Roman" w:cs="Times New Roman"/>
          <w:color w:val="000000" w:themeColor="text1"/>
          <w:sz w:val="22"/>
          <w:szCs w:val="28"/>
        </w:rPr>
        <w:t>NKI</w:t>
      </w:r>
    </w:p>
    <w:p w:rsidR="007D7DFE" w:rsidRDefault="007D7DFE" w:rsidP="00595F4E">
      <w:pPr>
        <w:spacing w:line="360" w:lineRule="auto"/>
        <w:rPr>
          <w:rFonts w:ascii="Times New Roman" w:hAnsi="Times New Roman" w:cs="Times New Roman"/>
          <w:color w:val="000000" w:themeColor="text1"/>
          <w:sz w:val="22"/>
          <w:szCs w:val="28"/>
        </w:rPr>
      </w:pPr>
      <w:r w:rsidRPr="007D7DFE">
        <w:rPr>
          <w:rFonts w:ascii="Times New Roman" w:hAnsi="Times New Roman" w:cs="Times New Roman"/>
          <w:color w:val="000000" w:themeColor="text1"/>
          <w:sz w:val="22"/>
          <w:szCs w:val="28"/>
        </w:rPr>
        <w:t>In this database we searched in Chinese for the terms persistent hyperglycaemi</w:t>
      </w:r>
      <w:r>
        <w:rPr>
          <w:rFonts w:ascii="Times New Roman" w:hAnsi="Times New Roman" w:cs="Times New Roman" w:hint="eastAsia"/>
          <w:color w:val="000000" w:themeColor="text1"/>
          <w:sz w:val="22"/>
          <w:szCs w:val="28"/>
        </w:rPr>
        <w:t>a</w:t>
      </w:r>
      <w:r w:rsidRPr="007D7DFE">
        <w:rPr>
          <w:rFonts w:ascii="Times New Roman" w:hAnsi="Times New Roman" w:cs="Times New Roman"/>
          <w:color w:val="000000" w:themeColor="text1"/>
          <w:sz w:val="22"/>
          <w:szCs w:val="28"/>
        </w:rPr>
        <w:t>, stroke</w:t>
      </w:r>
      <w:r>
        <w:rPr>
          <w:rFonts w:ascii="Times New Roman" w:hAnsi="Times New Roman" w:cs="Times New Roman" w:hint="eastAsia"/>
          <w:color w:val="000000" w:themeColor="text1"/>
          <w:sz w:val="22"/>
          <w:szCs w:val="28"/>
        </w:rPr>
        <w:t>.</w:t>
      </w:r>
    </w:p>
    <w:p w:rsidR="007D7DFE" w:rsidRDefault="007D7DFE" w:rsidP="00595F4E">
      <w:pPr>
        <w:spacing w:line="360" w:lineRule="auto"/>
        <w:rPr>
          <w:rFonts w:ascii="Times New Roman" w:hAnsi="Times New Roman" w:cs="Times New Roman"/>
          <w:i/>
          <w:iCs/>
          <w:color w:val="000000" w:themeColor="text1"/>
          <w:sz w:val="22"/>
          <w:szCs w:val="28"/>
        </w:rPr>
      </w:pPr>
      <w:r w:rsidRPr="007D7DFE">
        <w:rPr>
          <w:rFonts w:ascii="Times New Roman" w:hAnsi="Times New Roman" w:cs="Times New Roman"/>
          <w:color w:val="000000" w:themeColor="text1"/>
          <w:sz w:val="22"/>
          <w:szCs w:val="28"/>
        </w:rPr>
        <w:t>An article was found</w:t>
      </w:r>
      <w:r>
        <w:rPr>
          <w:rFonts w:ascii="Times New Roman" w:hAnsi="Times New Roman" w:cs="Times New Roman"/>
          <w:color w:val="000000" w:themeColor="text1"/>
          <w:sz w:val="22"/>
          <w:szCs w:val="28"/>
        </w:rPr>
        <w:t xml:space="preserve"> </w:t>
      </w:r>
      <w:r w:rsidRPr="007D7DFE">
        <w:rPr>
          <w:rFonts w:ascii="Times New Roman" w:hAnsi="Times New Roman" w:cs="Times New Roman"/>
          <w:i/>
          <w:iCs/>
          <w:color w:val="000000" w:themeColor="text1"/>
          <w:sz w:val="22"/>
          <w:szCs w:val="28"/>
        </w:rPr>
        <w:t>LI G, Wang C: [Predictive value of hyperglycaemia in the prognosis of ischaemic cerebrovascular disease]. Journal of Shandong university (health science) 2010, 48(4):1-4.</w:t>
      </w:r>
    </w:p>
    <w:p w:rsidR="00861817" w:rsidRDefault="00861817" w:rsidP="00595F4E">
      <w:pPr>
        <w:spacing w:line="360" w:lineRule="auto"/>
        <w:rPr>
          <w:rFonts w:ascii="Times New Roman" w:hAnsi="Times New Roman" w:cs="Times New Roman"/>
          <w:i/>
          <w:iCs/>
          <w:color w:val="000000" w:themeColor="text1"/>
          <w:sz w:val="22"/>
          <w:szCs w:val="28"/>
        </w:rPr>
      </w:pPr>
    </w:p>
    <w:p w:rsidR="00861817" w:rsidRDefault="00861817" w:rsidP="00595F4E">
      <w:pPr>
        <w:spacing w:line="360" w:lineRule="auto"/>
        <w:rPr>
          <w:rFonts w:ascii="Times New Roman" w:hAnsi="Times New Roman" w:cs="Times New Roman"/>
          <w:i/>
          <w:iCs/>
          <w:color w:val="000000" w:themeColor="text1"/>
          <w:sz w:val="22"/>
          <w:szCs w:val="28"/>
        </w:rPr>
      </w:pPr>
    </w:p>
    <w:p w:rsidR="00421100" w:rsidRDefault="00421100">
      <w:pPr>
        <w:widowControl/>
        <w:jc w:val="left"/>
        <w:rPr>
          <w:rFonts w:ascii="Times New Roman" w:hAnsi="Times New Roman" w:cs="Times New Roman"/>
        </w:rPr>
      </w:pPr>
      <w:r>
        <w:rPr>
          <w:rFonts w:ascii="Times New Roman" w:hAnsi="Times New Roman" w:cs="Times New Roman"/>
        </w:rPr>
        <w:br w:type="page"/>
      </w:r>
    </w:p>
    <w:p w:rsidR="00861817" w:rsidRPr="00421100" w:rsidRDefault="00861817" w:rsidP="00861817">
      <w:pPr>
        <w:spacing w:line="360" w:lineRule="auto"/>
        <w:rPr>
          <w:rFonts w:ascii="Times New Roman" w:hAnsi="Times New Roman" w:cs="Times New Roman"/>
          <w:b/>
          <w:bCs/>
        </w:rPr>
      </w:pPr>
      <w:r w:rsidRPr="00421100">
        <w:rPr>
          <w:rFonts w:ascii="Times New Roman" w:hAnsi="Times New Roman" w:cs="Times New Roman"/>
          <w:b/>
          <w:bCs/>
        </w:rPr>
        <w:lastRenderedPageBreak/>
        <w:t>Approvals, Registrations, and Patient Consents of the Cohort Study in Shanghai (or Shanghai Study)</w:t>
      </w:r>
      <w:r w:rsidR="00421100">
        <w:rPr>
          <w:rFonts w:ascii="Times New Roman" w:hAnsi="Times New Roman" w:cs="Times New Roman"/>
          <w:b/>
          <w:bCs/>
        </w:rPr>
        <w:t xml:space="preserve"> (Hou et al.)</w:t>
      </w:r>
    </w:p>
    <w:p w:rsidR="00861817" w:rsidRDefault="00861817" w:rsidP="00861817">
      <w:pPr>
        <w:spacing w:line="360" w:lineRule="auto"/>
        <w:rPr>
          <w:rFonts w:ascii="Times New Roman" w:eastAsia="DengXian" w:hAnsi="Times New Roman" w:cs="Times New Roman"/>
        </w:rPr>
      </w:pPr>
      <w:r w:rsidRPr="00E409DF">
        <w:rPr>
          <w:rFonts w:ascii="Times New Roman" w:hAnsi="Times New Roman" w:cs="Times New Roman"/>
        </w:rPr>
        <w:t xml:space="preserve">Consecutive patients with either ischemic or hemorrhagic stroke were screened and selected from the Stroke Unit of Shanghai Fifth People’s Hospital between April </w:t>
      </w:r>
      <w:r>
        <w:rPr>
          <w:rFonts w:ascii="Times New Roman" w:eastAsia="DengXian" w:hAnsi="Times New Roman" w:cs="Times New Roman"/>
        </w:rPr>
        <w:t xml:space="preserve">1, 2017, and </w:t>
      </w:r>
      <w:r w:rsidRPr="00E409DF">
        <w:rPr>
          <w:rFonts w:ascii="Times New Roman" w:hAnsi="Times New Roman" w:cs="Times New Roman"/>
        </w:rPr>
        <w:t xml:space="preserve">February </w:t>
      </w:r>
      <w:r>
        <w:rPr>
          <w:rFonts w:ascii="Times New Roman" w:eastAsia="DengXian" w:hAnsi="Times New Roman" w:cs="Times New Roman"/>
        </w:rPr>
        <w:t>1, 2020. Written informed consent was obtained from all patients or their families. This study was approved by the Ethical Review Board of Shanghai Fifth People’s Hospital before recruiting patients. The inclusion and exclusion criteria were the same as those reported in a previous study [</w:t>
      </w:r>
      <w:r w:rsidR="00D41865">
        <w:rPr>
          <w:rFonts w:ascii="Times New Roman" w:eastAsia="DengXian" w:hAnsi="Times New Roman" w:cs="Times New Roman"/>
        </w:rPr>
        <w:t>1</w:t>
      </w:r>
      <w:r>
        <w:rPr>
          <w:rFonts w:ascii="Times New Roman" w:eastAsia="DengXian" w:hAnsi="Times New Roman" w:cs="Times New Roman"/>
        </w:rPr>
        <w:t xml:space="preserve">]. </w:t>
      </w:r>
    </w:p>
    <w:p w:rsidR="00D41865" w:rsidRDefault="00D41865" w:rsidP="00861817">
      <w:pPr>
        <w:spacing w:line="360" w:lineRule="auto"/>
        <w:rPr>
          <w:rFonts w:ascii="Times New Roman" w:eastAsia="DengXian" w:hAnsi="Times New Roman" w:cs="Times New Roman"/>
        </w:rPr>
      </w:pPr>
    </w:p>
    <w:p w:rsidR="00D41865" w:rsidRPr="006E4887" w:rsidRDefault="00D41865" w:rsidP="006E4887">
      <w:pPr>
        <w:pStyle w:val="a3"/>
        <w:numPr>
          <w:ilvl w:val="0"/>
          <w:numId w:val="1"/>
        </w:numPr>
        <w:spacing w:line="360" w:lineRule="auto"/>
        <w:ind w:firstLineChars="0"/>
        <w:rPr>
          <w:rFonts w:ascii="Times New Roman" w:hAnsi="Times New Roman" w:cs="Times New Roman"/>
        </w:rPr>
      </w:pPr>
      <w:r w:rsidRPr="006E4887">
        <w:rPr>
          <w:rFonts w:ascii="Times New Roman" w:hAnsi="Times New Roman" w:cs="Times New Roman"/>
        </w:rPr>
        <w:t>Hou D, Wang C, Ye X, Zhong P, Wu D: Persistent inflammation worsens short-term outcomes in massive stroke patients. BMC Neurol 2021, 21(1):62.</w:t>
      </w:r>
    </w:p>
    <w:p w:rsidR="006E4887" w:rsidRDefault="006E4887" w:rsidP="006E4887">
      <w:pPr>
        <w:pStyle w:val="a3"/>
        <w:spacing w:line="360" w:lineRule="auto"/>
        <w:ind w:left="360" w:firstLineChars="0" w:firstLine="0"/>
        <w:rPr>
          <w:rFonts w:ascii="Times New Roman" w:hAnsi="Times New Roman" w:cs="Times New Roman"/>
        </w:rPr>
      </w:pPr>
    </w:p>
    <w:p w:rsidR="006E4887" w:rsidRDefault="006E4887" w:rsidP="006E4887">
      <w:pPr>
        <w:pStyle w:val="a3"/>
        <w:spacing w:line="360" w:lineRule="auto"/>
        <w:ind w:left="360" w:firstLineChars="0" w:firstLine="0"/>
        <w:rPr>
          <w:rFonts w:ascii="Times New Roman" w:hAnsi="Times New Roman" w:cs="Times New Roman"/>
        </w:rPr>
      </w:pPr>
    </w:p>
    <w:p w:rsidR="006E4887" w:rsidRDefault="006E4887">
      <w:pPr>
        <w:widowControl/>
        <w:jc w:val="left"/>
        <w:rPr>
          <w:rFonts w:ascii="Times New Roman" w:hAnsi="Times New Roman" w:cs="Times New Roman"/>
        </w:rPr>
      </w:pPr>
      <w:r>
        <w:rPr>
          <w:rFonts w:ascii="Times New Roman" w:hAnsi="Times New Roman" w:cs="Times New Roman"/>
        </w:rPr>
        <w:br w:type="page"/>
      </w:r>
    </w:p>
    <w:p w:rsidR="006E4887" w:rsidRDefault="006E4887" w:rsidP="006E4887">
      <w:pPr>
        <w:pStyle w:val="a3"/>
        <w:spacing w:line="360" w:lineRule="auto"/>
        <w:ind w:left="360" w:firstLineChars="0" w:firstLine="0"/>
        <w:rPr>
          <w:rFonts w:ascii="Times New Roman" w:hAnsi="Times New Roman" w:cs="Times New Roman"/>
        </w:rPr>
      </w:pPr>
      <w:r>
        <w:rPr>
          <w:rFonts w:ascii="Times New Roman" w:hAnsi="Times New Roman" w:cs="Times New Roman" w:hint="eastAsia"/>
        </w:rPr>
        <w:lastRenderedPageBreak/>
        <w:t>F</w:t>
      </w:r>
      <w:r>
        <w:rPr>
          <w:rFonts w:ascii="Times New Roman" w:hAnsi="Times New Roman" w:cs="Times New Roman"/>
        </w:rPr>
        <w:t>igure S1</w:t>
      </w:r>
    </w:p>
    <w:p w:rsidR="006E4887" w:rsidRPr="006E4887" w:rsidRDefault="006E4887" w:rsidP="006E4887">
      <w:pPr>
        <w:pStyle w:val="a3"/>
        <w:spacing w:line="360" w:lineRule="auto"/>
        <w:ind w:left="360" w:firstLineChars="0" w:firstLine="0"/>
        <w:rPr>
          <w:rFonts w:ascii="Times New Roman" w:hAnsi="Times New Roman" w:cs="Times New Roman"/>
        </w:rPr>
      </w:pPr>
      <w:r>
        <w:rPr>
          <w:rFonts w:ascii="Times New Roman" w:hAnsi="Times New Roman" w:cs="Times New Roman" w:hint="eastAsia"/>
          <w:noProof/>
        </w:rPr>
        <w:drawing>
          <wp:inline distT="0" distB="0" distL="0" distR="0">
            <wp:extent cx="5270500" cy="7022465"/>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1.pd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0500" cy="7022465"/>
                    </a:xfrm>
                    <a:prstGeom prst="rect">
                      <a:avLst/>
                    </a:prstGeom>
                  </pic:spPr>
                </pic:pic>
              </a:graphicData>
            </a:graphic>
          </wp:inline>
        </w:drawing>
      </w:r>
    </w:p>
    <w:p w:rsidR="005563CB" w:rsidRDefault="005563CB" w:rsidP="005563CB">
      <w:pPr>
        <w:widowControl/>
        <w:jc w:val="left"/>
        <w:rPr>
          <w:rFonts w:ascii="Times New Roman" w:hAnsi="Times New Roman" w:cs="Times New Roman"/>
          <w:color w:val="000000" w:themeColor="text1"/>
          <w:sz w:val="22"/>
          <w:szCs w:val="28"/>
        </w:rPr>
      </w:pPr>
      <w:r>
        <w:rPr>
          <w:rFonts w:ascii="Times New Roman" w:hAnsi="Times New Roman" w:cs="Times New Roman" w:hint="eastAsia"/>
          <w:color w:val="000000" w:themeColor="text1"/>
          <w:sz w:val="22"/>
          <w:szCs w:val="28"/>
        </w:rPr>
        <w:t>F</w:t>
      </w:r>
      <w:r>
        <w:rPr>
          <w:rFonts w:ascii="Times New Roman" w:hAnsi="Times New Roman" w:cs="Times New Roman"/>
          <w:color w:val="000000" w:themeColor="text1"/>
          <w:sz w:val="22"/>
          <w:szCs w:val="28"/>
        </w:rPr>
        <w:t xml:space="preserve">igure S2 </w:t>
      </w:r>
      <w:r w:rsidRPr="005563CB">
        <w:rPr>
          <w:rFonts w:ascii="Times New Roman" w:hAnsi="Times New Roman" w:cs="Times New Roman"/>
          <w:i/>
          <w:iCs/>
          <w:color w:val="000000" w:themeColor="text1"/>
          <w:sz w:val="22"/>
          <w:szCs w:val="28"/>
        </w:rPr>
        <w:t>see next page</w:t>
      </w:r>
    </w:p>
    <w:p w:rsidR="00A26E14" w:rsidRDefault="00A26E14" w:rsidP="00A26E14">
      <w:pPr>
        <w:spacing w:line="360" w:lineRule="auto"/>
        <w:rPr>
          <w:rFonts w:ascii="Times New Roman" w:hAnsi="Times New Roman" w:cs="Times New Roman"/>
          <w:color w:val="000000" w:themeColor="text1"/>
          <w:sz w:val="22"/>
          <w:szCs w:val="28"/>
        </w:rPr>
      </w:pPr>
      <w:r>
        <w:rPr>
          <w:rFonts w:ascii="Times New Roman" w:hAnsi="Times New Roman" w:cs="Times New Roman"/>
          <w:noProof/>
          <w:color w:val="000000" w:themeColor="text1"/>
          <w:sz w:val="22"/>
          <w:szCs w:val="28"/>
        </w:rPr>
        <w:lastRenderedPageBreak/>
        <w:drawing>
          <wp:inline distT="0" distB="0" distL="0" distR="0">
            <wp:extent cx="3057525" cy="8864600"/>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2.egger.pdf"/>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57525" cy="8864600"/>
                    </a:xfrm>
                    <a:prstGeom prst="rect">
                      <a:avLst/>
                    </a:prstGeom>
                  </pic:spPr>
                </pic:pic>
              </a:graphicData>
            </a:graphic>
          </wp:inline>
        </w:drawing>
      </w:r>
    </w:p>
    <w:p w:rsidR="00A26E14" w:rsidRDefault="00A26E14" w:rsidP="00595F4E">
      <w:pPr>
        <w:spacing w:line="360" w:lineRule="auto"/>
        <w:rPr>
          <w:rFonts w:ascii="Times New Roman" w:hAnsi="Times New Roman" w:cs="Times New Roman"/>
          <w:color w:val="000000" w:themeColor="text1"/>
          <w:sz w:val="22"/>
          <w:szCs w:val="28"/>
        </w:rPr>
      </w:pPr>
      <w:r>
        <w:rPr>
          <w:rFonts w:ascii="Times New Roman" w:hAnsi="Times New Roman" w:cs="Times New Roman" w:hint="eastAsia"/>
          <w:color w:val="000000" w:themeColor="text1"/>
          <w:sz w:val="22"/>
          <w:szCs w:val="28"/>
        </w:rPr>
        <w:lastRenderedPageBreak/>
        <w:t>F</w:t>
      </w:r>
      <w:r>
        <w:rPr>
          <w:rFonts w:ascii="Times New Roman" w:hAnsi="Times New Roman" w:cs="Times New Roman"/>
          <w:color w:val="000000" w:themeColor="text1"/>
          <w:sz w:val="22"/>
          <w:szCs w:val="28"/>
        </w:rPr>
        <w:t>igure S3</w:t>
      </w:r>
    </w:p>
    <w:p w:rsidR="00A26E14" w:rsidRDefault="00A26E14" w:rsidP="00595F4E">
      <w:pPr>
        <w:spacing w:line="360" w:lineRule="auto"/>
        <w:rPr>
          <w:rFonts w:ascii="Times New Roman" w:hAnsi="Times New Roman" w:cs="Times New Roman"/>
          <w:color w:val="000000" w:themeColor="text1"/>
          <w:sz w:val="22"/>
          <w:szCs w:val="28"/>
        </w:rPr>
      </w:pPr>
      <w:r>
        <w:rPr>
          <w:rFonts w:ascii="Times New Roman" w:hAnsi="Times New Roman" w:cs="Times New Roman"/>
          <w:noProof/>
          <w:color w:val="000000" w:themeColor="text1"/>
          <w:sz w:val="22"/>
          <w:szCs w:val="28"/>
        </w:rPr>
        <w:drawing>
          <wp:inline distT="0" distB="0" distL="0" distR="0">
            <wp:extent cx="5270500" cy="700659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3.pdf"/>
                    <pic:cNvPicPr/>
                  </pic:nvPicPr>
                  <pic:blipFill>
                    <a:blip r:embed="rId7">
                      <a:extLst>
                        <a:ext uri="{28A0092B-C50C-407E-A947-70E740481C1C}">
                          <a14:useLocalDpi xmlns:a14="http://schemas.microsoft.com/office/drawing/2010/main" val="0"/>
                        </a:ext>
                      </a:extLst>
                    </a:blip>
                    <a:stretch>
                      <a:fillRect/>
                    </a:stretch>
                  </pic:blipFill>
                  <pic:spPr>
                    <a:xfrm>
                      <a:off x="0" y="0"/>
                      <a:ext cx="5270500" cy="7006590"/>
                    </a:xfrm>
                    <a:prstGeom prst="rect">
                      <a:avLst/>
                    </a:prstGeom>
                  </pic:spPr>
                </pic:pic>
              </a:graphicData>
            </a:graphic>
          </wp:inline>
        </w:drawing>
      </w:r>
    </w:p>
    <w:p w:rsidR="00A26E14" w:rsidRDefault="00A26E14">
      <w:pPr>
        <w:widowControl/>
        <w:jc w:val="left"/>
        <w:rPr>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br w:type="page"/>
      </w:r>
    </w:p>
    <w:p w:rsidR="00A26E14" w:rsidRDefault="00A26E14" w:rsidP="00595F4E">
      <w:pPr>
        <w:spacing w:line="360" w:lineRule="auto"/>
        <w:rPr>
          <w:rFonts w:ascii="Times New Roman" w:hAnsi="Times New Roman" w:cs="Times New Roman"/>
          <w:color w:val="000000" w:themeColor="text1"/>
          <w:sz w:val="22"/>
          <w:szCs w:val="28"/>
        </w:rPr>
      </w:pPr>
      <w:r>
        <w:rPr>
          <w:rFonts w:ascii="Times New Roman" w:hAnsi="Times New Roman" w:cs="Times New Roman" w:hint="eastAsia"/>
          <w:color w:val="000000" w:themeColor="text1"/>
          <w:sz w:val="22"/>
          <w:szCs w:val="28"/>
        </w:rPr>
        <w:lastRenderedPageBreak/>
        <w:t>F</w:t>
      </w:r>
      <w:r>
        <w:rPr>
          <w:rFonts w:ascii="Times New Roman" w:hAnsi="Times New Roman" w:cs="Times New Roman"/>
          <w:color w:val="000000" w:themeColor="text1"/>
          <w:sz w:val="22"/>
          <w:szCs w:val="28"/>
        </w:rPr>
        <w:t>igure S4</w:t>
      </w:r>
    </w:p>
    <w:p w:rsidR="00A26E14" w:rsidRDefault="00A26E14" w:rsidP="00595F4E">
      <w:pPr>
        <w:spacing w:line="360" w:lineRule="auto"/>
        <w:rPr>
          <w:rFonts w:ascii="Times New Roman" w:hAnsi="Times New Roman" w:cs="Times New Roman"/>
          <w:color w:val="000000" w:themeColor="text1"/>
          <w:sz w:val="22"/>
          <w:szCs w:val="28"/>
        </w:rPr>
      </w:pPr>
      <w:r>
        <w:rPr>
          <w:rFonts w:ascii="Times New Roman" w:hAnsi="Times New Roman" w:cs="Times New Roman"/>
          <w:noProof/>
          <w:color w:val="000000" w:themeColor="text1"/>
          <w:sz w:val="22"/>
          <w:szCs w:val="28"/>
        </w:rPr>
        <w:drawing>
          <wp:inline distT="0" distB="0" distL="0" distR="0">
            <wp:extent cx="5270500" cy="700659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4.pdf"/>
                    <pic:cNvPicPr/>
                  </pic:nvPicPr>
                  <pic:blipFill>
                    <a:blip r:embed="rId8">
                      <a:extLst>
                        <a:ext uri="{28A0092B-C50C-407E-A947-70E740481C1C}">
                          <a14:useLocalDpi xmlns:a14="http://schemas.microsoft.com/office/drawing/2010/main" val="0"/>
                        </a:ext>
                      </a:extLst>
                    </a:blip>
                    <a:stretch>
                      <a:fillRect/>
                    </a:stretch>
                  </pic:blipFill>
                  <pic:spPr>
                    <a:xfrm>
                      <a:off x="0" y="0"/>
                      <a:ext cx="5270500" cy="7006590"/>
                    </a:xfrm>
                    <a:prstGeom prst="rect">
                      <a:avLst/>
                    </a:prstGeom>
                  </pic:spPr>
                </pic:pic>
              </a:graphicData>
            </a:graphic>
          </wp:inline>
        </w:drawing>
      </w:r>
    </w:p>
    <w:p w:rsidR="00701BA6" w:rsidRDefault="00701BA6" w:rsidP="00595F4E">
      <w:pPr>
        <w:spacing w:line="360" w:lineRule="auto"/>
        <w:rPr>
          <w:rFonts w:ascii="Times New Roman" w:hAnsi="Times New Roman" w:cs="Times New Roman"/>
          <w:color w:val="000000" w:themeColor="text1"/>
          <w:sz w:val="22"/>
          <w:szCs w:val="28"/>
        </w:rPr>
      </w:pPr>
    </w:p>
    <w:p w:rsidR="0025593E" w:rsidRDefault="0025593E" w:rsidP="0025593E">
      <w:pPr>
        <w:spacing w:line="360" w:lineRule="auto"/>
        <w:jc w:val="center"/>
        <w:rPr>
          <w:rFonts w:ascii="Times New Roman" w:hAnsi="Times New Roman" w:cs="Times New Roman"/>
          <w:b/>
          <w:bCs/>
          <w:color w:val="000000" w:themeColor="text1"/>
          <w:sz w:val="22"/>
          <w:szCs w:val="28"/>
        </w:rPr>
      </w:pPr>
    </w:p>
    <w:p w:rsidR="00A54DB7" w:rsidRDefault="00A54DB7" w:rsidP="0025593E">
      <w:pPr>
        <w:spacing w:line="360" w:lineRule="auto"/>
        <w:jc w:val="center"/>
        <w:rPr>
          <w:rFonts w:ascii="Times New Roman" w:hAnsi="Times New Roman" w:cs="Times New Roman"/>
          <w:b/>
          <w:bCs/>
          <w:color w:val="000000" w:themeColor="text1"/>
          <w:sz w:val="22"/>
          <w:szCs w:val="28"/>
        </w:rPr>
      </w:pPr>
    </w:p>
    <w:p w:rsidR="00A54DB7" w:rsidRDefault="00A54DB7" w:rsidP="0025593E">
      <w:pPr>
        <w:spacing w:line="360" w:lineRule="auto"/>
        <w:jc w:val="center"/>
        <w:rPr>
          <w:rFonts w:ascii="Times New Roman" w:hAnsi="Times New Roman" w:cs="Times New Roman"/>
          <w:b/>
          <w:bCs/>
          <w:color w:val="000000" w:themeColor="text1"/>
          <w:sz w:val="22"/>
          <w:szCs w:val="28"/>
        </w:rPr>
      </w:pPr>
    </w:p>
    <w:p w:rsidR="00A54DB7" w:rsidRDefault="00A54DB7" w:rsidP="0025593E">
      <w:pPr>
        <w:spacing w:line="360" w:lineRule="auto"/>
        <w:jc w:val="center"/>
        <w:rPr>
          <w:rFonts w:ascii="Times New Roman" w:hAnsi="Times New Roman" w:cs="Times New Roman"/>
          <w:b/>
          <w:bCs/>
          <w:color w:val="000000" w:themeColor="text1"/>
          <w:sz w:val="22"/>
          <w:szCs w:val="28"/>
        </w:rPr>
      </w:pPr>
    </w:p>
    <w:p w:rsidR="00701BA6" w:rsidRPr="00A54DB7" w:rsidRDefault="0025593E" w:rsidP="00A54DB7">
      <w:pPr>
        <w:spacing w:line="360" w:lineRule="auto"/>
        <w:jc w:val="center"/>
        <w:rPr>
          <w:rFonts w:ascii="Times New Roman" w:hAnsi="Times New Roman" w:cs="Times New Roman"/>
          <w:b/>
          <w:bCs/>
          <w:color w:val="000000" w:themeColor="text1"/>
          <w:sz w:val="22"/>
          <w:szCs w:val="28"/>
        </w:rPr>
      </w:pPr>
      <w:r w:rsidRPr="0025593E">
        <w:rPr>
          <w:rFonts w:ascii="Times New Roman" w:hAnsi="Times New Roman" w:cs="Times New Roman" w:hint="eastAsia"/>
          <w:b/>
          <w:bCs/>
          <w:color w:val="000000" w:themeColor="text1"/>
          <w:sz w:val="22"/>
          <w:szCs w:val="28"/>
        </w:rPr>
        <w:lastRenderedPageBreak/>
        <w:t>T</w:t>
      </w:r>
      <w:r w:rsidRPr="0025593E">
        <w:rPr>
          <w:rFonts w:ascii="Times New Roman" w:hAnsi="Times New Roman" w:cs="Times New Roman"/>
          <w:b/>
          <w:bCs/>
          <w:color w:val="000000" w:themeColor="text1"/>
          <w:sz w:val="22"/>
          <w:szCs w:val="28"/>
        </w:rPr>
        <w:t>able S1-</w:t>
      </w:r>
      <w:r w:rsidR="005563CB">
        <w:rPr>
          <w:rFonts w:ascii="Times New Roman" w:hAnsi="Times New Roman" w:cs="Times New Roman"/>
          <w:b/>
          <w:bCs/>
          <w:color w:val="000000" w:themeColor="text1"/>
          <w:sz w:val="22"/>
          <w:szCs w:val="28"/>
        </w:rPr>
        <w:t>5</w:t>
      </w:r>
      <w:r w:rsidRPr="0025593E">
        <w:rPr>
          <w:rFonts w:ascii="Times New Roman" w:hAnsi="Times New Roman" w:cs="Times New Roman"/>
          <w:b/>
          <w:bCs/>
          <w:color w:val="000000" w:themeColor="text1"/>
          <w:sz w:val="22"/>
          <w:szCs w:val="28"/>
        </w:rPr>
        <w:t xml:space="preserve"> Hou et al </w:t>
      </w:r>
    </w:p>
    <w:tbl>
      <w:tblPr>
        <w:tblStyle w:val="a4"/>
        <w:tblW w:w="0" w:type="auto"/>
        <w:tblLook w:val="04A0" w:firstRow="1" w:lastRow="0" w:firstColumn="1" w:lastColumn="0" w:noHBand="0" w:noVBand="1"/>
      </w:tblPr>
      <w:tblGrid>
        <w:gridCol w:w="2414"/>
        <w:gridCol w:w="2373"/>
        <w:gridCol w:w="2624"/>
        <w:gridCol w:w="889"/>
      </w:tblGrid>
      <w:tr w:rsidR="009F3B4C" w:rsidRPr="006547F1" w:rsidTr="00DA1D5F">
        <w:tc>
          <w:tcPr>
            <w:tcW w:w="0" w:type="auto"/>
            <w:gridSpan w:val="4"/>
            <w:tcBorders>
              <w:top w:val="nil"/>
              <w:left w:val="nil"/>
              <w:bottom w:val="single" w:sz="4" w:space="0" w:color="auto"/>
              <w:right w:val="nil"/>
            </w:tcBorders>
          </w:tcPr>
          <w:p w:rsidR="009F3B4C" w:rsidRPr="006547F1" w:rsidRDefault="009F3B4C" w:rsidP="00DA1D5F">
            <w:pPr>
              <w:spacing w:line="276" w:lineRule="auto"/>
              <w:jc w:val="center"/>
              <w:rPr>
                <w:rFonts w:ascii="Times New Roman" w:hAnsi="Times New Roman" w:cs="Times New Roman"/>
                <w:b/>
                <w:bCs/>
                <w:szCs w:val="21"/>
              </w:rPr>
            </w:pPr>
            <w:r w:rsidRPr="006547F1">
              <w:rPr>
                <w:rFonts w:ascii="Times New Roman" w:hAnsi="Times New Roman" w:cs="Times New Roman"/>
                <w:b/>
                <w:bCs/>
                <w:szCs w:val="21"/>
              </w:rPr>
              <w:t>Table S1. Baseline characteristics of the study population and bivariate comparisons between patients with favorable and unfavorable outcomes</w:t>
            </w:r>
          </w:p>
        </w:tc>
      </w:tr>
      <w:tr w:rsidR="009F3B4C" w:rsidRPr="006547F1" w:rsidTr="00DA1D5F">
        <w:tc>
          <w:tcPr>
            <w:tcW w:w="0" w:type="auto"/>
            <w:tcBorders>
              <w:top w:val="single" w:sz="4" w:space="0" w:color="auto"/>
              <w:left w:val="nil"/>
              <w:bottom w:val="single" w:sz="4" w:space="0" w:color="auto"/>
              <w:right w:val="nil"/>
            </w:tcBorders>
          </w:tcPr>
          <w:p w:rsidR="009F3B4C" w:rsidRPr="006547F1" w:rsidRDefault="009F3B4C" w:rsidP="00DA1D5F">
            <w:pPr>
              <w:spacing w:line="276" w:lineRule="auto"/>
              <w:rPr>
                <w:rFonts w:ascii="Times New Roman" w:hAnsi="Times New Roman" w:cs="Times New Roman"/>
                <w:szCs w:val="21"/>
              </w:rPr>
            </w:pPr>
          </w:p>
        </w:tc>
        <w:tc>
          <w:tcPr>
            <w:tcW w:w="0" w:type="auto"/>
            <w:tcBorders>
              <w:top w:val="single" w:sz="4" w:space="0" w:color="auto"/>
              <w:left w:val="nil"/>
              <w:bottom w:val="single" w:sz="4" w:space="0" w:color="auto"/>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Favorable functional outcome (n=102)</w:t>
            </w:r>
          </w:p>
        </w:tc>
        <w:tc>
          <w:tcPr>
            <w:tcW w:w="0" w:type="auto"/>
            <w:tcBorders>
              <w:top w:val="single" w:sz="4" w:space="0" w:color="auto"/>
              <w:left w:val="nil"/>
              <w:bottom w:val="single" w:sz="4" w:space="0" w:color="auto"/>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Unfavorable functional  outcome (n=98)</w:t>
            </w:r>
          </w:p>
        </w:tc>
        <w:tc>
          <w:tcPr>
            <w:tcW w:w="0" w:type="auto"/>
            <w:tcBorders>
              <w:top w:val="single" w:sz="4" w:space="0" w:color="auto"/>
              <w:left w:val="nil"/>
              <w:bottom w:val="single" w:sz="4" w:space="0" w:color="auto"/>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i/>
                <w:iCs/>
                <w:szCs w:val="21"/>
              </w:rPr>
              <w:t>p</w:t>
            </w:r>
            <w:r w:rsidRPr="006547F1">
              <w:rPr>
                <w:rFonts w:ascii="Times New Roman" w:hAnsi="Times New Roman" w:cs="Times New Roman"/>
                <w:szCs w:val="21"/>
              </w:rPr>
              <w:t xml:space="preserve"> Value</w:t>
            </w:r>
          </w:p>
        </w:tc>
      </w:tr>
      <w:tr w:rsidR="009F3B4C" w:rsidRPr="006547F1" w:rsidTr="00DA1D5F">
        <w:tc>
          <w:tcPr>
            <w:tcW w:w="0" w:type="auto"/>
            <w:gridSpan w:val="4"/>
            <w:tcBorders>
              <w:top w:val="single" w:sz="4" w:space="0" w:color="auto"/>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Demographic data</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Male</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56 (56.1)</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49 (50)</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0.512</w:t>
            </w:r>
          </w:p>
        </w:tc>
      </w:tr>
      <w:tr w:rsidR="009F3B4C" w:rsidRPr="006547F1" w:rsidTr="00DA1D5F">
        <w:tc>
          <w:tcPr>
            <w:tcW w:w="0" w:type="auto"/>
            <w:tcBorders>
              <w:top w:val="nil"/>
              <w:left w:val="nil"/>
              <w:bottom w:val="nil"/>
              <w:right w:val="nil"/>
            </w:tcBorders>
          </w:tcPr>
          <w:p w:rsidR="009F3B4C" w:rsidRPr="006547F1" w:rsidRDefault="009F3B4C" w:rsidP="00DA1D5F">
            <w:pPr>
              <w:widowControl/>
              <w:spacing w:line="276" w:lineRule="auto"/>
              <w:jc w:val="left"/>
              <w:rPr>
                <w:rFonts w:ascii="Times New Roman" w:hAnsi="Times New Roman" w:cs="Times New Roman"/>
                <w:szCs w:val="21"/>
              </w:rPr>
            </w:pPr>
            <w:r w:rsidRPr="006547F1">
              <w:rPr>
                <w:rFonts w:ascii="Times New Roman" w:hAnsi="Times New Roman" w:cs="Times New Roman"/>
                <w:szCs w:val="21"/>
              </w:rPr>
              <w:t xml:space="preserve"> Age</w:t>
            </w:r>
            <w:r w:rsidRPr="006547F1">
              <w:rPr>
                <w:rFonts w:ascii="Times New Roman" w:hAnsi="Times New Roman" w:cs="Times New Roman"/>
                <w:szCs w:val="21"/>
                <w:shd w:val="clear" w:color="auto" w:fill="FFFFFF"/>
                <w:vertAlign w:val="superscript"/>
              </w:rPr>
              <w:t xml:space="preserve"> †</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82 (13)</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81 (11)</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0.931</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Smoker</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22 (22)</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17 (17.3)</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0.526</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Alcohol drinker</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7 (7)</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12 (12.2)</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0.553</w:t>
            </w:r>
          </w:p>
        </w:tc>
      </w:tr>
      <w:tr w:rsidR="009F3B4C" w:rsidRPr="006547F1" w:rsidTr="00DA1D5F">
        <w:tc>
          <w:tcPr>
            <w:tcW w:w="0" w:type="auto"/>
            <w:gridSpan w:val="4"/>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Medical history</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Arterial hypertension</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83 (82.9)</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72 (73.4)</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0.232</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Diabetes mellitus</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24 (24.4)</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39 (39.8)</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0.083</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Atrial fibrillation</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highlight w:val="yellow"/>
              </w:rPr>
            </w:pPr>
            <w:r w:rsidRPr="006547F1">
              <w:rPr>
                <w:rFonts w:ascii="Times New Roman" w:hAnsi="Times New Roman" w:cs="Times New Roman"/>
                <w:szCs w:val="21"/>
              </w:rPr>
              <w:t>22 (22.0)</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highlight w:val="yellow"/>
              </w:rPr>
            </w:pPr>
            <w:r w:rsidRPr="006547F1">
              <w:rPr>
                <w:rFonts w:ascii="Times New Roman" w:hAnsi="Times New Roman" w:cs="Times New Roman"/>
                <w:szCs w:val="21"/>
              </w:rPr>
              <w:t>29 (39.8)</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highlight w:val="yellow"/>
              </w:rPr>
            </w:pPr>
            <w:r w:rsidRPr="006547F1">
              <w:rPr>
                <w:rFonts w:ascii="Times New Roman" w:hAnsi="Times New Roman" w:cs="Times New Roman"/>
                <w:szCs w:val="21"/>
              </w:rPr>
              <w:t>0.357</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Coronary artery disease</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highlight w:val="yellow"/>
              </w:rPr>
            </w:pPr>
            <w:r w:rsidRPr="006547F1">
              <w:rPr>
                <w:rFonts w:ascii="Times New Roman" w:hAnsi="Times New Roman" w:cs="Times New Roman"/>
                <w:szCs w:val="21"/>
              </w:rPr>
              <w:t>2 (2.4)</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highlight w:val="yellow"/>
              </w:rPr>
            </w:pPr>
            <w:r w:rsidRPr="006547F1">
              <w:rPr>
                <w:rFonts w:ascii="Times New Roman" w:hAnsi="Times New Roman" w:cs="Times New Roman"/>
                <w:szCs w:val="21"/>
              </w:rPr>
              <w:t>7 (7)</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highlight w:val="yellow"/>
              </w:rPr>
            </w:pPr>
            <w:r w:rsidRPr="006547F1">
              <w:rPr>
                <w:rFonts w:ascii="Times New Roman" w:hAnsi="Times New Roman" w:cs="Times New Roman"/>
                <w:szCs w:val="21"/>
              </w:rPr>
              <w:t>0.436</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Liver disease</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3 (4.9)</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8 (8.2)</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0.723</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Kidney disease</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 (2.4)</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7 (7.1)</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0.436</w:t>
            </w:r>
          </w:p>
        </w:tc>
      </w:tr>
      <w:tr w:rsidR="009F3B4C" w:rsidRPr="006547F1" w:rsidTr="00DA1D5F">
        <w:tc>
          <w:tcPr>
            <w:tcW w:w="0" w:type="auto"/>
            <w:gridSpan w:val="4"/>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Clinical characteristics</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vertAlign w:val="superscript"/>
              </w:rPr>
            </w:pPr>
            <w:r w:rsidRPr="006547F1">
              <w:rPr>
                <w:rFonts w:ascii="Times New Roman" w:hAnsi="Times New Roman" w:cs="Times New Roman"/>
                <w:szCs w:val="21"/>
              </w:rPr>
              <w:t xml:space="preserve"> Systolic BP, mmHg</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150 (132-162)</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147 (138-164)</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0.992</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vertAlign w:val="superscript"/>
              </w:rPr>
            </w:pPr>
            <w:r w:rsidRPr="006547F1">
              <w:rPr>
                <w:rFonts w:ascii="Times New Roman" w:hAnsi="Times New Roman" w:cs="Times New Roman"/>
                <w:szCs w:val="21"/>
              </w:rPr>
              <w:t xml:space="preserve"> Blood glucose, mg/dl</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5.4 (4.6-6.3)</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6.6 (5.3-8.2)</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 xml:space="preserve"> 0.005</w:t>
            </w:r>
            <w:r w:rsidRPr="006547F1">
              <w:rPr>
                <w:rFonts w:ascii="Times New Roman" w:hAnsi="Times New Roman" w:cs="Times New Roman"/>
                <w:szCs w:val="21"/>
                <w:vertAlign w:val="superscript"/>
              </w:rPr>
              <w:t>*</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Laboratory data</w:t>
            </w:r>
          </w:p>
        </w:tc>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p>
        </w:tc>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p>
        </w:tc>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HbA1c, %</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5.9 (5.5-6.6)</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6 (5.5-6.7)</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0.992</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Insulin, mmol/L</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59.5 (42-87)</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60.8 (42-78)</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0.834</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Insulin resistance</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5.8 (0-16)</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9.2 (0-20)</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0.215</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C peptide, ng/dl</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0.7 (0.6-1)</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0.7 (0.6-1)</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0.611</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Sodium, mmol/L</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141 (139-143)</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140 (139-142)</w:t>
            </w:r>
          </w:p>
        </w:tc>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0.084</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Potassium, mmol/L</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4.0 (3.7-4.2)</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3.8 (3.5-4.1)</w:t>
            </w:r>
          </w:p>
        </w:tc>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0.144</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vertAlign w:val="superscript"/>
              </w:rPr>
            </w:pPr>
            <w:r w:rsidRPr="006547F1">
              <w:rPr>
                <w:rFonts w:ascii="Times New Roman" w:hAnsi="Times New Roman" w:cs="Times New Roman"/>
                <w:szCs w:val="21"/>
              </w:rPr>
              <w:t xml:space="preserve"> NLR at admission</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3.3 (2.3-4.9)</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5.1 (4.0-8.3)</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 xml:space="preserve"> 0.002</w:t>
            </w:r>
            <w:r w:rsidRPr="006547F1">
              <w:rPr>
                <w:rFonts w:ascii="Times New Roman" w:hAnsi="Times New Roman" w:cs="Times New Roman"/>
                <w:szCs w:val="21"/>
                <w:vertAlign w:val="superscript"/>
              </w:rPr>
              <w:t>*</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NLR at discharge</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3.4 (2.0-5.2)</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4.3 (2.7-6.3)</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 xml:space="preserve"> 0.028</w:t>
            </w:r>
            <w:r w:rsidRPr="006547F1">
              <w:rPr>
                <w:rFonts w:ascii="Times New Roman" w:hAnsi="Times New Roman" w:cs="Times New Roman"/>
                <w:szCs w:val="21"/>
                <w:vertAlign w:val="superscript"/>
              </w:rPr>
              <w:t>*</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Platelet, 10</w:t>
            </w:r>
            <w:r w:rsidRPr="006547F1">
              <w:rPr>
                <w:rFonts w:ascii="Times New Roman" w:hAnsi="Times New Roman" w:cs="Times New Roman"/>
                <w:szCs w:val="21"/>
                <w:vertAlign w:val="superscript"/>
              </w:rPr>
              <w:t>9</w:t>
            </w:r>
            <w:r w:rsidRPr="006547F1">
              <w:rPr>
                <w:rFonts w:ascii="Times New Roman" w:hAnsi="Times New Roman" w:cs="Times New Roman"/>
                <w:szCs w:val="21"/>
              </w:rPr>
              <w:t>/L</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202 (155-239)</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193 (157-237)</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0.900</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vertAlign w:val="superscript"/>
              </w:rPr>
            </w:pPr>
            <w:r w:rsidRPr="006547F1">
              <w:rPr>
                <w:rFonts w:ascii="Times New Roman" w:hAnsi="Times New Roman" w:cs="Times New Roman"/>
                <w:szCs w:val="21"/>
              </w:rPr>
              <w:t xml:space="preserve"> LDL, mmol/L</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2.5 (2.1-3.3)</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2.7 (1.9-3.4)</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0.837</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vertAlign w:val="superscript"/>
              </w:rPr>
            </w:pPr>
            <w:r w:rsidRPr="006547F1">
              <w:rPr>
                <w:rFonts w:ascii="Times New Roman" w:hAnsi="Times New Roman" w:cs="Times New Roman"/>
                <w:szCs w:val="21"/>
              </w:rPr>
              <w:t xml:space="preserve"> Total bilirubin, μmol/L</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12.1 (9.6-15.9)</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15.2 (10.7-18.9)</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0.080</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Cystatin C, mg/L</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1.0 (1.1-1.2)</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1.1 (1.0-1.3)</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0.922</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Homocysteine, μmol/L</w:t>
            </w:r>
            <w:r w:rsidRPr="006547F1">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14.8 (11.5-19.3)</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13.9 (11.1-19.9)</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0.990</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Imaging data</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Cerebral ischemia</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89(87.8)</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81 (82.7)</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0.448</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Hemisphere</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14 (16.6)</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40 (49.3)</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 xml:space="preserve"> 0.001</w:t>
            </w:r>
            <w:r w:rsidRPr="006547F1">
              <w:rPr>
                <w:rFonts w:ascii="Times New Roman" w:hAnsi="Times New Roman" w:cs="Times New Roman"/>
                <w:szCs w:val="21"/>
                <w:vertAlign w:val="superscript"/>
              </w:rPr>
              <w:t>*</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Lobes</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22 (25)</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20 (24.6)</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0.972</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lastRenderedPageBreak/>
              <w:t xml:space="preserve">  Brainstem/cerebellum</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29 (33.3)</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13 (16)</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 xml:space="preserve"> 0.035</w:t>
            </w:r>
            <w:r w:rsidRPr="006547F1">
              <w:rPr>
                <w:rFonts w:ascii="Times New Roman" w:hAnsi="Times New Roman" w:cs="Times New Roman"/>
                <w:szCs w:val="21"/>
                <w:vertAlign w:val="superscript"/>
              </w:rPr>
              <w:t>*</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Lacunes</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20 (22.2)</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 (6)</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 xml:space="preserve"> 0.022</w:t>
            </w:r>
            <w:r w:rsidRPr="006547F1">
              <w:rPr>
                <w:rFonts w:ascii="Times New Roman" w:hAnsi="Times New Roman" w:cs="Times New Roman"/>
                <w:szCs w:val="21"/>
                <w:vertAlign w:val="superscript"/>
              </w:rPr>
              <w:t>*</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Cerebral hemorrhage</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10 (9.8)</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18 (18.4)</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0.205</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Basal ganglia</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 (50)</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 (28)</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0.565</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Lobes</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 (25)</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12 (66)</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0.264</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Brainstem/cerebellum</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 (25)</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 (5)</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0.338</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Medication</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rtPA</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10 (9.7)</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11 (11.2)</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0.799</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Intervention</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7 (7)</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 (5.1)</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0.693</w:t>
            </w:r>
          </w:p>
        </w:tc>
      </w:tr>
      <w:tr w:rsidR="009F3B4C" w:rsidRPr="006547F1" w:rsidTr="00DA1D5F">
        <w:tc>
          <w:tcPr>
            <w:tcW w:w="0" w:type="auto"/>
            <w:gridSpan w:val="4"/>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In-hospital infections</w:t>
            </w:r>
          </w:p>
        </w:tc>
      </w:tr>
      <w:tr w:rsidR="009F3B4C" w:rsidRPr="006547F1" w:rsidTr="00DA1D5F">
        <w:tc>
          <w:tcPr>
            <w:tcW w:w="0" w:type="auto"/>
            <w:tcBorders>
              <w:top w:val="nil"/>
              <w:left w:val="nil"/>
              <w:bottom w:val="nil"/>
              <w:right w:val="nil"/>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 Lung infection</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32 (31.7)</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59 (60.2)</w:t>
            </w:r>
          </w:p>
        </w:tc>
        <w:tc>
          <w:tcPr>
            <w:tcW w:w="0" w:type="auto"/>
            <w:tcBorders>
              <w:top w:val="nil"/>
              <w:left w:val="nil"/>
              <w:bottom w:val="nil"/>
              <w:right w:val="nil"/>
            </w:tcBorders>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 xml:space="preserve"> 0.002</w:t>
            </w:r>
            <w:r w:rsidRPr="006547F1">
              <w:rPr>
                <w:rFonts w:ascii="Times New Roman" w:hAnsi="Times New Roman" w:cs="Times New Roman"/>
                <w:szCs w:val="21"/>
                <w:vertAlign w:val="superscript"/>
              </w:rPr>
              <w:t>*</w:t>
            </w:r>
          </w:p>
        </w:tc>
      </w:tr>
      <w:tr w:rsidR="009F3B4C" w:rsidRPr="006547F1" w:rsidTr="00DA1D5F">
        <w:tc>
          <w:tcPr>
            <w:tcW w:w="0" w:type="auto"/>
            <w:tcBorders>
              <w:top w:val="nil"/>
              <w:left w:val="nil"/>
              <w:bottom w:val="single" w:sz="4" w:space="0" w:color="auto"/>
              <w:right w:val="nil"/>
            </w:tcBorders>
          </w:tcPr>
          <w:p w:rsidR="009F3B4C" w:rsidRPr="006547F1" w:rsidRDefault="009F3B4C" w:rsidP="00DA1D5F">
            <w:pPr>
              <w:spacing w:line="276" w:lineRule="auto"/>
              <w:ind w:firstLineChars="50" w:firstLine="105"/>
              <w:rPr>
                <w:rFonts w:ascii="Times New Roman" w:hAnsi="Times New Roman" w:cs="Times New Roman"/>
                <w:szCs w:val="21"/>
              </w:rPr>
            </w:pPr>
            <w:r w:rsidRPr="006547F1">
              <w:rPr>
                <w:rFonts w:ascii="Times New Roman" w:hAnsi="Times New Roman" w:cs="Times New Roman"/>
                <w:szCs w:val="21"/>
              </w:rPr>
              <w:t>Urinary tract infection</w:t>
            </w:r>
          </w:p>
        </w:tc>
        <w:tc>
          <w:tcPr>
            <w:tcW w:w="0" w:type="auto"/>
            <w:tcBorders>
              <w:top w:val="nil"/>
              <w:left w:val="nil"/>
              <w:bottom w:val="single" w:sz="4" w:space="0" w:color="auto"/>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 (0)</w:t>
            </w:r>
          </w:p>
        </w:tc>
        <w:tc>
          <w:tcPr>
            <w:tcW w:w="0" w:type="auto"/>
            <w:tcBorders>
              <w:top w:val="nil"/>
              <w:left w:val="nil"/>
              <w:bottom w:val="single" w:sz="4" w:space="0" w:color="auto"/>
              <w:right w:val="nil"/>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14 (14.3)</w:t>
            </w:r>
          </w:p>
        </w:tc>
        <w:tc>
          <w:tcPr>
            <w:tcW w:w="0" w:type="auto"/>
            <w:tcBorders>
              <w:top w:val="nil"/>
              <w:left w:val="nil"/>
              <w:bottom w:val="single" w:sz="4" w:space="0" w:color="auto"/>
              <w:right w:val="nil"/>
            </w:tcBorders>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 xml:space="preserve"> 0.011</w:t>
            </w:r>
            <w:r w:rsidRPr="006547F1">
              <w:rPr>
                <w:rFonts w:ascii="Times New Roman" w:hAnsi="Times New Roman" w:cs="Times New Roman"/>
                <w:szCs w:val="21"/>
                <w:vertAlign w:val="superscript"/>
              </w:rPr>
              <w:t>*</w:t>
            </w:r>
          </w:p>
        </w:tc>
      </w:tr>
    </w:tbl>
    <w:p w:rsidR="009F3B4C" w:rsidRPr="006547F1" w:rsidRDefault="009F3B4C" w:rsidP="009F3B4C">
      <w:pPr>
        <w:spacing w:line="276" w:lineRule="auto"/>
        <w:rPr>
          <w:rFonts w:ascii="Times New Roman" w:hAnsi="Times New Roman" w:cs="Times New Roman"/>
          <w:szCs w:val="21"/>
        </w:rPr>
      </w:pPr>
      <w:r w:rsidRPr="006547F1">
        <w:rPr>
          <w:rFonts w:ascii="Times New Roman" w:hAnsi="Times New Roman" w:cs="Times New Roman"/>
          <w:szCs w:val="21"/>
        </w:rPr>
        <w:t>Abbreviations: NLR = neutrophil-to-lymphocyte ratio; BP = blood pressure; HbA1c = glycated hemoglobin 1c; LDL = low density lipoprotein; rtPA = Recombinant Human Tissue Plasminogen A.</w:t>
      </w:r>
    </w:p>
    <w:p w:rsidR="009F3B4C" w:rsidRPr="006547F1" w:rsidRDefault="009F3B4C" w:rsidP="009F3B4C">
      <w:pPr>
        <w:spacing w:line="276" w:lineRule="auto"/>
        <w:rPr>
          <w:rFonts w:ascii="Times New Roman" w:hAnsi="Times New Roman" w:cs="Times New Roman"/>
          <w:szCs w:val="21"/>
        </w:rPr>
      </w:pPr>
      <w:r w:rsidRPr="006547F1">
        <w:rPr>
          <w:rFonts w:ascii="Times New Roman" w:hAnsi="Times New Roman" w:cs="Times New Roman"/>
          <w:szCs w:val="21"/>
        </w:rPr>
        <w:t>Unless specified, values are numbers of patients (%).</w:t>
      </w:r>
    </w:p>
    <w:p w:rsidR="009F3B4C" w:rsidRPr="006547F1" w:rsidRDefault="009F3B4C" w:rsidP="009F3B4C">
      <w:pPr>
        <w:widowControl/>
        <w:spacing w:line="276" w:lineRule="auto"/>
        <w:jc w:val="left"/>
        <w:rPr>
          <w:rFonts w:ascii="Times New Roman" w:eastAsia="宋体" w:hAnsi="Times New Roman" w:cs="Times New Roman"/>
          <w:kern w:val="0"/>
          <w:szCs w:val="21"/>
        </w:rPr>
      </w:pPr>
      <w:r w:rsidRPr="006547F1">
        <w:rPr>
          <w:rFonts w:ascii="Times New Roman" w:eastAsia="宋体" w:hAnsi="Times New Roman" w:cs="Times New Roman"/>
          <w:b/>
          <w:bCs/>
          <w:kern w:val="0"/>
          <w:szCs w:val="21"/>
          <w:shd w:val="clear" w:color="auto" w:fill="FFFFFF"/>
          <w:vertAlign w:val="superscript"/>
        </w:rPr>
        <w:t>†</w:t>
      </w:r>
      <w:r w:rsidRPr="006547F1">
        <w:rPr>
          <w:rFonts w:ascii="Times New Roman" w:hAnsi="Times New Roman" w:cs="Times New Roman"/>
          <w:szCs w:val="21"/>
        </w:rPr>
        <w:t>Mean (standard deviation).</w:t>
      </w:r>
    </w:p>
    <w:p w:rsidR="009F3B4C" w:rsidRPr="006547F1" w:rsidRDefault="009F3B4C" w:rsidP="009F3B4C">
      <w:pPr>
        <w:spacing w:line="276" w:lineRule="auto"/>
        <w:rPr>
          <w:rFonts w:ascii="Times New Roman" w:hAnsi="Times New Roman" w:cs="Times New Roman"/>
          <w:szCs w:val="21"/>
        </w:rPr>
      </w:pPr>
      <w:r w:rsidRPr="006547F1">
        <w:rPr>
          <w:rFonts w:ascii="Times New Roman" w:hAnsi="Times New Roman" w:cs="Times New Roman"/>
          <w:b/>
          <w:bCs/>
          <w:szCs w:val="21"/>
          <w:shd w:val="clear" w:color="auto" w:fill="FFFFFF"/>
          <w:vertAlign w:val="superscript"/>
        </w:rPr>
        <w:t>‡</w:t>
      </w:r>
      <w:r w:rsidRPr="006547F1">
        <w:rPr>
          <w:rFonts w:ascii="Times New Roman" w:hAnsi="Times New Roman" w:cs="Times New Roman"/>
          <w:szCs w:val="21"/>
        </w:rPr>
        <w:t>Median (interquartile range).</w:t>
      </w:r>
    </w:p>
    <w:p w:rsidR="009F3B4C" w:rsidRPr="006547F1" w:rsidRDefault="009F3B4C" w:rsidP="009F3B4C">
      <w:pPr>
        <w:tabs>
          <w:tab w:val="left" w:pos="3295"/>
          <w:tab w:val="left" w:pos="5245"/>
          <w:tab w:val="right" w:pos="8300"/>
        </w:tabs>
        <w:spacing w:line="276" w:lineRule="auto"/>
        <w:rPr>
          <w:rFonts w:ascii="Times New Roman" w:hAnsi="Times New Roman" w:cs="Times New Roman"/>
          <w:szCs w:val="21"/>
        </w:rPr>
      </w:pPr>
      <w:r w:rsidRPr="006547F1">
        <w:rPr>
          <w:rFonts w:ascii="Times New Roman" w:hAnsi="Times New Roman" w:cs="Times New Roman"/>
          <w:szCs w:val="21"/>
          <w:vertAlign w:val="superscript"/>
        </w:rPr>
        <w:t>*</w:t>
      </w:r>
      <w:r w:rsidRPr="006547F1">
        <w:rPr>
          <w:rFonts w:ascii="Times New Roman" w:hAnsi="Times New Roman" w:cs="Times New Roman"/>
          <w:szCs w:val="21"/>
        </w:rPr>
        <w:t>Statistically significant.</w:t>
      </w:r>
    </w:p>
    <w:bookmarkStart w:id="1" w:name="_MON_1698152723"/>
    <w:bookmarkEnd w:id="1"/>
    <w:p w:rsidR="009F3B4C" w:rsidRPr="006547F1" w:rsidRDefault="00C02711" w:rsidP="009F3B4C">
      <w:pPr>
        <w:tabs>
          <w:tab w:val="left" w:pos="3295"/>
          <w:tab w:val="left" w:pos="5245"/>
          <w:tab w:val="right" w:pos="8300"/>
        </w:tabs>
        <w:spacing w:line="276" w:lineRule="auto"/>
        <w:rPr>
          <w:rFonts w:ascii="Times New Roman" w:hAnsi="Times New Roman" w:cs="Times New Roman"/>
          <w:noProof/>
          <w:szCs w:val="21"/>
        </w:rPr>
      </w:pPr>
      <w:r w:rsidRPr="006547F1">
        <w:rPr>
          <w:rFonts w:ascii="Times New Roman" w:hAnsi="Times New Roman" w:cs="Times New Roman"/>
          <w:noProof/>
          <w:szCs w:val="21"/>
        </w:rPr>
        <w:object w:dxaOrig="8300" w:dyaOrig="5000" w14:anchorId="6820C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15pt;height:250pt;mso-width-percent:0;mso-height-percent:0;mso-width-percent:0;mso-height-percent:0" o:ole="">
            <v:imagedata r:id="rId9" o:title=""/>
          </v:shape>
          <o:OLEObject Type="Embed" ProgID="Word.Document.12" ShapeID="_x0000_i1026" DrawAspect="Content" ObjectID="_1699988534" r:id="rId10">
            <o:FieldCodes>\s</o:FieldCodes>
          </o:OLEObject>
        </w:object>
      </w:r>
    </w:p>
    <w:p w:rsidR="009F3B4C" w:rsidRDefault="009F3B4C" w:rsidP="009F3B4C">
      <w:pPr>
        <w:tabs>
          <w:tab w:val="left" w:pos="3295"/>
          <w:tab w:val="left" w:pos="5245"/>
          <w:tab w:val="right" w:pos="8300"/>
        </w:tabs>
        <w:spacing w:line="276" w:lineRule="auto"/>
        <w:rPr>
          <w:rFonts w:ascii="Times New Roman" w:hAnsi="Times New Roman" w:cs="Times New Roman"/>
          <w:noProof/>
          <w:szCs w:val="21"/>
        </w:rPr>
      </w:pPr>
    </w:p>
    <w:p w:rsidR="009F3B4C" w:rsidRDefault="009F3B4C" w:rsidP="009F3B4C">
      <w:pPr>
        <w:tabs>
          <w:tab w:val="left" w:pos="3295"/>
          <w:tab w:val="left" w:pos="5245"/>
          <w:tab w:val="right" w:pos="8300"/>
        </w:tabs>
        <w:spacing w:line="276" w:lineRule="auto"/>
        <w:rPr>
          <w:rFonts w:ascii="Times New Roman" w:hAnsi="Times New Roman" w:cs="Times New Roman"/>
          <w:noProof/>
          <w:szCs w:val="21"/>
        </w:rPr>
      </w:pPr>
    </w:p>
    <w:p w:rsidR="009F3B4C" w:rsidRDefault="009F3B4C" w:rsidP="009F3B4C">
      <w:pPr>
        <w:tabs>
          <w:tab w:val="left" w:pos="3295"/>
          <w:tab w:val="left" w:pos="5245"/>
          <w:tab w:val="right" w:pos="8300"/>
        </w:tabs>
        <w:spacing w:line="276" w:lineRule="auto"/>
        <w:rPr>
          <w:rFonts w:ascii="Times New Roman" w:hAnsi="Times New Roman" w:cs="Times New Roman"/>
          <w:noProof/>
          <w:szCs w:val="21"/>
        </w:rPr>
      </w:pPr>
    </w:p>
    <w:p w:rsidR="009F3B4C" w:rsidRDefault="009F3B4C" w:rsidP="009F3B4C">
      <w:pPr>
        <w:tabs>
          <w:tab w:val="left" w:pos="3295"/>
          <w:tab w:val="left" w:pos="5245"/>
          <w:tab w:val="right" w:pos="8300"/>
        </w:tabs>
        <w:spacing w:line="276" w:lineRule="auto"/>
        <w:rPr>
          <w:rFonts w:ascii="Times New Roman" w:hAnsi="Times New Roman" w:cs="Times New Roman"/>
          <w:noProof/>
          <w:szCs w:val="21"/>
        </w:rPr>
      </w:pPr>
    </w:p>
    <w:p w:rsidR="009F3B4C" w:rsidRDefault="009F3B4C" w:rsidP="009F3B4C">
      <w:pPr>
        <w:tabs>
          <w:tab w:val="left" w:pos="3295"/>
          <w:tab w:val="left" w:pos="5245"/>
          <w:tab w:val="right" w:pos="8300"/>
        </w:tabs>
        <w:spacing w:line="276" w:lineRule="auto"/>
        <w:rPr>
          <w:rFonts w:ascii="Times New Roman" w:hAnsi="Times New Roman" w:cs="Times New Roman"/>
          <w:noProof/>
          <w:szCs w:val="21"/>
        </w:rPr>
      </w:pPr>
    </w:p>
    <w:p w:rsidR="009F3B4C" w:rsidRPr="00B51BB8" w:rsidRDefault="009F3B4C" w:rsidP="009F3B4C">
      <w:pPr>
        <w:tabs>
          <w:tab w:val="left" w:pos="3295"/>
          <w:tab w:val="left" w:pos="5245"/>
          <w:tab w:val="right" w:pos="8300"/>
        </w:tabs>
        <w:spacing w:line="276" w:lineRule="auto"/>
        <w:rPr>
          <w:rFonts w:ascii="Times New Roman" w:hAnsi="Times New Roman" w:cs="Times New Roman"/>
          <w:szCs w:val="21"/>
        </w:rPr>
      </w:pPr>
    </w:p>
    <w:tbl>
      <w:tblPr>
        <w:tblStyle w:val="a4"/>
        <w:tblW w:w="0" w:type="auto"/>
        <w:tblLook w:val="04A0" w:firstRow="1" w:lastRow="0" w:firstColumn="1" w:lastColumn="0" w:noHBand="0" w:noVBand="1"/>
      </w:tblPr>
      <w:tblGrid>
        <w:gridCol w:w="2504"/>
        <w:gridCol w:w="2478"/>
        <w:gridCol w:w="2482"/>
        <w:gridCol w:w="836"/>
      </w:tblGrid>
      <w:tr w:rsidR="009F3B4C" w:rsidRPr="00B51BB8" w:rsidTr="00DA1D5F">
        <w:tc>
          <w:tcPr>
            <w:tcW w:w="0" w:type="auto"/>
            <w:gridSpan w:val="4"/>
            <w:tcBorders>
              <w:top w:val="nil"/>
              <w:left w:val="nil"/>
              <w:bottom w:val="single" w:sz="4" w:space="0" w:color="auto"/>
              <w:right w:val="nil"/>
            </w:tcBorders>
          </w:tcPr>
          <w:p w:rsidR="009F3B4C" w:rsidRPr="00B51BB8" w:rsidRDefault="009F3B4C" w:rsidP="00DA1D5F">
            <w:pPr>
              <w:jc w:val="center"/>
              <w:rPr>
                <w:rFonts w:ascii="Times New Roman" w:hAnsi="Times New Roman" w:cs="Times New Roman"/>
                <w:b/>
                <w:bCs/>
                <w:szCs w:val="21"/>
              </w:rPr>
            </w:pPr>
            <w:r w:rsidRPr="00B51BB8">
              <w:rPr>
                <w:rFonts w:ascii="Times New Roman" w:hAnsi="Times New Roman" w:cs="Times New Roman"/>
                <w:b/>
                <w:bCs/>
                <w:szCs w:val="21"/>
              </w:rPr>
              <w:lastRenderedPageBreak/>
              <w:t>Table S3. Baseline characteristics and bivariate comparisons between short-duration and long-duration persistent hyperglycemia groups</w:t>
            </w:r>
          </w:p>
        </w:tc>
      </w:tr>
      <w:tr w:rsidR="009F3B4C" w:rsidRPr="00B51BB8" w:rsidTr="00DA1D5F">
        <w:tc>
          <w:tcPr>
            <w:tcW w:w="0" w:type="auto"/>
            <w:tcBorders>
              <w:top w:val="single" w:sz="4" w:space="0" w:color="auto"/>
              <w:left w:val="nil"/>
              <w:bottom w:val="single" w:sz="4" w:space="0" w:color="auto"/>
              <w:right w:val="nil"/>
            </w:tcBorders>
          </w:tcPr>
          <w:p w:rsidR="009F3B4C" w:rsidRPr="00B51BB8" w:rsidRDefault="009F3B4C" w:rsidP="00DA1D5F">
            <w:pPr>
              <w:rPr>
                <w:rFonts w:ascii="Times New Roman" w:hAnsi="Times New Roman" w:cs="Times New Roman"/>
                <w:szCs w:val="21"/>
              </w:rPr>
            </w:pPr>
          </w:p>
        </w:tc>
        <w:tc>
          <w:tcPr>
            <w:tcW w:w="0" w:type="auto"/>
            <w:tcBorders>
              <w:top w:val="single" w:sz="4" w:space="0" w:color="auto"/>
              <w:left w:val="nil"/>
              <w:bottom w:val="single" w:sz="4" w:space="0" w:color="auto"/>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Persistent hyperglycemia (1-7d) (n=102)</w:t>
            </w:r>
          </w:p>
        </w:tc>
        <w:tc>
          <w:tcPr>
            <w:tcW w:w="0" w:type="auto"/>
            <w:tcBorders>
              <w:top w:val="single" w:sz="4" w:space="0" w:color="auto"/>
              <w:left w:val="nil"/>
              <w:bottom w:val="single" w:sz="4" w:space="0" w:color="auto"/>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Persistent hyperglycemia (&gt;= 7d) (n=98)</w:t>
            </w:r>
          </w:p>
        </w:tc>
        <w:tc>
          <w:tcPr>
            <w:tcW w:w="0" w:type="auto"/>
            <w:tcBorders>
              <w:top w:val="single" w:sz="4" w:space="0" w:color="auto"/>
              <w:left w:val="nil"/>
              <w:bottom w:val="single" w:sz="4" w:space="0" w:color="auto"/>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i/>
                <w:iCs/>
                <w:szCs w:val="21"/>
              </w:rPr>
              <w:t>p</w:t>
            </w:r>
            <w:r w:rsidRPr="00B51BB8">
              <w:rPr>
                <w:rFonts w:ascii="Times New Roman" w:hAnsi="Times New Roman" w:cs="Times New Roman"/>
                <w:szCs w:val="21"/>
              </w:rPr>
              <w:t xml:space="preserve"> Value</w:t>
            </w:r>
          </w:p>
        </w:tc>
      </w:tr>
      <w:tr w:rsidR="009F3B4C" w:rsidRPr="00B51BB8" w:rsidTr="00DA1D5F">
        <w:tc>
          <w:tcPr>
            <w:tcW w:w="0" w:type="auto"/>
            <w:gridSpan w:val="4"/>
            <w:tcBorders>
              <w:top w:val="single" w:sz="4" w:space="0" w:color="auto"/>
              <w:left w:val="nil"/>
              <w:bottom w:val="nil"/>
              <w:right w:val="nil"/>
            </w:tcBorders>
            <w:vAlign w:val="center"/>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Demographic data</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Male</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59 (58)</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45 (45)</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0.30</w:t>
            </w:r>
          </w:p>
        </w:tc>
      </w:tr>
      <w:tr w:rsidR="009F3B4C" w:rsidRPr="00B51BB8" w:rsidTr="00DA1D5F">
        <w:tc>
          <w:tcPr>
            <w:tcW w:w="0" w:type="auto"/>
            <w:tcBorders>
              <w:top w:val="nil"/>
              <w:left w:val="nil"/>
              <w:bottom w:val="nil"/>
              <w:right w:val="nil"/>
            </w:tcBorders>
          </w:tcPr>
          <w:p w:rsidR="009F3B4C" w:rsidRPr="00B51BB8" w:rsidRDefault="009F3B4C" w:rsidP="00DA1D5F">
            <w:pPr>
              <w:widowControl/>
              <w:jc w:val="left"/>
              <w:rPr>
                <w:rFonts w:ascii="Times New Roman" w:hAnsi="Times New Roman" w:cs="Times New Roman"/>
                <w:szCs w:val="21"/>
              </w:rPr>
            </w:pPr>
            <w:r w:rsidRPr="00B51BB8">
              <w:rPr>
                <w:rFonts w:ascii="Times New Roman" w:hAnsi="Times New Roman" w:cs="Times New Roman"/>
                <w:szCs w:val="21"/>
              </w:rPr>
              <w:t xml:space="preserve"> Age</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81 (70-85)</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83 (73-87)</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0.55</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Smoker</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12 (12)</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7 (29)</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0.68</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Alcohol drinker</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15 (15)</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 (0)</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0.02</w:t>
            </w:r>
            <w:r w:rsidRPr="00B51BB8">
              <w:rPr>
                <w:rFonts w:ascii="Times New Roman" w:hAnsi="Times New Roman" w:cs="Times New Roman"/>
                <w:szCs w:val="21"/>
                <w:vertAlign w:val="superscript"/>
              </w:rPr>
              <w:t>*</w:t>
            </w:r>
          </w:p>
        </w:tc>
      </w:tr>
      <w:tr w:rsidR="009F3B4C" w:rsidRPr="00B51BB8" w:rsidTr="00DA1D5F">
        <w:tc>
          <w:tcPr>
            <w:tcW w:w="0" w:type="auto"/>
            <w:gridSpan w:val="4"/>
            <w:tcBorders>
              <w:top w:val="nil"/>
              <w:left w:val="nil"/>
              <w:bottom w:val="nil"/>
              <w:right w:val="nil"/>
            </w:tcBorders>
            <w:vAlign w:val="center"/>
          </w:tcPr>
          <w:p w:rsidR="009F3B4C" w:rsidRPr="00B51BB8" w:rsidRDefault="009F3B4C" w:rsidP="00DA1D5F">
            <w:pPr>
              <w:jc w:val="left"/>
              <w:rPr>
                <w:rFonts w:ascii="Times New Roman" w:hAnsi="Times New Roman" w:cs="Times New Roman"/>
                <w:szCs w:val="21"/>
              </w:rPr>
            </w:pPr>
            <w:r w:rsidRPr="00B51BB8">
              <w:rPr>
                <w:rFonts w:ascii="Times New Roman" w:hAnsi="Times New Roman" w:cs="Times New Roman"/>
                <w:szCs w:val="21"/>
              </w:rPr>
              <w:t>Medical history</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Arterial hypertension</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74 (73)</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72 (76)</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0.78</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Diabetes mellitus</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25 (24.4)</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39 (39.8)</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0.002</w:t>
            </w:r>
            <w:r w:rsidRPr="00B51BB8">
              <w:rPr>
                <w:rFonts w:ascii="Times New Roman" w:hAnsi="Times New Roman" w:cs="Times New Roman"/>
                <w:szCs w:val="21"/>
                <w:vertAlign w:val="superscript"/>
              </w:rPr>
              <w:t>*</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Atrial fibrillation</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highlight w:val="yellow"/>
              </w:rPr>
            </w:pPr>
            <w:r w:rsidRPr="00B51BB8">
              <w:rPr>
                <w:rFonts w:ascii="Times New Roman" w:hAnsi="Times New Roman" w:cs="Times New Roman"/>
                <w:szCs w:val="21"/>
              </w:rPr>
              <w:t>22 (22.0)</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highlight w:val="yellow"/>
              </w:rPr>
            </w:pPr>
            <w:r w:rsidRPr="00B51BB8">
              <w:rPr>
                <w:rFonts w:ascii="Times New Roman" w:hAnsi="Times New Roman" w:cs="Times New Roman"/>
                <w:szCs w:val="21"/>
              </w:rPr>
              <w:t>29 (39.8)</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highlight w:val="yellow"/>
              </w:rPr>
            </w:pPr>
            <w:r w:rsidRPr="00B51BB8">
              <w:rPr>
                <w:rFonts w:ascii="Times New Roman" w:hAnsi="Times New Roman" w:cs="Times New Roman"/>
                <w:szCs w:val="21"/>
              </w:rPr>
              <w:t>0.99</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Coronary artery disease</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highlight w:val="yellow"/>
              </w:rPr>
            </w:pPr>
            <w:r w:rsidRPr="00B51BB8">
              <w:rPr>
                <w:rFonts w:ascii="Times New Roman" w:hAnsi="Times New Roman" w:cs="Times New Roman"/>
                <w:szCs w:val="21"/>
              </w:rPr>
              <w:t>2 (2.4)</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highlight w:val="yellow"/>
              </w:rPr>
            </w:pPr>
            <w:r w:rsidRPr="00B51BB8">
              <w:rPr>
                <w:rFonts w:ascii="Times New Roman" w:hAnsi="Times New Roman" w:cs="Times New Roman"/>
                <w:szCs w:val="21"/>
              </w:rPr>
              <w:t>7 (7)</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highlight w:val="yellow"/>
              </w:rPr>
            </w:pPr>
            <w:r w:rsidRPr="00B51BB8">
              <w:rPr>
                <w:rFonts w:ascii="Times New Roman" w:hAnsi="Times New Roman" w:cs="Times New Roman"/>
                <w:szCs w:val="21"/>
              </w:rPr>
              <w:t>0.98</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Liver disease</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5 (4.9)</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8 (8.2)</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0.72</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Kidney disease</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2 (2.4)</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7 (7.1)</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0.43</w:t>
            </w:r>
          </w:p>
        </w:tc>
      </w:tr>
      <w:tr w:rsidR="009F3B4C" w:rsidRPr="00B51BB8" w:rsidTr="00DA1D5F">
        <w:tc>
          <w:tcPr>
            <w:tcW w:w="0" w:type="auto"/>
            <w:gridSpan w:val="4"/>
            <w:tcBorders>
              <w:top w:val="nil"/>
              <w:left w:val="nil"/>
              <w:bottom w:val="nil"/>
              <w:right w:val="nil"/>
            </w:tcBorders>
            <w:vAlign w:val="center"/>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Clinical characteristics</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vertAlign w:val="superscript"/>
              </w:rPr>
            </w:pPr>
            <w:r w:rsidRPr="00B51BB8">
              <w:rPr>
                <w:rFonts w:ascii="Times New Roman" w:hAnsi="Times New Roman" w:cs="Times New Roman"/>
                <w:szCs w:val="21"/>
              </w:rPr>
              <w:t xml:space="preserve"> Systolic BP, mmHg</w:t>
            </w:r>
            <w:r w:rsidRPr="00B51BB8">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145 (138-160)</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152 (140-175)</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0.23</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vertAlign w:val="superscript"/>
              </w:rPr>
            </w:pPr>
            <w:r w:rsidRPr="00B51BB8">
              <w:rPr>
                <w:rFonts w:ascii="Times New Roman" w:hAnsi="Times New Roman" w:cs="Times New Roman"/>
                <w:szCs w:val="21"/>
              </w:rPr>
              <w:t xml:space="preserve"> Blood glucose, mg/dl</w:t>
            </w:r>
            <w:r w:rsidRPr="00B51BB8">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7.0 (6-8)</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8.8 (7.6-12.1)</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0.005</w:t>
            </w:r>
            <w:r w:rsidRPr="00B51BB8">
              <w:rPr>
                <w:rFonts w:ascii="Times New Roman" w:hAnsi="Times New Roman" w:cs="Times New Roman"/>
                <w:szCs w:val="21"/>
                <w:vertAlign w:val="superscript"/>
              </w:rPr>
              <w:t>*</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Laboratory data</w:t>
            </w:r>
          </w:p>
        </w:tc>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p>
        </w:tc>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p>
        </w:tc>
      </w:tr>
      <w:tr w:rsidR="009F3B4C" w:rsidRPr="00B51BB8" w:rsidTr="00DA1D5F">
        <w:tc>
          <w:tcPr>
            <w:tcW w:w="0" w:type="auto"/>
            <w:tcBorders>
              <w:top w:val="nil"/>
              <w:left w:val="nil"/>
              <w:bottom w:val="nil"/>
              <w:right w:val="nil"/>
            </w:tcBorders>
          </w:tcPr>
          <w:p w:rsidR="009F3B4C" w:rsidRPr="00B51BB8" w:rsidRDefault="009F3B4C" w:rsidP="00DA1D5F">
            <w:pPr>
              <w:ind w:firstLineChars="50" w:firstLine="105"/>
              <w:rPr>
                <w:rFonts w:ascii="Times New Roman" w:hAnsi="Times New Roman" w:cs="Times New Roman"/>
                <w:szCs w:val="21"/>
              </w:rPr>
            </w:pPr>
            <w:r w:rsidRPr="00B51BB8">
              <w:rPr>
                <w:rFonts w:ascii="Times New Roman" w:hAnsi="Times New Roman" w:cs="Times New Roman"/>
                <w:szCs w:val="21"/>
              </w:rPr>
              <w:t>Fasting blood glucose, mg/dl</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7.08 (5.78-8.08)</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8.57 (6.73-11.92)</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0.02</w:t>
            </w:r>
            <w:r w:rsidRPr="00B51BB8">
              <w:rPr>
                <w:rFonts w:ascii="Times New Roman" w:hAnsi="Times New Roman" w:cs="Times New Roman"/>
                <w:szCs w:val="21"/>
                <w:vertAlign w:val="superscript"/>
              </w:rPr>
              <w:t>*</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HbA1C, %</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6.2 (5.8-7.3)</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7.3 (6.4-8.9)</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0.01</w:t>
            </w:r>
            <w:r w:rsidRPr="00B51BB8">
              <w:rPr>
                <w:rFonts w:ascii="Times New Roman" w:hAnsi="Times New Roman" w:cs="Times New Roman"/>
                <w:szCs w:val="21"/>
                <w:vertAlign w:val="superscript"/>
              </w:rPr>
              <w:t>*</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Insulin, mmol/L</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63 (43-106)</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63 (42-250)</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0.75</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Insulin resistance</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11.8 (0-21.6)</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5.7 (0-28.8)</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0.68</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C peptide, </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0.73 (0.67-1.85)</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0.69 (0.47-1.91)</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0.66</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Sodium, mmol/L</w:t>
            </w:r>
            <w:r w:rsidRPr="00B51BB8">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140 (139-142)</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140 (138-141)</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0.36</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Potassium, mmol/L</w:t>
            </w:r>
            <w:r w:rsidRPr="00B51BB8">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3.8 (3.5-4.2)</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4.0 (3.6-4.2)</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0.39</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vertAlign w:val="superscript"/>
              </w:rPr>
            </w:pPr>
            <w:r w:rsidRPr="00B51BB8">
              <w:rPr>
                <w:rFonts w:ascii="Times New Roman" w:hAnsi="Times New Roman" w:cs="Times New Roman"/>
                <w:szCs w:val="21"/>
              </w:rPr>
              <w:t xml:space="preserve"> NLR at admission</w:t>
            </w:r>
            <w:r w:rsidRPr="00B51BB8">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4.7 (3-6</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4.7 (3-12)</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0.59</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NLR at discharge</w:t>
            </w:r>
            <w:r w:rsidRPr="00B51BB8">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4.3 (3.7-5.6)</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4.7 (3.-11.3)</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0.21</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vertAlign w:val="superscript"/>
              </w:rPr>
            </w:pPr>
            <w:r w:rsidRPr="00B51BB8">
              <w:rPr>
                <w:rFonts w:ascii="Times New Roman" w:hAnsi="Times New Roman" w:cs="Times New Roman"/>
                <w:szCs w:val="21"/>
              </w:rPr>
              <w:t xml:space="preserve"> LDL, mmol/L</w:t>
            </w:r>
            <w:r w:rsidRPr="00B51BB8">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2.7 (1.9-3.4)</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2.8 (2.2-3.5)</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0.74</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vertAlign w:val="superscript"/>
              </w:rPr>
            </w:pPr>
            <w:r w:rsidRPr="00B51BB8">
              <w:rPr>
                <w:rFonts w:ascii="Times New Roman" w:hAnsi="Times New Roman" w:cs="Times New Roman"/>
                <w:szCs w:val="21"/>
              </w:rPr>
              <w:t xml:space="preserve"> Total bilirubin, μmol/L</w:t>
            </w:r>
            <w:r w:rsidRPr="00B51BB8">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12.7 (11.1-16.4)</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11.8 (8.3-16.8)</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0.29</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Cystatin C, ng/dl</w:t>
            </w:r>
            <w:r w:rsidRPr="00B51BB8">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1.2 (1-1.4)</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1.2 (0.9-1.8)</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0.68</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Homocysteine, μmol/L</w:t>
            </w:r>
            <w:r w:rsidRPr="00B51BB8">
              <w:rPr>
                <w:rFonts w:ascii="Times New Roman" w:hAnsi="Times New Roman" w:cs="Times New Roman"/>
                <w:szCs w:val="21"/>
                <w:shd w:val="clear" w:color="auto" w:fill="FFFFFF"/>
                <w:vertAlign w:val="superscript"/>
              </w:rPr>
              <w:t>‡</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14.4 (11.9-18.5)</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11.8 (9.5-17.8)</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0.19</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Imaging data</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Cerebral ischemia</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97 (97)</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80 (82)</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0.01</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Hemisphere</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 xml:space="preserve"> 37 (39)</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40 (48)</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0.30</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Lobes</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6 (6)</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10 (13)</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0.33</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Brainstem/cerebellum</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25 (26)</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7 (9)</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0.16</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Lacunes</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9 (9)</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7 (9)</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vertAlign w:val="superscript"/>
              </w:rPr>
            </w:pPr>
            <w:r w:rsidRPr="00B51BB8">
              <w:rPr>
                <w:rFonts w:ascii="Times New Roman" w:hAnsi="Times New Roman" w:cs="Times New Roman"/>
                <w:szCs w:val="21"/>
              </w:rPr>
              <w:t>0.82</w:t>
            </w:r>
          </w:p>
        </w:tc>
      </w:tr>
      <w:tr w:rsidR="009F3B4C" w:rsidRPr="00B51BB8" w:rsidTr="00DA1D5F">
        <w:tc>
          <w:tcPr>
            <w:tcW w:w="0" w:type="auto"/>
            <w:tcBorders>
              <w:top w:val="nil"/>
              <w:left w:val="nil"/>
              <w:bottom w:val="nil"/>
              <w:right w:val="nil"/>
            </w:tcBorders>
          </w:tcPr>
          <w:p w:rsidR="009F3B4C" w:rsidRPr="00B51BB8" w:rsidRDefault="009F3B4C" w:rsidP="00DA1D5F">
            <w:pPr>
              <w:ind w:firstLineChars="100" w:firstLine="210"/>
              <w:rPr>
                <w:rFonts w:ascii="Times New Roman" w:hAnsi="Times New Roman" w:cs="Times New Roman"/>
                <w:szCs w:val="21"/>
              </w:rPr>
            </w:pPr>
            <w:r w:rsidRPr="00B51BB8">
              <w:rPr>
                <w:rFonts w:ascii="Times New Roman" w:hAnsi="Times New Roman" w:cs="Times New Roman"/>
                <w:szCs w:val="21"/>
              </w:rPr>
              <w:t>Basal ganglia</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19 (19)</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17 (21)</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0.87</w:t>
            </w:r>
          </w:p>
        </w:tc>
      </w:tr>
      <w:tr w:rsidR="009F3B4C" w:rsidRPr="00B51BB8" w:rsidTr="00DA1D5F">
        <w:tc>
          <w:tcPr>
            <w:tcW w:w="0" w:type="auto"/>
            <w:tcBorders>
              <w:top w:val="nil"/>
              <w:left w:val="nil"/>
              <w:bottom w:val="nil"/>
              <w:right w:val="nil"/>
            </w:tcBorders>
            <w:vAlign w:val="center"/>
          </w:tcPr>
          <w:p w:rsidR="009F3B4C" w:rsidRPr="00B51BB8" w:rsidRDefault="009F3B4C" w:rsidP="00DA1D5F">
            <w:pPr>
              <w:ind w:firstLineChars="100" w:firstLine="210"/>
              <w:rPr>
                <w:rFonts w:ascii="Times New Roman" w:hAnsi="Times New Roman" w:cs="Times New Roman"/>
                <w:szCs w:val="21"/>
              </w:rPr>
            </w:pPr>
            <w:r w:rsidRPr="00B51BB8">
              <w:rPr>
                <w:rFonts w:ascii="Times New Roman" w:hAnsi="Times New Roman" w:cs="Times New Roman"/>
                <w:szCs w:val="21"/>
              </w:rPr>
              <w:t>Hemorrhagic transformation</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13(13)</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18(22)</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0.32</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Cerebral hemorrhage</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3 (3)</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18 (18)</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w:t>
            </w:r>
          </w:p>
        </w:tc>
      </w:tr>
      <w:tr w:rsidR="009F3B4C" w:rsidRPr="00B51BB8" w:rsidTr="00DA1D5F">
        <w:tc>
          <w:tcPr>
            <w:tcW w:w="0" w:type="auto"/>
            <w:tcBorders>
              <w:top w:val="nil"/>
              <w:left w:val="nil"/>
              <w:bottom w:val="nil"/>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lastRenderedPageBreak/>
              <w:t xml:space="preserve">  Basal ganglia</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3 (100)</w:t>
            </w:r>
          </w:p>
        </w:tc>
        <w:tc>
          <w:tcPr>
            <w:tcW w:w="0" w:type="auto"/>
            <w:tcBorders>
              <w:top w:val="nil"/>
              <w:left w:val="nil"/>
              <w:bottom w:val="nil"/>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10 (60)</w:t>
            </w:r>
          </w:p>
        </w:tc>
        <w:tc>
          <w:tcPr>
            <w:tcW w:w="0" w:type="auto"/>
            <w:tcBorders>
              <w:top w:val="nil"/>
              <w:left w:val="nil"/>
              <w:bottom w:val="nil"/>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w:t>
            </w:r>
          </w:p>
        </w:tc>
      </w:tr>
      <w:tr w:rsidR="009F3B4C" w:rsidRPr="00B51BB8" w:rsidTr="00DA1D5F">
        <w:tc>
          <w:tcPr>
            <w:tcW w:w="0" w:type="auto"/>
            <w:tcBorders>
              <w:top w:val="nil"/>
              <w:left w:val="nil"/>
              <w:bottom w:val="single" w:sz="4" w:space="0" w:color="auto"/>
              <w:right w:val="nil"/>
            </w:tcBorders>
          </w:tcPr>
          <w:p w:rsidR="009F3B4C" w:rsidRPr="00B51BB8" w:rsidRDefault="009F3B4C" w:rsidP="00DA1D5F">
            <w:pPr>
              <w:rPr>
                <w:rFonts w:ascii="Times New Roman" w:hAnsi="Times New Roman" w:cs="Times New Roman"/>
                <w:szCs w:val="21"/>
              </w:rPr>
            </w:pPr>
            <w:r w:rsidRPr="00B51BB8">
              <w:rPr>
                <w:rFonts w:ascii="Times New Roman" w:hAnsi="Times New Roman" w:cs="Times New Roman"/>
                <w:szCs w:val="21"/>
              </w:rPr>
              <w:t xml:space="preserve">  Lobes</w:t>
            </w:r>
          </w:p>
        </w:tc>
        <w:tc>
          <w:tcPr>
            <w:tcW w:w="0" w:type="auto"/>
            <w:tcBorders>
              <w:top w:val="nil"/>
              <w:left w:val="nil"/>
              <w:bottom w:val="single" w:sz="4" w:space="0" w:color="auto"/>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w:t>
            </w:r>
          </w:p>
        </w:tc>
        <w:tc>
          <w:tcPr>
            <w:tcW w:w="0" w:type="auto"/>
            <w:tcBorders>
              <w:top w:val="nil"/>
              <w:left w:val="nil"/>
              <w:bottom w:val="single" w:sz="4" w:space="0" w:color="auto"/>
              <w:right w:val="nil"/>
            </w:tcBorders>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8 (40)</w:t>
            </w:r>
          </w:p>
        </w:tc>
        <w:tc>
          <w:tcPr>
            <w:tcW w:w="0" w:type="auto"/>
            <w:tcBorders>
              <w:top w:val="nil"/>
              <w:left w:val="nil"/>
              <w:bottom w:val="single" w:sz="4" w:space="0" w:color="auto"/>
              <w:right w:val="nil"/>
            </w:tcBorders>
            <w:vAlign w:val="center"/>
          </w:tcPr>
          <w:p w:rsidR="009F3B4C" w:rsidRPr="00B51BB8" w:rsidRDefault="009F3B4C" w:rsidP="00DA1D5F">
            <w:pPr>
              <w:jc w:val="center"/>
              <w:rPr>
                <w:rFonts w:ascii="Times New Roman" w:hAnsi="Times New Roman" w:cs="Times New Roman"/>
                <w:szCs w:val="21"/>
              </w:rPr>
            </w:pPr>
            <w:r w:rsidRPr="00B51BB8">
              <w:rPr>
                <w:rFonts w:ascii="Times New Roman" w:hAnsi="Times New Roman" w:cs="Times New Roman"/>
                <w:szCs w:val="21"/>
              </w:rPr>
              <w:t>-</w:t>
            </w:r>
          </w:p>
        </w:tc>
      </w:tr>
    </w:tbl>
    <w:p w:rsidR="009F3B4C" w:rsidRPr="00B51BB8" w:rsidRDefault="009F3B4C" w:rsidP="009F3B4C">
      <w:pPr>
        <w:spacing w:line="276" w:lineRule="auto"/>
        <w:rPr>
          <w:rFonts w:ascii="Times New Roman" w:hAnsi="Times New Roman" w:cs="Times New Roman"/>
          <w:szCs w:val="21"/>
        </w:rPr>
      </w:pPr>
      <w:r w:rsidRPr="00B51BB8">
        <w:rPr>
          <w:rFonts w:ascii="Times New Roman" w:hAnsi="Times New Roman" w:cs="Times New Roman"/>
          <w:szCs w:val="21"/>
        </w:rPr>
        <w:t>Abbreviations: NLR = neutrophil-to-lymphocyte ratio; BP = blood pressure; LDL = low density lipoprotein; HbA1c = glycated hemoglobin 1c.Unless specified, values are numbers of patients (%).</w:t>
      </w:r>
      <w:r w:rsidRPr="00B51BB8">
        <w:rPr>
          <w:rFonts w:ascii="Times New Roman" w:hAnsi="Times New Roman" w:cs="Times New Roman"/>
          <w:b/>
          <w:bCs/>
          <w:szCs w:val="21"/>
          <w:shd w:val="clear" w:color="auto" w:fill="FFFFFF"/>
          <w:vertAlign w:val="superscript"/>
        </w:rPr>
        <w:t>‡</w:t>
      </w:r>
      <w:r w:rsidRPr="00B51BB8">
        <w:rPr>
          <w:rFonts w:ascii="Times New Roman" w:hAnsi="Times New Roman" w:cs="Times New Roman"/>
          <w:szCs w:val="21"/>
        </w:rPr>
        <w:t>Median (interquartile range).</w:t>
      </w:r>
      <w:r w:rsidRPr="00B51BB8">
        <w:rPr>
          <w:rFonts w:ascii="Times New Roman" w:hAnsi="Times New Roman" w:cs="Times New Roman"/>
          <w:szCs w:val="21"/>
          <w:vertAlign w:val="superscript"/>
        </w:rPr>
        <w:t>*</w:t>
      </w:r>
      <w:r w:rsidRPr="00B51BB8">
        <w:rPr>
          <w:rFonts w:ascii="Times New Roman" w:hAnsi="Times New Roman" w:cs="Times New Roman"/>
          <w:szCs w:val="21"/>
        </w:rPr>
        <w:t>Statistically significant.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1725"/>
        <w:gridCol w:w="1699"/>
        <w:gridCol w:w="1070"/>
        <w:gridCol w:w="705"/>
        <w:gridCol w:w="672"/>
      </w:tblGrid>
      <w:tr w:rsidR="009F3B4C" w:rsidRPr="006547F1" w:rsidTr="00DA1D5F">
        <w:tc>
          <w:tcPr>
            <w:tcW w:w="0" w:type="auto"/>
            <w:gridSpan w:val="6"/>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b/>
                <w:bCs/>
                <w:szCs w:val="21"/>
              </w:rPr>
            </w:pPr>
            <w:r w:rsidRPr="006547F1">
              <w:rPr>
                <w:rFonts w:ascii="Times New Roman" w:hAnsi="Times New Roman" w:cs="Times New Roman"/>
                <w:b/>
                <w:bCs/>
                <w:szCs w:val="21"/>
              </w:rPr>
              <w:t>Table S4. Comparisons of short-term outcomes between patients with short- and long-duration persistent hyperglycemia</w:t>
            </w:r>
          </w:p>
        </w:tc>
      </w:tr>
      <w:tr w:rsidR="009F3B4C" w:rsidRPr="006547F1" w:rsidTr="00DA1D5F">
        <w:tc>
          <w:tcPr>
            <w:tcW w:w="0" w:type="auto"/>
            <w:vMerge w:val="restart"/>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Short-term outcomes</w:t>
            </w:r>
          </w:p>
        </w:tc>
        <w:tc>
          <w:tcPr>
            <w:tcW w:w="0" w:type="auto"/>
            <w:gridSpan w:val="2"/>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Persistent hyperglycemia</w:t>
            </w:r>
          </w:p>
        </w:tc>
        <w:tc>
          <w:tcPr>
            <w:tcW w:w="0" w:type="auto"/>
            <w:vMerge w:val="restart"/>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i/>
                <w:iCs/>
                <w:szCs w:val="21"/>
              </w:rPr>
              <w:t>p</w:t>
            </w:r>
            <w:r w:rsidRPr="006547F1">
              <w:rPr>
                <w:rFonts w:ascii="Times New Roman" w:hAnsi="Times New Roman" w:cs="Times New Roman"/>
                <w:szCs w:val="21"/>
              </w:rPr>
              <w:t xml:space="preserve"> value</w:t>
            </w:r>
          </w:p>
        </w:tc>
        <w:tc>
          <w:tcPr>
            <w:tcW w:w="0" w:type="auto"/>
            <w:vMerge w:val="restart"/>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i/>
                <w:iCs/>
                <w:szCs w:val="21"/>
              </w:rPr>
            </w:pPr>
            <w:r w:rsidRPr="006547F1">
              <w:rPr>
                <w:rFonts w:ascii="Times New Roman" w:hAnsi="Times New Roman" w:cs="Times New Roman"/>
                <w:i/>
                <w:iCs/>
                <w:szCs w:val="21"/>
              </w:rPr>
              <w:t>OR</w:t>
            </w:r>
          </w:p>
        </w:tc>
        <w:tc>
          <w:tcPr>
            <w:tcW w:w="0" w:type="auto"/>
            <w:vMerge w:val="restart"/>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i/>
                <w:iCs/>
                <w:szCs w:val="21"/>
              </w:rPr>
            </w:pPr>
            <w:r w:rsidRPr="006547F1">
              <w:rPr>
                <w:rFonts w:ascii="Times New Roman" w:hAnsi="Times New Roman" w:cs="Times New Roman"/>
                <w:i/>
                <w:iCs/>
                <w:szCs w:val="21"/>
              </w:rPr>
              <w:t>AR</w:t>
            </w:r>
          </w:p>
        </w:tc>
      </w:tr>
      <w:tr w:rsidR="009F3B4C" w:rsidRPr="006547F1" w:rsidTr="00DA1D5F">
        <w:tc>
          <w:tcPr>
            <w:tcW w:w="0" w:type="auto"/>
            <w:vMerge/>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p>
        </w:tc>
        <w:tc>
          <w:tcPr>
            <w:tcW w:w="0" w:type="auto"/>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Short-duration</w:t>
            </w:r>
          </w:p>
        </w:tc>
        <w:tc>
          <w:tcPr>
            <w:tcW w:w="0" w:type="auto"/>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Long-duration</w:t>
            </w:r>
          </w:p>
        </w:tc>
        <w:tc>
          <w:tcPr>
            <w:tcW w:w="0" w:type="auto"/>
            <w:vMerge/>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p>
        </w:tc>
        <w:tc>
          <w:tcPr>
            <w:tcW w:w="0" w:type="auto"/>
            <w:vMerge/>
            <w:tcBorders>
              <w:bottom w:val="single" w:sz="4" w:space="0" w:color="auto"/>
            </w:tcBorders>
          </w:tcPr>
          <w:p w:rsidR="009F3B4C" w:rsidRPr="006547F1" w:rsidRDefault="009F3B4C" w:rsidP="00DA1D5F">
            <w:pPr>
              <w:spacing w:line="276" w:lineRule="auto"/>
              <w:rPr>
                <w:rFonts w:ascii="Times New Roman" w:hAnsi="Times New Roman" w:cs="Times New Roman"/>
                <w:szCs w:val="21"/>
              </w:rPr>
            </w:pPr>
          </w:p>
        </w:tc>
        <w:tc>
          <w:tcPr>
            <w:tcW w:w="0" w:type="auto"/>
            <w:vMerge/>
            <w:tcBorders>
              <w:bottom w:val="single" w:sz="4" w:space="0" w:color="auto"/>
            </w:tcBorders>
          </w:tcPr>
          <w:p w:rsidR="009F3B4C" w:rsidRPr="006547F1" w:rsidRDefault="009F3B4C" w:rsidP="00DA1D5F">
            <w:pPr>
              <w:spacing w:line="276" w:lineRule="auto"/>
              <w:jc w:val="center"/>
              <w:rPr>
                <w:rFonts w:ascii="Times New Roman" w:hAnsi="Times New Roman" w:cs="Times New Roman"/>
                <w:szCs w:val="21"/>
              </w:rPr>
            </w:pPr>
          </w:p>
        </w:tc>
      </w:tr>
      <w:tr w:rsidR="009F3B4C" w:rsidRPr="006547F1" w:rsidTr="00DA1D5F">
        <w:tc>
          <w:tcPr>
            <w:tcW w:w="0" w:type="auto"/>
            <w:tcBorders>
              <w:top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Pulmonary infection</w:t>
            </w:r>
          </w:p>
        </w:tc>
        <w:tc>
          <w:tcPr>
            <w:tcW w:w="0" w:type="auto"/>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27 (66)</w:t>
            </w:r>
          </w:p>
        </w:tc>
        <w:tc>
          <w:tcPr>
            <w:tcW w:w="0" w:type="auto"/>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51 (52)</w:t>
            </w:r>
          </w:p>
        </w:tc>
        <w:tc>
          <w:tcPr>
            <w:tcW w:w="0" w:type="auto"/>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0.27</w:t>
            </w:r>
          </w:p>
        </w:tc>
        <w:tc>
          <w:tcPr>
            <w:tcW w:w="0" w:type="auto"/>
            <w:tcBorders>
              <w:top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1.3</w:t>
            </w:r>
          </w:p>
        </w:tc>
        <w:tc>
          <w:tcPr>
            <w:tcW w:w="0" w:type="auto"/>
            <w:tcBorders>
              <w:top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14</w:t>
            </w:r>
          </w:p>
        </w:tc>
      </w:tr>
      <w:tr w:rsidR="009F3B4C" w:rsidRPr="006547F1" w:rsidTr="00DA1D5F">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Urinary tract infection</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7 (16)</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24 (24)</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0.40</w:t>
            </w:r>
          </w:p>
        </w:tc>
        <w:tc>
          <w:tcPr>
            <w:tcW w:w="0" w:type="auto"/>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0.7</w:t>
            </w:r>
          </w:p>
        </w:tc>
        <w:tc>
          <w:tcPr>
            <w:tcW w:w="0" w:type="auto"/>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-8</w:t>
            </w:r>
          </w:p>
        </w:tc>
      </w:tr>
      <w:tr w:rsidR="009F3B4C" w:rsidRPr="006547F1" w:rsidTr="00DA1D5F">
        <w:tc>
          <w:tcPr>
            <w:tcW w:w="0" w:type="auto"/>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1-month mortality</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7 (16)</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21 (21)</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0.61</w:t>
            </w:r>
          </w:p>
        </w:tc>
        <w:tc>
          <w:tcPr>
            <w:tcW w:w="0" w:type="auto"/>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0.8</w:t>
            </w:r>
          </w:p>
        </w:tc>
        <w:tc>
          <w:tcPr>
            <w:tcW w:w="0" w:type="auto"/>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w:t>
            </w:r>
          </w:p>
        </w:tc>
      </w:tr>
      <w:tr w:rsidR="009F3B4C" w:rsidRPr="006547F1" w:rsidTr="00DA1D5F">
        <w:tc>
          <w:tcPr>
            <w:tcW w:w="0" w:type="auto"/>
            <w:tcBorders>
              <w:bottom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1-month mRS</w:t>
            </w:r>
          </w:p>
        </w:tc>
        <w:tc>
          <w:tcPr>
            <w:tcW w:w="0" w:type="auto"/>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4 (4-9)</w:t>
            </w:r>
            <w:r w:rsidRPr="006547F1">
              <w:rPr>
                <w:rFonts w:ascii="Times New Roman" w:eastAsia="宋体" w:hAnsi="Times New Roman" w:cs="Times New Roman"/>
                <w:b/>
                <w:bCs/>
                <w:kern w:val="0"/>
                <w:szCs w:val="21"/>
                <w:shd w:val="clear" w:color="auto" w:fill="FFFFFF"/>
                <w:vertAlign w:val="superscript"/>
              </w:rPr>
              <w:t>†</w:t>
            </w:r>
          </w:p>
        </w:tc>
        <w:tc>
          <w:tcPr>
            <w:tcW w:w="0" w:type="auto"/>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4 (4-9)</w:t>
            </w:r>
            <w:r w:rsidRPr="006547F1">
              <w:rPr>
                <w:rFonts w:ascii="Times New Roman" w:eastAsia="宋体" w:hAnsi="Times New Roman" w:cs="Times New Roman"/>
                <w:b/>
                <w:bCs/>
                <w:kern w:val="0"/>
                <w:szCs w:val="21"/>
                <w:shd w:val="clear" w:color="auto" w:fill="FFFFFF"/>
                <w:vertAlign w:val="superscript"/>
              </w:rPr>
              <w:t>†</w:t>
            </w:r>
          </w:p>
        </w:tc>
        <w:tc>
          <w:tcPr>
            <w:tcW w:w="0" w:type="auto"/>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0.87</w:t>
            </w:r>
          </w:p>
        </w:tc>
        <w:tc>
          <w:tcPr>
            <w:tcW w:w="0" w:type="auto"/>
            <w:tcBorders>
              <w:bottom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w:t>
            </w:r>
          </w:p>
        </w:tc>
        <w:tc>
          <w:tcPr>
            <w:tcW w:w="0" w:type="auto"/>
            <w:tcBorders>
              <w:bottom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w:t>
            </w:r>
          </w:p>
        </w:tc>
      </w:tr>
      <w:tr w:rsidR="009F3B4C" w:rsidRPr="006547F1" w:rsidTr="00DA1D5F">
        <w:tc>
          <w:tcPr>
            <w:tcW w:w="0" w:type="auto"/>
            <w:gridSpan w:val="6"/>
            <w:tcBorders>
              <w:top w:val="single" w:sz="4" w:space="0" w:color="auto"/>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Abbreviations: mRS = modified Rankin scale; RR = relative ratio; AR = attributable ratio.</w:t>
            </w:r>
          </w:p>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Unless specified, values are </w:t>
            </w:r>
            <w:r w:rsidRPr="006547F1">
              <w:rPr>
                <w:rFonts w:ascii="Times New Roman" w:hAnsi="Times New Roman" w:cs="Times New Roman"/>
                <w:i/>
                <w:iCs/>
                <w:szCs w:val="21"/>
              </w:rPr>
              <w:t>p</w:t>
            </w:r>
            <w:r w:rsidRPr="006547F1">
              <w:rPr>
                <w:rFonts w:ascii="Times New Roman" w:hAnsi="Times New Roman" w:cs="Times New Roman"/>
                <w:szCs w:val="21"/>
              </w:rPr>
              <w:t xml:space="preserve"> value in non-parametric tests and values are numbers of patients (%).</w:t>
            </w:r>
          </w:p>
          <w:p w:rsidR="009F3B4C" w:rsidRPr="006547F1" w:rsidRDefault="009F3B4C" w:rsidP="00DA1D5F">
            <w:pPr>
              <w:widowControl/>
              <w:spacing w:line="276" w:lineRule="auto"/>
              <w:jc w:val="left"/>
              <w:rPr>
                <w:rFonts w:ascii="Times New Roman" w:hAnsi="Times New Roman" w:cs="Times New Roman"/>
                <w:szCs w:val="21"/>
              </w:rPr>
            </w:pPr>
            <w:r w:rsidRPr="006547F1">
              <w:rPr>
                <w:rFonts w:ascii="Times New Roman" w:eastAsia="宋体" w:hAnsi="Times New Roman" w:cs="Times New Roman"/>
                <w:b/>
                <w:bCs/>
                <w:kern w:val="0"/>
                <w:szCs w:val="21"/>
                <w:shd w:val="clear" w:color="auto" w:fill="FFFFFF"/>
                <w:vertAlign w:val="superscript"/>
              </w:rPr>
              <w:t>†</w:t>
            </w:r>
            <w:r w:rsidRPr="006547F1">
              <w:rPr>
                <w:rFonts w:ascii="Times New Roman" w:hAnsi="Times New Roman" w:cs="Times New Roman"/>
                <w:szCs w:val="21"/>
              </w:rPr>
              <w:t>Median (interquartile range).</w:t>
            </w:r>
          </w:p>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vertAlign w:val="superscript"/>
              </w:rPr>
              <w:t>*</w:t>
            </w:r>
            <w:r w:rsidRPr="006547F1">
              <w:rPr>
                <w:rFonts w:ascii="Times New Roman" w:hAnsi="Times New Roman" w:cs="Times New Roman"/>
                <w:szCs w:val="21"/>
              </w:rPr>
              <w:t>Statistically significant.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686"/>
              <w:gridCol w:w="1845"/>
              <w:gridCol w:w="1014"/>
              <w:gridCol w:w="660"/>
              <w:gridCol w:w="629"/>
            </w:tblGrid>
            <w:tr w:rsidR="009F3B4C" w:rsidRPr="006547F1" w:rsidTr="00DA1D5F">
              <w:tc>
                <w:tcPr>
                  <w:tcW w:w="0" w:type="auto"/>
                  <w:gridSpan w:val="6"/>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b/>
                      <w:bCs/>
                      <w:szCs w:val="21"/>
                    </w:rPr>
                  </w:pPr>
                  <w:r w:rsidRPr="006547F1">
                    <w:rPr>
                      <w:rFonts w:ascii="Times New Roman" w:hAnsi="Times New Roman" w:cs="Times New Roman"/>
                      <w:b/>
                      <w:bCs/>
                      <w:szCs w:val="21"/>
                    </w:rPr>
                    <w:t>Table S5. Comparisons of short-term outcomes between persistent hyperglycemia patients with HbA1c&lt;7% and HbA1c&gt;=7%</w:t>
                  </w:r>
                </w:p>
              </w:tc>
            </w:tr>
            <w:tr w:rsidR="009F3B4C" w:rsidRPr="006547F1" w:rsidTr="00DA1D5F">
              <w:tc>
                <w:tcPr>
                  <w:tcW w:w="0" w:type="auto"/>
                  <w:vMerge w:val="restart"/>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Short-term outcomes</w:t>
                  </w:r>
                </w:p>
              </w:tc>
              <w:tc>
                <w:tcPr>
                  <w:tcW w:w="0" w:type="auto"/>
                  <w:gridSpan w:val="2"/>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Persistent hyperglycemia</w:t>
                  </w:r>
                </w:p>
              </w:tc>
              <w:tc>
                <w:tcPr>
                  <w:tcW w:w="0" w:type="auto"/>
                  <w:vMerge w:val="restart"/>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i/>
                      <w:iCs/>
                      <w:szCs w:val="21"/>
                    </w:rPr>
                    <w:t>p</w:t>
                  </w:r>
                  <w:r w:rsidRPr="006547F1">
                    <w:rPr>
                      <w:rFonts w:ascii="Times New Roman" w:hAnsi="Times New Roman" w:cs="Times New Roman"/>
                      <w:szCs w:val="21"/>
                    </w:rPr>
                    <w:t xml:space="preserve"> value</w:t>
                  </w:r>
                </w:p>
              </w:tc>
              <w:tc>
                <w:tcPr>
                  <w:tcW w:w="0" w:type="auto"/>
                  <w:vMerge w:val="restart"/>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i/>
                      <w:iCs/>
                      <w:szCs w:val="21"/>
                    </w:rPr>
                  </w:pPr>
                  <w:r w:rsidRPr="006547F1">
                    <w:rPr>
                      <w:rFonts w:ascii="Times New Roman" w:hAnsi="Times New Roman" w:cs="Times New Roman"/>
                      <w:i/>
                      <w:iCs/>
                      <w:szCs w:val="21"/>
                    </w:rPr>
                    <w:t>OR</w:t>
                  </w:r>
                </w:p>
              </w:tc>
              <w:tc>
                <w:tcPr>
                  <w:tcW w:w="0" w:type="auto"/>
                  <w:vMerge w:val="restart"/>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i/>
                      <w:iCs/>
                      <w:szCs w:val="21"/>
                    </w:rPr>
                  </w:pPr>
                  <w:r w:rsidRPr="006547F1">
                    <w:rPr>
                      <w:rFonts w:ascii="Times New Roman" w:hAnsi="Times New Roman" w:cs="Times New Roman"/>
                      <w:i/>
                      <w:iCs/>
                      <w:szCs w:val="21"/>
                    </w:rPr>
                    <w:t>AR</w:t>
                  </w:r>
                </w:p>
              </w:tc>
            </w:tr>
            <w:tr w:rsidR="009F3B4C" w:rsidRPr="006547F1" w:rsidTr="00DA1D5F">
              <w:tc>
                <w:tcPr>
                  <w:tcW w:w="0" w:type="auto"/>
                  <w:vMerge/>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p>
              </w:tc>
              <w:tc>
                <w:tcPr>
                  <w:tcW w:w="0" w:type="auto"/>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HbA1C&lt;7%</w:t>
                  </w:r>
                </w:p>
              </w:tc>
              <w:tc>
                <w:tcPr>
                  <w:tcW w:w="0" w:type="auto"/>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HbA1C&gt;=7%</w:t>
                  </w:r>
                </w:p>
              </w:tc>
              <w:tc>
                <w:tcPr>
                  <w:tcW w:w="0" w:type="auto"/>
                  <w:vMerge/>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p>
              </w:tc>
              <w:tc>
                <w:tcPr>
                  <w:tcW w:w="0" w:type="auto"/>
                  <w:vMerge/>
                  <w:tcBorders>
                    <w:bottom w:val="single" w:sz="4" w:space="0" w:color="auto"/>
                  </w:tcBorders>
                </w:tcPr>
                <w:p w:rsidR="009F3B4C" w:rsidRPr="006547F1" w:rsidRDefault="009F3B4C" w:rsidP="00DA1D5F">
                  <w:pPr>
                    <w:spacing w:line="276" w:lineRule="auto"/>
                    <w:rPr>
                      <w:rFonts w:ascii="Times New Roman" w:hAnsi="Times New Roman" w:cs="Times New Roman"/>
                      <w:szCs w:val="21"/>
                    </w:rPr>
                  </w:pPr>
                </w:p>
              </w:tc>
              <w:tc>
                <w:tcPr>
                  <w:tcW w:w="0" w:type="auto"/>
                  <w:vMerge/>
                  <w:tcBorders>
                    <w:bottom w:val="single" w:sz="4" w:space="0" w:color="auto"/>
                  </w:tcBorders>
                </w:tcPr>
                <w:p w:rsidR="009F3B4C" w:rsidRPr="006547F1" w:rsidRDefault="009F3B4C" w:rsidP="00DA1D5F">
                  <w:pPr>
                    <w:spacing w:line="276" w:lineRule="auto"/>
                    <w:jc w:val="center"/>
                    <w:rPr>
                      <w:rFonts w:ascii="Times New Roman" w:hAnsi="Times New Roman" w:cs="Times New Roman"/>
                      <w:szCs w:val="21"/>
                    </w:rPr>
                  </w:pPr>
                </w:p>
              </w:tc>
            </w:tr>
            <w:tr w:rsidR="009F3B4C" w:rsidRPr="006547F1" w:rsidTr="00DA1D5F">
              <w:tc>
                <w:tcPr>
                  <w:tcW w:w="0" w:type="auto"/>
                  <w:tcBorders>
                    <w:top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Pulmonary infection</w:t>
                  </w:r>
                </w:p>
              </w:tc>
              <w:tc>
                <w:tcPr>
                  <w:tcW w:w="0" w:type="auto"/>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17 (57)</w:t>
                  </w:r>
                </w:p>
              </w:tc>
              <w:tc>
                <w:tcPr>
                  <w:tcW w:w="0" w:type="auto"/>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15 (58)</w:t>
                  </w:r>
                </w:p>
              </w:tc>
              <w:tc>
                <w:tcPr>
                  <w:tcW w:w="0" w:type="auto"/>
                  <w:tcBorders>
                    <w:top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0.90</w:t>
                  </w:r>
                </w:p>
              </w:tc>
              <w:tc>
                <w:tcPr>
                  <w:tcW w:w="0" w:type="auto"/>
                  <w:tcBorders>
                    <w:top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0.9</w:t>
                  </w:r>
                </w:p>
              </w:tc>
              <w:tc>
                <w:tcPr>
                  <w:tcW w:w="0" w:type="auto"/>
                  <w:tcBorders>
                    <w:top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w:t>
                  </w:r>
                </w:p>
              </w:tc>
            </w:tr>
            <w:tr w:rsidR="009F3B4C" w:rsidRPr="006547F1" w:rsidTr="00DA1D5F">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Urinary tract infection</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 (17)</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 (17)</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1.0</w:t>
                  </w:r>
                </w:p>
              </w:tc>
              <w:tc>
                <w:tcPr>
                  <w:tcW w:w="0" w:type="auto"/>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w:t>
                  </w:r>
                </w:p>
              </w:tc>
              <w:tc>
                <w:tcPr>
                  <w:tcW w:w="0" w:type="auto"/>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w:t>
                  </w:r>
                </w:p>
              </w:tc>
            </w:tr>
            <w:tr w:rsidR="009F3B4C" w:rsidRPr="006547F1" w:rsidTr="00DA1D5F">
              <w:tc>
                <w:tcPr>
                  <w:tcW w:w="0" w:type="auto"/>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1-month mortality</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3 (10)</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5 (17)</w:t>
                  </w:r>
                </w:p>
              </w:tc>
              <w:tc>
                <w:tcPr>
                  <w:tcW w:w="0" w:type="auto"/>
                  <w:vAlign w:val="center"/>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0.69</w:t>
                  </w:r>
                </w:p>
              </w:tc>
              <w:tc>
                <w:tcPr>
                  <w:tcW w:w="0" w:type="auto"/>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0.6</w:t>
                  </w:r>
                </w:p>
              </w:tc>
              <w:tc>
                <w:tcPr>
                  <w:tcW w:w="0" w:type="auto"/>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-7</w:t>
                  </w:r>
                </w:p>
              </w:tc>
            </w:tr>
            <w:tr w:rsidR="009F3B4C" w:rsidRPr="006547F1" w:rsidTr="00DA1D5F">
              <w:tc>
                <w:tcPr>
                  <w:tcW w:w="0" w:type="auto"/>
                  <w:tcBorders>
                    <w:bottom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1-month mRS</w:t>
                  </w:r>
                </w:p>
              </w:tc>
              <w:tc>
                <w:tcPr>
                  <w:tcW w:w="0" w:type="auto"/>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4 (4-9)</w:t>
                  </w:r>
                  <w:r w:rsidRPr="006547F1">
                    <w:rPr>
                      <w:rFonts w:ascii="Times New Roman" w:eastAsia="宋体" w:hAnsi="Times New Roman" w:cs="Times New Roman"/>
                      <w:b/>
                      <w:bCs/>
                      <w:kern w:val="0"/>
                      <w:szCs w:val="21"/>
                      <w:shd w:val="clear" w:color="auto" w:fill="FFFFFF"/>
                      <w:vertAlign w:val="superscript"/>
                    </w:rPr>
                    <w:t>†</w:t>
                  </w:r>
                </w:p>
              </w:tc>
              <w:tc>
                <w:tcPr>
                  <w:tcW w:w="0" w:type="auto"/>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4 (4-9)</w:t>
                  </w:r>
                  <w:r w:rsidRPr="006547F1">
                    <w:rPr>
                      <w:rFonts w:ascii="Times New Roman" w:eastAsia="宋体" w:hAnsi="Times New Roman" w:cs="Times New Roman"/>
                      <w:b/>
                      <w:bCs/>
                      <w:kern w:val="0"/>
                      <w:szCs w:val="21"/>
                      <w:shd w:val="clear" w:color="auto" w:fill="FFFFFF"/>
                      <w:vertAlign w:val="superscript"/>
                    </w:rPr>
                    <w:t>†</w:t>
                  </w:r>
                </w:p>
              </w:tc>
              <w:tc>
                <w:tcPr>
                  <w:tcW w:w="0" w:type="auto"/>
                  <w:tcBorders>
                    <w:bottom w:val="single" w:sz="4" w:space="0" w:color="auto"/>
                  </w:tcBorders>
                  <w:vAlign w:val="center"/>
                </w:tcPr>
                <w:p w:rsidR="009F3B4C" w:rsidRPr="006547F1" w:rsidRDefault="009F3B4C" w:rsidP="00DA1D5F">
                  <w:pPr>
                    <w:spacing w:line="276" w:lineRule="auto"/>
                    <w:jc w:val="center"/>
                    <w:rPr>
                      <w:rFonts w:ascii="Times New Roman" w:hAnsi="Times New Roman" w:cs="Times New Roman"/>
                      <w:szCs w:val="21"/>
                      <w:vertAlign w:val="superscript"/>
                    </w:rPr>
                  </w:pPr>
                  <w:r w:rsidRPr="006547F1">
                    <w:rPr>
                      <w:rFonts w:ascii="Times New Roman" w:hAnsi="Times New Roman" w:cs="Times New Roman"/>
                      <w:szCs w:val="21"/>
                    </w:rPr>
                    <w:t>0.95</w:t>
                  </w:r>
                </w:p>
              </w:tc>
              <w:tc>
                <w:tcPr>
                  <w:tcW w:w="0" w:type="auto"/>
                  <w:tcBorders>
                    <w:bottom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w:t>
                  </w:r>
                </w:p>
              </w:tc>
              <w:tc>
                <w:tcPr>
                  <w:tcW w:w="0" w:type="auto"/>
                  <w:tcBorders>
                    <w:bottom w:val="single" w:sz="4" w:space="0" w:color="auto"/>
                  </w:tcBorders>
                </w:tcPr>
                <w:p w:rsidR="009F3B4C" w:rsidRPr="006547F1" w:rsidRDefault="009F3B4C" w:rsidP="00DA1D5F">
                  <w:pPr>
                    <w:spacing w:line="276" w:lineRule="auto"/>
                    <w:jc w:val="center"/>
                    <w:rPr>
                      <w:rFonts w:ascii="Times New Roman" w:hAnsi="Times New Roman" w:cs="Times New Roman"/>
                      <w:szCs w:val="21"/>
                    </w:rPr>
                  </w:pPr>
                  <w:r w:rsidRPr="006547F1">
                    <w:rPr>
                      <w:rFonts w:ascii="Times New Roman" w:hAnsi="Times New Roman" w:cs="Times New Roman"/>
                      <w:szCs w:val="21"/>
                    </w:rPr>
                    <w:t>-</w:t>
                  </w:r>
                </w:p>
              </w:tc>
            </w:tr>
            <w:tr w:rsidR="009F3B4C" w:rsidRPr="006547F1" w:rsidTr="00DA1D5F">
              <w:tc>
                <w:tcPr>
                  <w:tcW w:w="0" w:type="auto"/>
                  <w:gridSpan w:val="6"/>
                  <w:tcBorders>
                    <w:top w:val="single" w:sz="4" w:space="0" w:color="auto"/>
                  </w:tcBorders>
                </w:tcPr>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Abbreviations: HbA1C = glycated hemoglobin 1c; mRS = modified Rankin scale; RR = relative ratio; AR = attributable ratio.</w:t>
                  </w:r>
                </w:p>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rPr>
                    <w:t xml:space="preserve">Unless specified, values are </w:t>
                  </w:r>
                  <w:r w:rsidRPr="006547F1">
                    <w:rPr>
                      <w:rFonts w:ascii="Times New Roman" w:hAnsi="Times New Roman" w:cs="Times New Roman"/>
                      <w:i/>
                      <w:iCs/>
                      <w:szCs w:val="21"/>
                    </w:rPr>
                    <w:t>p</w:t>
                  </w:r>
                  <w:r w:rsidRPr="006547F1">
                    <w:rPr>
                      <w:rFonts w:ascii="Times New Roman" w:hAnsi="Times New Roman" w:cs="Times New Roman"/>
                      <w:szCs w:val="21"/>
                    </w:rPr>
                    <w:t xml:space="preserve"> value in non-parametric tests and values are numbers of patients (%).</w:t>
                  </w:r>
                </w:p>
                <w:p w:rsidR="009F3B4C" w:rsidRPr="006547F1" w:rsidRDefault="009F3B4C" w:rsidP="00DA1D5F">
                  <w:pPr>
                    <w:widowControl/>
                    <w:spacing w:line="276" w:lineRule="auto"/>
                    <w:jc w:val="left"/>
                    <w:rPr>
                      <w:rFonts w:ascii="Times New Roman" w:hAnsi="Times New Roman" w:cs="Times New Roman"/>
                      <w:szCs w:val="21"/>
                    </w:rPr>
                  </w:pPr>
                  <w:r w:rsidRPr="006547F1">
                    <w:rPr>
                      <w:rFonts w:ascii="Times New Roman" w:eastAsia="宋体" w:hAnsi="Times New Roman" w:cs="Times New Roman"/>
                      <w:b/>
                      <w:bCs/>
                      <w:kern w:val="0"/>
                      <w:szCs w:val="21"/>
                      <w:shd w:val="clear" w:color="auto" w:fill="FFFFFF"/>
                      <w:vertAlign w:val="superscript"/>
                    </w:rPr>
                    <w:t>†</w:t>
                  </w:r>
                  <w:r w:rsidRPr="006547F1">
                    <w:rPr>
                      <w:rFonts w:ascii="Times New Roman" w:hAnsi="Times New Roman" w:cs="Times New Roman"/>
                      <w:szCs w:val="21"/>
                    </w:rPr>
                    <w:t>Median (interquartile range).</w:t>
                  </w:r>
                </w:p>
                <w:p w:rsidR="009F3B4C" w:rsidRPr="006547F1" w:rsidRDefault="009F3B4C" w:rsidP="00DA1D5F">
                  <w:pPr>
                    <w:spacing w:line="276" w:lineRule="auto"/>
                    <w:rPr>
                      <w:rFonts w:ascii="Times New Roman" w:hAnsi="Times New Roman" w:cs="Times New Roman"/>
                      <w:szCs w:val="21"/>
                    </w:rPr>
                  </w:pPr>
                  <w:r w:rsidRPr="006547F1">
                    <w:rPr>
                      <w:rFonts w:ascii="Times New Roman" w:hAnsi="Times New Roman" w:cs="Times New Roman"/>
                      <w:szCs w:val="21"/>
                      <w:vertAlign w:val="superscript"/>
                    </w:rPr>
                    <w:t>*</w:t>
                  </w:r>
                  <w:r w:rsidRPr="006547F1">
                    <w:rPr>
                      <w:rFonts w:ascii="Times New Roman" w:hAnsi="Times New Roman" w:cs="Times New Roman"/>
                      <w:szCs w:val="21"/>
                    </w:rPr>
                    <w:t>Statistically significant.</w:t>
                  </w:r>
                </w:p>
              </w:tc>
            </w:tr>
          </w:tbl>
          <w:p w:rsidR="009F3B4C" w:rsidRPr="006547F1" w:rsidRDefault="009F3B4C" w:rsidP="00DA1D5F">
            <w:pPr>
              <w:spacing w:line="276" w:lineRule="auto"/>
              <w:rPr>
                <w:rFonts w:ascii="Times New Roman" w:hAnsi="Times New Roman" w:cs="Times New Roman"/>
                <w:szCs w:val="21"/>
              </w:rPr>
            </w:pPr>
          </w:p>
        </w:tc>
      </w:tr>
    </w:tbl>
    <w:p w:rsidR="009F3B4C" w:rsidRPr="006547F1" w:rsidRDefault="009F3B4C" w:rsidP="009F3B4C">
      <w:pPr>
        <w:tabs>
          <w:tab w:val="left" w:pos="3295"/>
          <w:tab w:val="left" w:pos="5245"/>
          <w:tab w:val="right" w:pos="8300"/>
        </w:tabs>
        <w:spacing w:line="276" w:lineRule="auto"/>
        <w:rPr>
          <w:rFonts w:ascii="Times New Roman" w:hAnsi="Times New Roman" w:cs="Times New Roman"/>
          <w:szCs w:val="21"/>
        </w:rPr>
      </w:pPr>
    </w:p>
    <w:p w:rsidR="009F3B4C" w:rsidRPr="00B51BB8" w:rsidRDefault="009F3B4C" w:rsidP="009F3B4C">
      <w:pPr>
        <w:tabs>
          <w:tab w:val="left" w:pos="3295"/>
          <w:tab w:val="left" w:pos="5245"/>
          <w:tab w:val="right" w:pos="8300"/>
        </w:tabs>
        <w:spacing w:line="276" w:lineRule="auto"/>
        <w:rPr>
          <w:rFonts w:ascii="Times New Roman" w:hAnsi="Times New Roman" w:cs="Times New Roman"/>
          <w:szCs w:val="21"/>
        </w:rPr>
      </w:pPr>
    </w:p>
    <w:p w:rsidR="009F3B4C" w:rsidRDefault="009F3B4C" w:rsidP="00595F4E">
      <w:pPr>
        <w:spacing w:line="360" w:lineRule="auto"/>
        <w:rPr>
          <w:rFonts w:ascii="Times New Roman" w:hAnsi="Times New Roman" w:cs="Times New Roman"/>
          <w:color w:val="000000" w:themeColor="text1"/>
          <w:sz w:val="22"/>
          <w:szCs w:val="28"/>
        </w:rPr>
      </w:pPr>
    </w:p>
    <w:p w:rsidR="006547F1" w:rsidRDefault="006547F1" w:rsidP="00595F4E">
      <w:pPr>
        <w:spacing w:line="360" w:lineRule="auto"/>
        <w:rPr>
          <w:rFonts w:ascii="Times New Roman" w:hAnsi="Times New Roman" w:cs="Times New Roman"/>
          <w:color w:val="000000" w:themeColor="text1"/>
          <w:sz w:val="22"/>
          <w:szCs w:val="28"/>
        </w:rPr>
      </w:pPr>
    </w:p>
    <w:p w:rsidR="006547F1" w:rsidRDefault="006547F1" w:rsidP="00595F4E">
      <w:pPr>
        <w:spacing w:line="360" w:lineRule="auto"/>
        <w:rPr>
          <w:rFonts w:ascii="Times New Roman" w:hAnsi="Times New Roman" w:cs="Times New Roman"/>
          <w:color w:val="000000" w:themeColor="text1"/>
          <w:sz w:val="22"/>
          <w:szCs w:val="28"/>
        </w:rPr>
      </w:pPr>
    </w:p>
    <w:p w:rsidR="006547F1" w:rsidRDefault="006547F1" w:rsidP="00595F4E">
      <w:pPr>
        <w:spacing w:line="360" w:lineRule="auto"/>
        <w:rPr>
          <w:rFonts w:ascii="Times New Roman" w:hAnsi="Times New Roman" w:cs="Times New Roman"/>
          <w:color w:val="000000" w:themeColor="text1"/>
          <w:sz w:val="22"/>
          <w:szCs w:val="28"/>
        </w:rPr>
      </w:pPr>
    </w:p>
    <w:p w:rsidR="0097530C" w:rsidRPr="0097530C" w:rsidRDefault="0097530C" w:rsidP="00595F4E">
      <w:pPr>
        <w:spacing w:line="360" w:lineRule="auto"/>
        <w:rPr>
          <w:rFonts w:ascii="Times New Roman" w:hAnsi="Times New Roman" w:cs="Times New Roman"/>
          <w:b/>
          <w:bCs/>
          <w:color w:val="000000" w:themeColor="text1"/>
          <w:sz w:val="22"/>
          <w:szCs w:val="28"/>
        </w:rPr>
      </w:pPr>
      <w:r w:rsidRPr="0097530C">
        <w:rPr>
          <w:rFonts w:ascii="Times New Roman" w:hAnsi="Times New Roman" w:cs="Times New Roman"/>
          <w:b/>
          <w:bCs/>
          <w:color w:val="000000" w:themeColor="text1"/>
          <w:sz w:val="22"/>
          <w:szCs w:val="28"/>
        </w:rPr>
        <w:lastRenderedPageBreak/>
        <w:t xml:space="preserve">Table </w:t>
      </w:r>
      <w:r w:rsidRPr="0097530C">
        <w:rPr>
          <w:rFonts w:ascii="Times New Roman" w:hAnsi="Times New Roman" w:cs="Times New Roman" w:hint="eastAsia"/>
          <w:b/>
          <w:bCs/>
          <w:color w:val="000000" w:themeColor="text1"/>
          <w:sz w:val="22"/>
          <w:szCs w:val="28"/>
        </w:rPr>
        <w:t>N</w:t>
      </w:r>
      <w:r w:rsidRPr="0097530C">
        <w:rPr>
          <w:rFonts w:ascii="Times New Roman" w:hAnsi="Times New Roman" w:cs="Times New Roman"/>
          <w:b/>
          <w:bCs/>
          <w:color w:val="000000" w:themeColor="text1"/>
          <w:sz w:val="22"/>
          <w:szCs w:val="28"/>
        </w:rPr>
        <w:t>OS</w:t>
      </w:r>
    </w:p>
    <w:bookmarkStart w:id="2" w:name="_MON_1699876340"/>
    <w:bookmarkEnd w:id="2"/>
    <w:p w:rsidR="0097530C" w:rsidRDefault="00C02711" w:rsidP="00595F4E">
      <w:pPr>
        <w:spacing w:line="360" w:lineRule="auto"/>
        <w:rPr>
          <w:rFonts w:ascii="Times New Roman" w:hAnsi="Times New Roman" w:cs="Times New Roman"/>
          <w:color w:val="000000" w:themeColor="text1"/>
          <w:sz w:val="22"/>
          <w:szCs w:val="28"/>
        </w:rPr>
      </w:pPr>
      <w:r>
        <w:rPr>
          <w:rFonts w:ascii="Times New Roman" w:hAnsi="Times New Roman" w:cs="Times New Roman"/>
          <w:noProof/>
          <w:color w:val="000000" w:themeColor="text1"/>
          <w:sz w:val="22"/>
          <w:szCs w:val="28"/>
        </w:rPr>
        <w:object w:dxaOrig="8300" w:dyaOrig="4400">
          <v:shape id="_x0000_i1025" type="#_x0000_t75" alt="" style="width:415pt;height:220pt;mso-width-percent:0;mso-height-percent:0;mso-width-percent:0;mso-height-percent:0" o:ole="">
            <v:imagedata r:id="rId11" o:title=""/>
          </v:shape>
          <o:OLEObject Type="Embed" ProgID="Word.Document.12" ShapeID="_x0000_i1025" DrawAspect="Content" ObjectID="_1699988535" r:id="rId12">
            <o:FieldCodes>\s</o:FieldCodes>
          </o:OLEObject>
        </w:object>
      </w:r>
    </w:p>
    <w:p w:rsidR="0097530C" w:rsidRPr="009F3B4C" w:rsidRDefault="0097530C" w:rsidP="00595F4E">
      <w:pPr>
        <w:spacing w:line="360" w:lineRule="auto"/>
        <w:rPr>
          <w:rFonts w:ascii="Times New Roman" w:hAnsi="Times New Roman" w:cs="Times New Roman"/>
          <w:color w:val="000000" w:themeColor="text1"/>
          <w:sz w:val="22"/>
          <w:szCs w:val="28"/>
        </w:rPr>
      </w:pPr>
    </w:p>
    <w:sectPr w:rsidR="0097530C" w:rsidRPr="009F3B4C" w:rsidSect="00832623">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418DF"/>
    <w:multiLevelType w:val="hybridMultilevel"/>
    <w:tmpl w:val="F20EB014"/>
    <w:lvl w:ilvl="0" w:tplc="B4A25A0C">
      <w:start w:val="1"/>
      <w:numFmt w:val="decimal"/>
      <w:lvlText w:val="%1."/>
      <w:lvlJc w:val="left"/>
      <w:pPr>
        <w:ind w:left="360" w:hanging="360"/>
      </w:pPr>
      <w:rPr>
        <w:rFonts w:eastAsia="DengXi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0C3"/>
    <w:rsid w:val="00000486"/>
    <w:rsid w:val="00000537"/>
    <w:rsid w:val="00017872"/>
    <w:rsid w:val="000230DB"/>
    <w:rsid w:val="000251B1"/>
    <w:rsid w:val="00037D65"/>
    <w:rsid w:val="000420C4"/>
    <w:rsid w:val="00042353"/>
    <w:rsid w:val="0004630D"/>
    <w:rsid w:val="00051AC2"/>
    <w:rsid w:val="0005309C"/>
    <w:rsid w:val="00063770"/>
    <w:rsid w:val="0007051D"/>
    <w:rsid w:val="000717AC"/>
    <w:rsid w:val="000800C3"/>
    <w:rsid w:val="00081036"/>
    <w:rsid w:val="00085C6F"/>
    <w:rsid w:val="00086BF5"/>
    <w:rsid w:val="000A2824"/>
    <w:rsid w:val="000A682B"/>
    <w:rsid w:val="000B5DE3"/>
    <w:rsid w:val="000C28A8"/>
    <w:rsid w:val="000C3920"/>
    <w:rsid w:val="000D1B09"/>
    <w:rsid w:val="000D46EC"/>
    <w:rsid w:val="000F0024"/>
    <w:rsid w:val="000F38FD"/>
    <w:rsid w:val="000F7BC2"/>
    <w:rsid w:val="00100F9F"/>
    <w:rsid w:val="001050D7"/>
    <w:rsid w:val="00111E27"/>
    <w:rsid w:val="001125D9"/>
    <w:rsid w:val="00116E22"/>
    <w:rsid w:val="00117556"/>
    <w:rsid w:val="00124495"/>
    <w:rsid w:val="001327A1"/>
    <w:rsid w:val="00133B9A"/>
    <w:rsid w:val="001368D2"/>
    <w:rsid w:val="00142BAD"/>
    <w:rsid w:val="00142DE9"/>
    <w:rsid w:val="0015525C"/>
    <w:rsid w:val="00156651"/>
    <w:rsid w:val="00157B26"/>
    <w:rsid w:val="00157FEB"/>
    <w:rsid w:val="0016009F"/>
    <w:rsid w:val="001600DE"/>
    <w:rsid w:val="00162F46"/>
    <w:rsid w:val="001722BE"/>
    <w:rsid w:val="00186EC2"/>
    <w:rsid w:val="00197CBD"/>
    <w:rsid w:val="001A05A1"/>
    <w:rsid w:val="001B06C8"/>
    <w:rsid w:val="001B3671"/>
    <w:rsid w:val="001B518E"/>
    <w:rsid w:val="001C1B5E"/>
    <w:rsid w:val="001C266A"/>
    <w:rsid w:val="001C39E1"/>
    <w:rsid w:val="001D185A"/>
    <w:rsid w:val="001D4945"/>
    <w:rsid w:val="001D4A7D"/>
    <w:rsid w:val="001D51C3"/>
    <w:rsid w:val="001E1094"/>
    <w:rsid w:val="001E12E2"/>
    <w:rsid w:val="001E2224"/>
    <w:rsid w:val="001E5085"/>
    <w:rsid w:val="001E7F89"/>
    <w:rsid w:val="001F1905"/>
    <w:rsid w:val="001F1C3C"/>
    <w:rsid w:val="001F2C3D"/>
    <w:rsid w:val="001F4B25"/>
    <w:rsid w:val="001F6BE1"/>
    <w:rsid w:val="001F79AD"/>
    <w:rsid w:val="00201DEF"/>
    <w:rsid w:val="00203A37"/>
    <w:rsid w:val="00203EDF"/>
    <w:rsid w:val="0020774D"/>
    <w:rsid w:val="00210A24"/>
    <w:rsid w:val="00215D24"/>
    <w:rsid w:val="00220288"/>
    <w:rsid w:val="002237B4"/>
    <w:rsid w:val="00230D08"/>
    <w:rsid w:val="002340DD"/>
    <w:rsid w:val="0023743A"/>
    <w:rsid w:val="0025222C"/>
    <w:rsid w:val="002542EF"/>
    <w:rsid w:val="0025593E"/>
    <w:rsid w:val="002641DF"/>
    <w:rsid w:val="00265938"/>
    <w:rsid w:val="002754EC"/>
    <w:rsid w:val="00284D47"/>
    <w:rsid w:val="00290316"/>
    <w:rsid w:val="00294281"/>
    <w:rsid w:val="00294A1F"/>
    <w:rsid w:val="002961B5"/>
    <w:rsid w:val="002976A7"/>
    <w:rsid w:val="002B588D"/>
    <w:rsid w:val="002C1597"/>
    <w:rsid w:val="002C1AC6"/>
    <w:rsid w:val="002C3356"/>
    <w:rsid w:val="002C6646"/>
    <w:rsid w:val="002C7578"/>
    <w:rsid w:val="002D07A3"/>
    <w:rsid w:val="002E0CB2"/>
    <w:rsid w:val="002F654C"/>
    <w:rsid w:val="002F73D3"/>
    <w:rsid w:val="002F75CE"/>
    <w:rsid w:val="00301270"/>
    <w:rsid w:val="00301B90"/>
    <w:rsid w:val="00323A26"/>
    <w:rsid w:val="00325BD3"/>
    <w:rsid w:val="00331E26"/>
    <w:rsid w:val="00336781"/>
    <w:rsid w:val="00340F79"/>
    <w:rsid w:val="003425ED"/>
    <w:rsid w:val="003432FA"/>
    <w:rsid w:val="00344C50"/>
    <w:rsid w:val="00345360"/>
    <w:rsid w:val="00347465"/>
    <w:rsid w:val="00350C47"/>
    <w:rsid w:val="00352A83"/>
    <w:rsid w:val="00355224"/>
    <w:rsid w:val="00355AF4"/>
    <w:rsid w:val="003565C3"/>
    <w:rsid w:val="00365091"/>
    <w:rsid w:val="00370B07"/>
    <w:rsid w:val="00377483"/>
    <w:rsid w:val="00387D27"/>
    <w:rsid w:val="00391C17"/>
    <w:rsid w:val="00393A22"/>
    <w:rsid w:val="003A26BA"/>
    <w:rsid w:val="003A4291"/>
    <w:rsid w:val="003A5A5E"/>
    <w:rsid w:val="003B74E0"/>
    <w:rsid w:val="003C094C"/>
    <w:rsid w:val="003C1620"/>
    <w:rsid w:val="003C5E99"/>
    <w:rsid w:val="003C6B8E"/>
    <w:rsid w:val="003D3147"/>
    <w:rsid w:val="003D33BE"/>
    <w:rsid w:val="003D3529"/>
    <w:rsid w:val="003D4B62"/>
    <w:rsid w:val="003E3C36"/>
    <w:rsid w:val="003F0A25"/>
    <w:rsid w:val="003F1285"/>
    <w:rsid w:val="003F1794"/>
    <w:rsid w:val="003F3846"/>
    <w:rsid w:val="003F5667"/>
    <w:rsid w:val="003F7C8F"/>
    <w:rsid w:val="003F7D1E"/>
    <w:rsid w:val="00406B9F"/>
    <w:rsid w:val="00421100"/>
    <w:rsid w:val="004428F1"/>
    <w:rsid w:val="00442D75"/>
    <w:rsid w:val="00442F2A"/>
    <w:rsid w:val="00450457"/>
    <w:rsid w:val="00451C7E"/>
    <w:rsid w:val="00453260"/>
    <w:rsid w:val="00453D8D"/>
    <w:rsid w:val="00454922"/>
    <w:rsid w:val="00456A9B"/>
    <w:rsid w:val="00461FC3"/>
    <w:rsid w:val="00462A65"/>
    <w:rsid w:val="004640FF"/>
    <w:rsid w:val="00466F52"/>
    <w:rsid w:val="004672FD"/>
    <w:rsid w:val="0047136E"/>
    <w:rsid w:val="00475B08"/>
    <w:rsid w:val="00476871"/>
    <w:rsid w:val="0048053E"/>
    <w:rsid w:val="00480801"/>
    <w:rsid w:val="0048231F"/>
    <w:rsid w:val="00482C4C"/>
    <w:rsid w:val="00484A8C"/>
    <w:rsid w:val="004948B4"/>
    <w:rsid w:val="00494B69"/>
    <w:rsid w:val="0049603C"/>
    <w:rsid w:val="004969C9"/>
    <w:rsid w:val="004A01CD"/>
    <w:rsid w:val="004A3050"/>
    <w:rsid w:val="004A7B8B"/>
    <w:rsid w:val="004B5375"/>
    <w:rsid w:val="004B53F7"/>
    <w:rsid w:val="004C1A4A"/>
    <w:rsid w:val="004C2EB2"/>
    <w:rsid w:val="004D22CD"/>
    <w:rsid w:val="004E5CD3"/>
    <w:rsid w:val="004F02AF"/>
    <w:rsid w:val="004F112B"/>
    <w:rsid w:val="004F403B"/>
    <w:rsid w:val="004F5AB1"/>
    <w:rsid w:val="00501D95"/>
    <w:rsid w:val="00503515"/>
    <w:rsid w:val="00503844"/>
    <w:rsid w:val="00504D81"/>
    <w:rsid w:val="005067F0"/>
    <w:rsid w:val="0051352E"/>
    <w:rsid w:val="005330D4"/>
    <w:rsid w:val="00533DAC"/>
    <w:rsid w:val="0053642D"/>
    <w:rsid w:val="00536C3A"/>
    <w:rsid w:val="00542D57"/>
    <w:rsid w:val="00543B89"/>
    <w:rsid w:val="005445CC"/>
    <w:rsid w:val="00544D6C"/>
    <w:rsid w:val="00555112"/>
    <w:rsid w:val="005563CB"/>
    <w:rsid w:val="005566B2"/>
    <w:rsid w:val="00556C82"/>
    <w:rsid w:val="005623DF"/>
    <w:rsid w:val="00563999"/>
    <w:rsid w:val="005670CF"/>
    <w:rsid w:val="0057017E"/>
    <w:rsid w:val="0057076D"/>
    <w:rsid w:val="005754C8"/>
    <w:rsid w:val="00580C7E"/>
    <w:rsid w:val="00583FDC"/>
    <w:rsid w:val="00585B7E"/>
    <w:rsid w:val="005874E8"/>
    <w:rsid w:val="00590170"/>
    <w:rsid w:val="00594DD2"/>
    <w:rsid w:val="00595F4E"/>
    <w:rsid w:val="005A073B"/>
    <w:rsid w:val="005A16C5"/>
    <w:rsid w:val="005A5CBD"/>
    <w:rsid w:val="005C08E7"/>
    <w:rsid w:val="005C18B4"/>
    <w:rsid w:val="005C3835"/>
    <w:rsid w:val="005C3DE7"/>
    <w:rsid w:val="005C48EC"/>
    <w:rsid w:val="005C7205"/>
    <w:rsid w:val="005D137D"/>
    <w:rsid w:val="005D2B5F"/>
    <w:rsid w:val="005E3E9D"/>
    <w:rsid w:val="005E5420"/>
    <w:rsid w:val="005F357F"/>
    <w:rsid w:val="005F60B3"/>
    <w:rsid w:val="005F76C5"/>
    <w:rsid w:val="00600AAD"/>
    <w:rsid w:val="0060766E"/>
    <w:rsid w:val="00615114"/>
    <w:rsid w:val="0061542E"/>
    <w:rsid w:val="00617728"/>
    <w:rsid w:val="00626EA3"/>
    <w:rsid w:val="0063036D"/>
    <w:rsid w:val="006304A2"/>
    <w:rsid w:val="00631311"/>
    <w:rsid w:val="0063572F"/>
    <w:rsid w:val="006359B9"/>
    <w:rsid w:val="006430FC"/>
    <w:rsid w:val="006475FF"/>
    <w:rsid w:val="006509DB"/>
    <w:rsid w:val="006547F1"/>
    <w:rsid w:val="0067332E"/>
    <w:rsid w:val="006745DE"/>
    <w:rsid w:val="00676781"/>
    <w:rsid w:val="0068181D"/>
    <w:rsid w:val="00686F5C"/>
    <w:rsid w:val="00687EB3"/>
    <w:rsid w:val="00691F51"/>
    <w:rsid w:val="006A0D4F"/>
    <w:rsid w:val="006A1DB5"/>
    <w:rsid w:val="006A58E6"/>
    <w:rsid w:val="006A69BC"/>
    <w:rsid w:val="006B0848"/>
    <w:rsid w:val="006B602E"/>
    <w:rsid w:val="006D592F"/>
    <w:rsid w:val="006E06F4"/>
    <w:rsid w:val="006E4887"/>
    <w:rsid w:val="006E5672"/>
    <w:rsid w:val="006E7B10"/>
    <w:rsid w:val="00700CAE"/>
    <w:rsid w:val="00701BA6"/>
    <w:rsid w:val="007027CD"/>
    <w:rsid w:val="0071251A"/>
    <w:rsid w:val="00713F2A"/>
    <w:rsid w:val="00734B22"/>
    <w:rsid w:val="007376D6"/>
    <w:rsid w:val="0074184F"/>
    <w:rsid w:val="00746BB2"/>
    <w:rsid w:val="00756033"/>
    <w:rsid w:val="00761406"/>
    <w:rsid w:val="0077504A"/>
    <w:rsid w:val="00781F6F"/>
    <w:rsid w:val="00785835"/>
    <w:rsid w:val="00786E03"/>
    <w:rsid w:val="007878EE"/>
    <w:rsid w:val="007B1A59"/>
    <w:rsid w:val="007B329B"/>
    <w:rsid w:val="007C2101"/>
    <w:rsid w:val="007D3B61"/>
    <w:rsid w:val="007D67F4"/>
    <w:rsid w:val="007D6E12"/>
    <w:rsid w:val="007D7DFE"/>
    <w:rsid w:val="007E6698"/>
    <w:rsid w:val="007F1620"/>
    <w:rsid w:val="008049E5"/>
    <w:rsid w:val="008105A3"/>
    <w:rsid w:val="008105C2"/>
    <w:rsid w:val="00810EBF"/>
    <w:rsid w:val="00812E1D"/>
    <w:rsid w:val="00813AFF"/>
    <w:rsid w:val="008306CE"/>
    <w:rsid w:val="008324ED"/>
    <w:rsid w:val="00832623"/>
    <w:rsid w:val="00835174"/>
    <w:rsid w:val="00841D9B"/>
    <w:rsid w:val="0084351F"/>
    <w:rsid w:val="00845729"/>
    <w:rsid w:val="00845A21"/>
    <w:rsid w:val="008536D8"/>
    <w:rsid w:val="00860A64"/>
    <w:rsid w:val="00861817"/>
    <w:rsid w:val="00863651"/>
    <w:rsid w:val="00866D21"/>
    <w:rsid w:val="00867D64"/>
    <w:rsid w:val="00873BEE"/>
    <w:rsid w:val="00880982"/>
    <w:rsid w:val="008814A1"/>
    <w:rsid w:val="008815A5"/>
    <w:rsid w:val="00881BB3"/>
    <w:rsid w:val="0088445C"/>
    <w:rsid w:val="00886B94"/>
    <w:rsid w:val="00887F91"/>
    <w:rsid w:val="008908AB"/>
    <w:rsid w:val="00893D58"/>
    <w:rsid w:val="008A1EF1"/>
    <w:rsid w:val="008A4EDE"/>
    <w:rsid w:val="008A4F06"/>
    <w:rsid w:val="008A6705"/>
    <w:rsid w:val="008A67F9"/>
    <w:rsid w:val="008A75F5"/>
    <w:rsid w:val="008B58C0"/>
    <w:rsid w:val="008B77E5"/>
    <w:rsid w:val="008C033C"/>
    <w:rsid w:val="008C06F0"/>
    <w:rsid w:val="008C2A46"/>
    <w:rsid w:val="008C4DA4"/>
    <w:rsid w:val="008D0616"/>
    <w:rsid w:val="008D13ED"/>
    <w:rsid w:val="008D42F6"/>
    <w:rsid w:val="008D5367"/>
    <w:rsid w:val="008D5D44"/>
    <w:rsid w:val="008E22F9"/>
    <w:rsid w:val="008E2804"/>
    <w:rsid w:val="008F3CA2"/>
    <w:rsid w:val="008F5BAC"/>
    <w:rsid w:val="009006DC"/>
    <w:rsid w:val="00905D3D"/>
    <w:rsid w:val="00906122"/>
    <w:rsid w:val="00910B48"/>
    <w:rsid w:val="00911A3C"/>
    <w:rsid w:val="00915972"/>
    <w:rsid w:val="00930CD3"/>
    <w:rsid w:val="00931A72"/>
    <w:rsid w:val="009331B1"/>
    <w:rsid w:val="009436F5"/>
    <w:rsid w:val="00943FC9"/>
    <w:rsid w:val="00947A27"/>
    <w:rsid w:val="00951E4E"/>
    <w:rsid w:val="00965E7F"/>
    <w:rsid w:val="009728CD"/>
    <w:rsid w:val="00973966"/>
    <w:rsid w:val="00974B30"/>
    <w:rsid w:val="0097530C"/>
    <w:rsid w:val="009804D2"/>
    <w:rsid w:val="009857FC"/>
    <w:rsid w:val="00987E27"/>
    <w:rsid w:val="009A0C06"/>
    <w:rsid w:val="009B2DFB"/>
    <w:rsid w:val="009B4DFD"/>
    <w:rsid w:val="009B6B3B"/>
    <w:rsid w:val="009C7F08"/>
    <w:rsid w:val="009D0185"/>
    <w:rsid w:val="009D1D35"/>
    <w:rsid w:val="009D204A"/>
    <w:rsid w:val="009D32E4"/>
    <w:rsid w:val="009E497D"/>
    <w:rsid w:val="009E5868"/>
    <w:rsid w:val="009F16B5"/>
    <w:rsid w:val="009F3B4C"/>
    <w:rsid w:val="00A04FF4"/>
    <w:rsid w:val="00A10538"/>
    <w:rsid w:val="00A1127A"/>
    <w:rsid w:val="00A13A86"/>
    <w:rsid w:val="00A16E8B"/>
    <w:rsid w:val="00A21674"/>
    <w:rsid w:val="00A22350"/>
    <w:rsid w:val="00A26E14"/>
    <w:rsid w:val="00A320D1"/>
    <w:rsid w:val="00A329E9"/>
    <w:rsid w:val="00A34BE5"/>
    <w:rsid w:val="00A45AD3"/>
    <w:rsid w:val="00A52160"/>
    <w:rsid w:val="00A5393B"/>
    <w:rsid w:val="00A54DB7"/>
    <w:rsid w:val="00A5521C"/>
    <w:rsid w:val="00A55284"/>
    <w:rsid w:val="00A57B8F"/>
    <w:rsid w:val="00A57F94"/>
    <w:rsid w:val="00A64D53"/>
    <w:rsid w:val="00A8011A"/>
    <w:rsid w:val="00A8603C"/>
    <w:rsid w:val="00A921FD"/>
    <w:rsid w:val="00A942DD"/>
    <w:rsid w:val="00AA063C"/>
    <w:rsid w:val="00AB368B"/>
    <w:rsid w:val="00AB5800"/>
    <w:rsid w:val="00AB5917"/>
    <w:rsid w:val="00AB62D7"/>
    <w:rsid w:val="00AB7AF4"/>
    <w:rsid w:val="00AD7CA2"/>
    <w:rsid w:val="00AE023A"/>
    <w:rsid w:val="00AE1C52"/>
    <w:rsid w:val="00AF2FAB"/>
    <w:rsid w:val="00AF35F6"/>
    <w:rsid w:val="00B04DC0"/>
    <w:rsid w:val="00B1380F"/>
    <w:rsid w:val="00B171FF"/>
    <w:rsid w:val="00B214A6"/>
    <w:rsid w:val="00B228CC"/>
    <w:rsid w:val="00B25B13"/>
    <w:rsid w:val="00B25EC4"/>
    <w:rsid w:val="00B34F69"/>
    <w:rsid w:val="00B41234"/>
    <w:rsid w:val="00B41496"/>
    <w:rsid w:val="00B43004"/>
    <w:rsid w:val="00B47177"/>
    <w:rsid w:val="00B47902"/>
    <w:rsid w:val="00B5504D"/>
    <w:rsid w:val="00B57991"/>
    <w:rsid w:val="00B6191A"/>
    <w:rsid w:val="00B626DE"/>
    <w:rsid w:val="00B65327"/>
    <w:rsid w:val="00B66838"/>
    <w:rsid w:val="00B719BA"/>
    <w:rsid w:val="00B73E7F"/>
    <w:rsid w:val="00B83FC1"/>
    <w:rsid w:val="00B93FC2"/>
    <w:rsid w:val="00B951AA"/>
    <w:rsid w:val="00BB04A8"/>
    <w:rsid w:val="00BB555F"/>
    <w:rsid w:val="00BC2CFC"/>
    <w:rsid w:val="00BC66EF"/>
    <w:rsid w:val="00BC6B47"/>
    <w:rsid w:val="00BD3750"/>
    <w:rsid w:val="00BD5FD2"/>
    <w:rsid w:val="00BD646C"/>
    <w:rsid w:val="00BD74DD"/>
    <w:rsid w:val="00BE361A"/>
    <w:rsid w:val="00BE3DD0"/>
    <w:rsid w:val="00BE563E"/>
    <w:rsid w:val="00BE6493"/>
    <w:rsid w:val="00BF08AF"/>
    <w:rsid w:val="00BF0FED"/>
    <w:rsid w:val="00BF30C6"/>
    <w:rsid w:val="00BF38C9"/>
    <w:rsid w:val="00C02711"/>
    <w:rsid w:val="00C0294F"/>
    <w:rsid w:val="00C05FD6"/>
    <w:rsid w:val="00C0698E"/>
    <w:rsid w:val="00C16ED6"/>
    <w:rsid w:val="00C27042"/>
    <w:rsid w:val="00C35D22"/>
    <w:rsid w:val="00C4183E"/>
    <w:rsid w:val="00C433FC"/>
    <w:rsid w:val="00C460C4"/>
    <w:rsid w:val="00C53017"/>
    <w:rsid w:val="00C563E2"/>
    <w:rsid w:val="00C660F6"/>
    <w:rsid w:val="00C7129B"/>
    <w:rsid w:val="00C72D18"/>
    <w:rsid w:val="00C759B2"/>
    <w:rsid w:val="00C83F9C"/>
    <w:rsid w:val="00C84BC5"/>
    <w:rsid w:val="00C86AFF"/>
    <w:rsid w:val="00C91A37"/>
    <w:rsid w:val="00C94902"/>
    <w:rsid w:val="00C94FF9"/>
    <w:rsid w:val="00C9657B"/>
    <w:rsid w:val="00CA4107"/>
    <w:rsid w:val="00CA4C5D"/>
    <w:rsid w:val="00CA71C1"/>
    <w:rsid w:val="00CA7337"/>
    <w:rsid w:val="00CB375E"/>
    <w:rsid w:val="00CB708C"/>
    <w:rsid w:val="00CC763B"/>
    <w:rsid w:val="00CD03F3"/>
    <w:rsid w:val="00CD7697"/>
    <w:rsid w:val="00CE168E"/>
    <w:rsid w:val="00CE2BEE"/>
    <w:rsid w:val="00CE34A4"/>
    <w:rsid w:val="00CF1A9F"/>
    <w:rsid w:val="00CF38BB"/>
    <w:rsid w:val="00CF72B3"/>
    <w:rsid w:val="00D01CBA"/>
    <w:rsid w:val="00D024EA"/>
    <w:rsid w:val="00D02B2A"/>
    <w:rsid w:val="00D040F2"/>
    <w:rsid w:val="00D1216B"/>
    <w:rsid w:val="00D13621"/>
    <w:rsid w:val="00D21676"/>
    <w:rsid w:val="00D25629"/>
    <w:rsid w:val="00D3043F"/>
    <w:rsid w:val="00D30629"/>
    <w:rsid w:val="00D318FC"/>
    <w:rsid w:val="00D404DF"/>
    <w:rsid w:val="00D41865"/>
    <w:rsid w:val="00D46FC8"/>
    <w:rsid w:val="00D508AB"/>
    <w:rsid w:val="00D51AE0"/>
    <w:rsid w:val="00D559D0"/>
    <w:rsid w:val="00D62FE7"/>
    <w:rsid w:val="00D72C70"/>
    <w:rsid w:val="00D744ED"/>
    <w:rsid w:val="00D75CFC"/>
    <w:rsid w:val="00D7783E"/>
    <w:rsid w:val="00D820B5"/>
    <w:rsid w:val="00D86115"/>
    <w:rsid w:val="00D86795"/>
    <w:rsid w:val="00DA0B97"/>
    <w:rsid w:val="00DA1204"/>
    <w:rsid w:val="00DA1CE4"/>
    <w:rsid w:val="00DA4649"/>
    <w:rsid w:val="00DA5BF5"/>
    <w:rsid w:val="00DB1073"/>
    <w:rsid w:val="00DC032D"/>
    <w:rsid w:val="00DC0973"/>
    <w:rsid w:val="00DD2319"/>
    <w:rsid w:val="00DD4E07"/>
    <w:rsid w:val="00DD67D8"/>
    <w:rsid w:val="00E0098E"/>
    <w:rsid w:val="00E074A6"/>
    <w:rsid w:val="00E077D8"/>
    <w:rsid w:val="00E136FC"/>
    <w:rsid w:val="00E200F8"/>
    <w:rsid w:val="00E23D8C"/>
    <w:rsid w:val="00E343C9"/>
    <w:rsid w:val="00E3521F"/>
    <w:rsid w:val="00E379EF"/>
    <w:rsid w:val="00E4119A"/>
    <w:rsid w:val="00E4435B"/>
    <w:rsid w:val="00E524D5"/>
    <w:rsid w:val="00E61A22"/>
    <w:rsid w:val="00E63C1D"/>
    <w:rsid w:val="00E63FA3"/>
    <w:rsid w:val="00E745F1"/>
    <w:rsid w:val="00E749FD"/>
    <w:rsid w:val="00E82332"/>
    <w:rsid w:val="00E845AB"/>
    <w:rsid w:val="00E87DC4"/>
    <w:rsid w:val="00E968FD"/>
    <w:rsid w:val="00EB03D2"/>
    <w:rsid w:val="00EB3B7E"/>
    <w:rsid w:val="00EB561A"/>
    <w:rsid w:val="00EB5959"/>
    <w:rsid w:val="00EB7B9F"/>
    <w:rsid w:val="00EC3396"/>
    <w:rsid w:val="00EC5DB7"/>
    <w:rsid w:val="00ED25E9"/>
    <w:rsid w:val="00ED33D3"/>
    <w:rsid w:val="00ED40AA"/>
    <w:rsid w:val="00ED4B97"/>
    <w:rsid w:val="00EE5EEA"/>
    <w:rsid w:val="00EE6868"/>
    <w:rsid w:val="00EE73E5"/>
    <w:rsid w:val="00EF0665"/>
    <w:rsid w:val="00EF3220"/>
    <w:rsid w:val="00EF36C4"/>
    <w:rsid w:val="00EF3D10"/>
    <w:rsid w:val="00EF54D1"/>
    <w:rsid w:val="00F00B4D"/>
    <w:rsid w:val="00F01F6A"/>
    <w:rsid w:val="00F034F4"/>
    <w:rsid w:val="00F11213"/>
    <w:rsid w:val="00F12003"/>
    <w:rsid w:val="00F2013B"/>
    <w:rsid w:val="00F23934"/>
    <w:rsid w:val="00F30F3E"/>
    <w:rsid w:val="00F320E3"/>
    <w:rsid w:val="00F323F2"/>
    <w:rsid w:val="00F348E8"/>
    <w:rsid w:val="00F3763C"/>
    <w:rsid w:val="00F408C8"/>
    <w:rsid w:val="00F434FC"/>
    <w:rsid w:val="00F53392"/>
    <w:rsid w:val="00F7050B"/>
    <w:rsid w:val="00F729B3"/>
    <w:rsid w:val="00F77028"/>
    <w:rsid w:val="00F83FE4"/>
    <w:rsid w:val="00F8433B"/>
    <w:rsid w:val="00F84386"/>
    <w:rsid w:val="00F86333"/>
    <w:rsid w:val="00F870FC"/>
    <w:rsid w:val="00F96DE5"/>
    <w:rsid w:val="00FA22D6"/>
    <w:rsid w:val="00FA4A2F"/>
    <w:rsid w:val="00FB0AD6"/>
    <w:rsid w:val="00FB29EB"/>
    <w:rsid w:val="00FB654C"/>
    <w:rsid w:val="00FB781E"/>
    <w:rsid w:val="00FC108D"/>
    <w:rsid w:val="00FC7F6D"/>
    <w:rsid w:val="00FD2C68"/>
    <w:rsid w:val="00FD5283"/>
    <w:rsid w:val="00FE5690"/>
    <w:rsid w:val="00FF0065"/>
    <w:rsid w:val="00FF315D"/>
    <w:rsid w:val="00FF7413"/>
    <w:rsid w:val="00FF7561"/>
    <w:rsid w:val="00FF7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397B3"/>
  <w15:chartTrackingRefBased/>
  <w15:docId w15:val="{2B6D9C15-C8F8-3C45-87D9-347297FA7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4887"/>
    <w:pPr>
      <w:ind w:firstLineChars="200" w:firstLine="420"/>
    </w:pPr>
  </w:style>
  <w:style w:type="table" w:styleId="a4">
    <w:name w:val="Table Grid"/>
    <w:basedOn w:val="a1"/>
    <w:uiPriority w:val="39"/>
    <w:rsid w:val="009F3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767881">
      <w:bodyDiv w:val="1"/>
      <w:marLeft w:val="0"/>
      <w:marRight w:val="0"/>
      <w:marTop w:val="0"/>
      <w:marBottom w:val="0"/>
      <w:divBdr>
        <w:top w:val="none" w:sz="0" w:space="0" w:color="auto"/>
        <w:left w:val="none" w:sz="0" w:space="0" w:color="auto"/>
        <w:bottom w:val="none" w:sz="0" w:space="0" w:color="auto"/>
        <w:right w:val="none" w:sz="0" w:space="0" w:color="auto"/>
      </w:divBdr>
    </w:div>
    <w:div w:id="1533691989">
      <w:bodyDiv w:val="1"/>
      <w:marLeft w:val="0"/>
      <w:marRight w:val="0"/>
      <w:marTop w:val="0"/>
      <w:marBottom w:val="0"/>
      <w:divBdr>
        <w:top w:val="none" w:sz="0" w:space="0" w:color="auto"/>
        <w:left w:val="none" w:sz="0" w:space="0" w:color="auto"/>
        <w:bottom w:val="none" w:sz="0" w:space="0" w:color="auto"/>
        <w:right w:val="none" w:sz="0" w:space="0" w:color="auto"/>
      </w:divBdr>
      <w:divsChild>
        <w:div w:id="1185747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package" Target="embeddings/Microsoft_Word___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emf"/><Relationship Id="rId5" Type="http://schemas.openxmlformats.org/officeDocument/2006/relationships/image" Target="media/image1.png"/><Relationship Id="rId10" Type="http://schemas.openxmlformats.org/officeDocument/2006/relationships/package" Target="embeddings/Microsoft_Word___.docx"/><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14</Pages>
  <Words>1834</Words>
  <Characters>10456</Characters>
  <Application>Microsoft Office Word</Application>
  <DocSecurity>0</DocSecurity>
  <Lines>87</Lines>
  <Paragraphs>24</Paragraphs>
  <ScaleCrop>false</ScaleCrop>
  <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houduanlu@163.com</dc:creator>
  <cp:keywords/>
  <dc:description/>
  <cp:lastModifiedBy>侯 端鲁</cp:lastModifiedBy>
  <cp:revision>29</cp:revision>
  <dcterms:created xsi:type="dcterms:W3CDTF">2021-09-25T13:57:00Z</dcterms:created>
  <dcterms:modified xsi:type="dcterms:W3CDTF">2021-12-02T14:15:00Z</dcterms:modified>
</cp:coreProperties>
</file>