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1DFDB" w14:textId="40334BE3" w:rsidR="0057532C" w:rsidRPr="0057532C" w:rsidRDefault="0057532C" w:rsidP="0057532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1</w:t>
      </w:r>
      <w:r>
        <w:rPr>
          <w:rFonts w:ascii="Times New Roman" w:hAnsi="Times New Roman" w:cs="Times New Roman"/>
        </w:rPr>
        <w:t xml:space="preserve"> Summary of relevant studies that focused on the clinical features and treatment of </w:t>
      </w:r>
      <w:proofErr w:type="spellStart"/>
      <w:r>
        <w:rPr>
          <w:rFonts w:ascii="Times New Roman" w:hAnsi="Times New Roman" w:cs="Times New Roman"/>
        </w:rPr>
        <w:t>MuSKAb</w:t>
      </w:r>
      <w:proofErr w:type="spellEnd"/>
      <w:r>
        <w:rPr>
          <w:rFonts w:ascii="Times New Roman" w:hAnsi="Times New Roman" w:cs="Times New Roman"/>
        </w:rPr>
        <w:t>-positive patients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9"/>
        <w:gridCol w:w="939"/>
        <w:gridCol w:w="640"/>
        <w:gridCol w:w="928"/>
        <w:gridCol w:w="1516"/>
        <w:gridCol w:w="883"/>
        <w:gridCol w:w="1583"/>
        <w:gridCol w:w="1338"/>
        <w:gridCol w:w="1264"/>
        <w:gridCol w:w="3098"/>
      </w:tblGrid>
      <w:tr w:rsidR="0057532C" w14:paraId="16705AD8" w14:textId="77777777" w:rsidTr="00971D0D">
        <w:tc>
          <w:tcPr>
            <w:tcW w:w="1810" w:type="dxa"/>
            <w:tcBorders>
              <w:top w:val="single" w:sz="8" w:space="0" w:color="auto"/>
              <w:bottom w:val="single" w:sz="8" w:space="0" w:color="auto"/>
            </w:tcBorders>
          </w:tcPr>
          <w:p w14:paraId="29559AEB" w14:textId="77777777" w:rsidR="0057532C" w:rsidRDefault="0057532C" w:rsidP="00971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References</w:t>
            </w:r>
          </w:p>
        </w:tc>
        <w:tc>
          <w:tcPr>
            <w:tcW w:w="898" w:type="dxa"/>
            <w:tcBorders>
              <w:top w:val="single" w:sz="8" w:space="0" w:color="auto"/>
              <w:bottom w:val="single" w:sz="8" w:space="0" w:color="auto"/>
            </w:tcBorders>
          </w:tcPr>
          <w:p w14:paraId="5424F25A" w14:textId="77777777" w:rsidR="0057532C" w:rsidRDefault="0057532C" w:rsidP="00971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Country</w:t>
            </w:r>
          </w:p>
        </w:tc>
        <w:tc>
          <w:tcPr>
            <w:tcW w:w="642" w:type="dxa"/>
            <w:tcBorders>
              <w:top w:val="single" w:sz="8" w:space="0" w:color="auto"/>
              <w:bottom w:val="single" w:sz="8" w:space="0" w:color="auto"/>
            </w:tcBorders>
          </w:tcPr>
          <w:p w14:paraId="28723D64" w14:textId="77777777" w:rsidR="0057532C" w:rsidRDefault="0057532C" w:rsidP="00971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918" w:type="dxa"/>
            <w:tcBorders>
              <w:top w:val="single" w:sz="8" w:space="0" w:color="auto"/>
              <w:bottom w:val="single" w:sz="8" w:space="0" w:color="auto"/>
            </w:tcBorders>
          </w:tcPr>
          <w:p w14:paraId="41A9DEE0" w14:textId="77777777" w:rsidR="0057532C" w:rsidRDefault="0057532C" w:rsidP="00971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Number</w:t>
            </w:r>
          </w:p>
        </w:tc>
        <w:tc>
          <w:tcPr>
            <w:tcW w:w="1492" w:type="dxa"/>
            <w:tcBorders>
              <w:top w:val="single" w:sz="8" w:space="0" w:color="auto"/>
              <w:bottom w:val="single" w:sz="8" w:space="0" w:color="auto"/>
            </w:tcBorders>
          </w:tcPr>
          <w:p w14:paraId="2CD7FE09" w14:textId="77777777" w:rsidR="0057532C" w:rsidRDefault="0057532C" w:rsidP="00971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Pyridostigmine therapy</w:t>
            </w:r>
          </w:p>
        </w:tc>
        <w:tc>
          <w:tcPr>
            <w:tcW w:w="876" w:type="dxa"/>
            <w:tcBorders>
              <w:top w:val="single" w:sz="8" w:space="0" w:color="auto"/>
              <w:bottom w:val="single" w:sz="8" w:space="0" w:color="auto"/>
            </w:tcBorders>
          </w:tcPr>
          <w:p w14:paraId="75395DC2" w14:textId="77777777" w:rsidR="0057532C" w:rsidRDefault="0057532C" w:rsidP="00971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CS therapy</w:t>
            </w:r>
          </w:p>
        </w:tc>
        <w:tc>
          <w:tcPr>
            <w:tcW w:w="1604" w:type="dxa"/>
            <w:tcBorders>
              <w:top w:val="single" w:sz="8" w:space="0" w:color="auto"/>
              <w:bottom w:val="single" w:sz="8" w:space="0" w:color="auto"/>
            </w:tcBorders>
          </w:tcPr>
          <w:p w14:paraId="34CEC80C" w14:textId="77777777" w:rsidR="0057532C" w:rsidRDefault="0057532C" w:rsidP="00971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Therapy response evaluation</w:t>
            </w:r>
          </w:p>
        </w:tc>
        <w:tc>
          <w:tcPr>
            <w:tcW w:w="1319" w:type="dxa"/>
            <w:tcBorders>
              <w:top w:val="single" w:sz="8" w:space="0" w:color="auto"/>
              <w:bottom w:val="single" w:sz="8" w:space="0" w:color="auto"/>
            </w:tcBorders>
          </w:tcPr>
          <w:p w14:paraId="7BDD55D6" w14:textId="77777777" w:rsidR="0057532C" w:rsidRDefault="0057532C" w:rsidP="00971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Thymectomy</w:t>
            </w: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</w:tcBorders>
          </w:tcPr>
          <w:p w14:paraId="7532FF01" w14:textId="77777777" w:rsidR="0057532C" w:rsidRDefault="0057532C" w:rsidP="00971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Follow-up</w:t>
            </w:r>
          </w:p>
        </w:tc>
        <w:tc>
          <w:tcPr>
            <w:tcW w:w="3109" w:type="dxa"/>
            <w:tcBorders>
              <w:top w:val="single" w:sz="8" w:space="0" w:color="auto"/>
              <w:bottom w:val="single" w:sz="8" w:space="0" w:color="auto"/>
            </w:tcBorders>
          </w:tcPr>
          <w:p w14:paraId="406DCAC4" w14:textId="77777777" w:rsidR="0057532C" w:rsidRDefault="0057532C" w:rsidP="00971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Status at the end of </w:t>
            </w:r>
          </w:p>
          <w:p w14:paraId="4F088F5A" w14:textId="77777777" w:rsidR="0057532C" w:rsidRDefault="0057532C" w:rsidP="00971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observation period</w:t>
            </w:r>
          </w:p>
        </w:tc>
      </w:tr>
      <w:tr w:rsidR="0057532C" w14:paraId="56E02C33" w14:textId="77777777" w:rsidTr="00971D0D">
        <w:tc>
          <w:tcPr>
            <w:tcW w:w="1810" w:type="dxa"/>
            <w:tcBorders>
              <w:top w:val="single" w:sz="8" w:space="0" w:color="auto"/>
            </w:tcBorders>
          </w:tcPr>
          <w:p w14:paraId="6F59E091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de-DE"/>
              </w:rPr>
              <w:t>Sanders, D B et al.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&lt;EndNote&gt;&lt;Cite&gt;&lt;Author&gt;Sanders&lt;/Author&gt;&lt;Year&gt;2003&lt;/Year&gt;&lt;RecNum&gt;23&lt;/RecNum&gt;&lt;DisplayText&gt;[21]&lt;/DisplayText&gt;&lt;record&gt;&lt;rec-number&gt;23&lt;/rec-number&gt;&lt;foreign-keys&gt;&lt;key app="EN" db-id="pavwr5pw1zaa0uedtv0v2atkwx02wdzvavpv" timestamp="1620142613"&gt;23&lt;/key&gt;&lt;/foreign-keys&gt;&lt;ref-type name="Journal Article"&gt;17&lt;/ref-type&gt;&lt;contributors&gt;&lt;authors&gt;&lt;author&gt;Sanders, D. B.&lt;/author&gt;&lt;author&gt;El-Salem, K.&lt;/author&gt;&lt;author&gt;Massey, J. M.&lt;/author&gt;&lt;author&gt;McConville, J.&lt;/author&gt;&lt;author&gt;Vincent, A.&lt;/author&gt;&lt;/authors&gt;&lt;/contributors&gt;&lt;auth-address&gt;Division of Neurology, Duke University Medical Center, Durham, NC 27710, USA. Donald.Sanders@Duke.edu&lt;/auth-address&gt;&lt;titles&gt;&lt;title&gt;Clinical aspects of MuSK antibody positive seronegative MG&lt;/title&gt;&lt;secondary-title&gt;Neurology&lt;/secondary-title&gt;&lt;/titles&gt;&lt;periodical&gt;&lt;full-title&gt;Neurology&lt;/full-title&gt;&lt;/periodical&gt;&lt;pages&gt;1978-80&lt;/pages&gt;&lt;volume&gt;60&lt;/volume&gt;&lt;number&gt;12&lt;/number&gt;&lt;edition&gt;2003/06/25&lt;/edition&gt;&lt;keywords&gt;&lt;keyword&gt;Adult&lt;/keyword&gt;&lt;keyword&gt;Autoantibodies/*immunology&lt;/keyword&gt;&lt;keyword&gt;Autoantigens/*immunology&lt;/keyword&gt;&lt;keyword&gt;Combined Modality Therapy&lt;/keyword&gt;&lt;keyword&gt;Electromyography&lt;/keyword&gt;&lt;keyword&gt;Female&lt;/keyword&gt;&lt;keyword&gt;Humans&lt;/keyword&gt;&lt;keyword&gt;Immunosuppressive Agents/therapeutic use&lt;/keyword&gt;&lt;keyword&gt;Middle Aged&lt;/keyword&gt;&lt;keyword&gt;Myasthenia Gravis/classification/*immunology/therapy&lt;/keyword&gt;&lt;keyword&gt;Neural Conduction&lt;/keyword&gt;&lt;keyword&gt;Organ Specificity&lt;/keyword&gt;&lt;keyword&gt;Plasma Exchange&lt;/keyword&gt;&lt;keyword&gt;Receptor Protein-Tyrosine Kinases/*immunology&lt;/keyword&gt;&lt;keyword&gt;Receptors, Cholinergic/*immunology&lt;/keyword&gt;&lt;keyword&gt;Single-Blind Method&lt;/keyword&gt;&lt;keyword&gt;Thymectomy&lt;/keyword&gt;&lt;keyword&gt;Treatment Outcome&lt;/keyword&gt;&lt;/keywords&gt;&lt;dates&gt;&lt;year&gt;2003&lt;/year&gt;&lt;pub-dates&gt;&lt;date&gt;Jun 24&lt;/date&gt;&lt;/pub-dates&gt;&lt;/dates&gt;&lt;isbn&gt;0028-3878&lt;/isbn&gt;&lt;accession-num&gt;12821744&lt;/accession-num&gt;&lt;urls&gt;&lt;/urls&gt;&lt;electronic-resource-num&gt;10.1212/01.wnl.0000065882.63904.53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lang w:val="de-DE"/>
              </w:rPr>
              <w:t>[21]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98" w:type="dxa"/>
            <w:tcBorders>
              <w:top w:val="single" w:sz="8" w:space="0" w:color="auto"/>
            </w:tcBorders>
          </w:tcPr>
          <w:p w14:paraId="6608FB2E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642" w:type="dxa"/>
            <w:tcBorders>
              <w:top w:val="single" w:sz="8" w:space="0" w:color="auto"/>
            </w:tcBorders>
          </w:tcPr>
          <w:p w14:paraId="0199121E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918" w:type="dxa"/>
            <w:tcBorders>
              <w:top w:val="single" w:sz="8" w:space="0" w:color="auto"/>
            </w:tcBorders>
          </w:tcPr>
          <w:p w14:paraId="6858CCC8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92" w:type="dxa"/>
            <w:tcBorders>
              <w:top w:val="single" w:sz="8" w:space="0" w:color="auto"/>
            </w:tcBorders>
          </w:tcPr>
          <w:p w14:paraId="31B5043A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75%</w:t>
            </w:r>
          </w:p>
        </w:tc>
        <w:tc>
          <w:tcPr>
            <w:tcW w:w="876" w:type="dxa"/>
            <w:tcBorders>
              <w:top w:val="single" w:sz="8" w:space="0" w:color="auto"/>
            </w:tcBorders>
          </w:tcPr>
          <w:p w14:paraId="086FF5C6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＞</w:t>
            </w:r>
            <w:r>
              <w:rPr>
                <w:rFonts w:ascii="Times New Roman" w:hAnsi="Times New Roman" w:cs="Times New Roman"/>
              </w:rPr>
              <w:t>41.7%</w:t>
            </w:r>
          </w:p>
        </w:tc>
        <w:tc>
          <w:tcPr>
            <w:tcW w:w="1604" w:type="dxa"/>
            <w:tcBorders>
              <w:top w:val="single" w:sz="8" w:space="0" w:color="auto"/>
            </w:tcBorders>
          </w:tcPr>
          <w:p w14:paraId="4A345218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1319" w:type="dxa"/>
            <w:tcBorders>
              <w:top w:val="single" w:sz="8" w:space="0" w:color="auto"/>
            </w:tcBorders>
          </w:tcPr>
          <w:p w14:paraId="543E402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58.3%</w:t>
            </w:r>
          </w:p>
        </w:tc>
        <w:tc>
          <w:tcPr>
            <w:tcW w:w="1280" w:type="dxa"/>
            <w:tcBorders>
              <w:top w:val="single" w:sz="8" w:space="0" w:color="auto"/>
            </w:tcBorders>
          </w:tcPr>
          <w:p w14:paraId="73300569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3109" w:type="dxa"/>
            <w:tcBorders>
              <w:top w:val="single" w:sz="8" w:space="0" w:color="auto"/>
            </w:tcBorders>
          </w:tcPr>
          <w:p w14:paraId="144C86E8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</w:tr>
      <w:tr w:rsidR="0057532C" w14:paraId="6155AB81" w14:textId="77777777" w:rsidTr="00971D0D">
        <w:tc>
          <w:tcPr>
            <w:tcW w:w="1810" w:type="dxa"/>
          </w:tcPr>
          <w:p w14:paraId="710C8A06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Evoli</w:t>
            </w:r>
            <w:proofErr w:type="spellEnd"/>
            <w:r>
              <w:rPr>
                <w:rFonts w:ascii="Times New Roman" w:hAnsi="Times New Roman" w:cs="Times New Roman"/>
              </w:rPr>
              <w:t>, Amelia et al.</w: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PEVuZE5vdGU+PENpdGU+PEF1dGhvcj5Fdm9saTwvQXV0aG9yPjxZZWFyPjIwMDM8L1llYXI+PFJl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PEVuZE5vdGU+PENpdGU+PEF1dGhvcj5Fdm9saTwvQXV0aG9yPjxZZWFyPjIwMDM8L1llYXI+PFJl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[22]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98" w:type="dxa"/>
          </w:tcPr>
          <w:p w14:paraId="0917FECB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642" w:type="dxa"/>
          </w:tcPr>
          <w:p w14:paraId="789679E6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918" w:type="dxa"/>
          </w:tcPr>
          <w:p w14:paraId="3FCF69AF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92" w:type="dxa"/>
          </w:tcPr>
          <w:p w14:paraId="1316459B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most</w:t>
            </w:r>
          </w:p>
        </w:tc>
        <w:tc>
          <w:tcPr>
            <w:tcW w:w="876" w:type="dxa"/>
          </w:tcPr>
          <w:p w14:paraId="5878F56B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81.1%</w:t>
            </w:r>
          </w:p>
        </w:tc>
        <w:tc>
          <w:tcPr>
            <w:tcW w:w="1604" w:type="dxa"/>
          </w:tcPr>
          <w:p w14:paraId="336BE6DC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MGFA classification</w:t>
            </w:r>
          </w:p>
        </w:tc>
        <w:tc>
          <w:tcPr>
            <w:tcW w:w="1319" w:type="dxa"/>
          </w:tcPr>
          <w:p w14:paraId="4D84495B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40.5%</w:t>
            </w:r>
          </w:p>
        </w:tc>
        <w:tc>
          <w:tcPr>
            <w:tcW w:w="1280" w:type="dxa"/>
          </w:tcPr>
          <w:p w14:paraId="66FF142E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 least 1 year</w:t>
            </w:r>
          </w:p>
        </w:tc>
        <w:tc>
          <w:tcPr>
            <w:tcW w:w="3109" w:type="dxa"/>
          </w:tcPr>
          <w:p w14:paraId="62B606AB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CSR;4 PR;4 MM;</w:t>
            </w:r>
          </w:p>
          <w:p w14:paraId="7C2AC5C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improved;</w:t>
            </w:r>
          </w:p>
          <w:p w14:paraId="0FF26692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unchanged;2 died</w:t>
            </w:r>
          </w:p>
        </w:tc>
      </w:tr>
      <w:tr w:rsidR="0057532C" w14:paraId="770B047C" w14:textId="77777777" w:rsidTr="00971D0D">
        <w:tc>
          <w:tcPr>
            <w:tcW w:w="1810" w:type="dxa"/>
          </w:tcPr>
          <w:p w14:paraId="2EA1641B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Lavrnic</w:t>
            </w:r>
            <w:proofErr w:type="spellEnd"/>
            <w:r>
              <w:rPr>
                <w:rFonts w:ascii="Times New Roman" w:hAnsi="Times New Roman" w:cs="Times New Roman"/>
              </w:rPr>
              <w:t>, D et al.</w: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PEVuZE5vdGU+PENpdGU+PEF1dGhvcj5MYXZybmljPC9BdXRob3I+PFllYXI+MjAwNTwvWWVhcj48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PEVuZE5vdGU+PENpdGU+PEF1dGhvcj5MYXZybmljPC9BdXRob3I+PFllYXI+MjAwNTwvWWVhcj48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[18]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98" w:type="dxa"/>
          </w:tcPr>
          <w:p w14:paraId="008A3D66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Serbia</w:t>
            </w:r>
          </w:p>
        </w:tc>
        <w:tc>
          <w:tcPr>
            <w:tcW w:w="642" w:type="dxa"/>
          </w:tcPr>
          <w:p w14:paraId="52622082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918" w:type="dxa"/>
          </w:tcPr>
          <w:p w14:paraId="19860CBF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92" w:type="dxa"/>
          </w:tcPr>
          <w:p w14:paraId="46A3C172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most</w:t>
            </w:r>
          </w:p>
        </w:tc>
        <w:tc>
          <w:tcPr>
            <w:tcW w:w="876" w:type="dxa"/>
          </w:tcPr>
          <w:p w14:paraId="134105E3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604" w:type="dxa"/>
          </w:tcPr>
          <w:p w14:paraId="408B964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1319" w:type="dxa"/>
          </w:tcPr>
          <w:p w14:paraId="46110034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52.9%</w:t>
            </w:r>
          </w:p>
        </w:tc>
        <w:tc>
          <w:tcPr>
            <w:tcW w:w="1280" w:type="dxa"/>
          </w:tcPr>
          <w:p w14:paraId="15419FA3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109" w:type="dxa"/>
          </w:tcPr>
          <w:p w14:paraId="1195F46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11.8%CSR;23.5%PR;</w:t>
            </w:r>
          </w:p>
          <w:p w14:paraId="40CDD222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29.4%improved;</w:t>
            </w:r>
          </w:p>
          <w:p w14:paraId="33033D7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23.6%unchanged;</w:t>
            </w:r>
          </w:p>
          <w:p w14:paraId="1E59D34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11.7%died</w:t>
            </w:r>
          </w:p>
        </w:tc>
      </w:tr>
      <w:tr w:rsidR="0057532C" w14:paraId="771811CC" w14:textId="77777777" w:rsidTr="00971D0D">
        <w:tc>
          <w:tcPr>
            <w:tcW w:w="1810" w:type="dxa"/>
          </w:tcPr>
          <w:p w14:paraId="7CB80400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Lee, </w:t>
            </w:r>
            <w:proofErr w:type="spellStart"/>
            <w:r>
              <w:rPr>
                <w:rFonts w:ascii="Times New Roman" w:hAnsi="Times New Roman" w:cs="Times New Roman"/>
              </w:rPr>
              <w:t>Jee</w:t>
            </w:r>
            <w:proofErr w:type="spellEnd"/>
            <w:r>
              <w:rPr>
                <w:rFonts w:ascii="Times New Roman" w:hAnsi="Times New Roman" w:cs="Times New Roman"/>
              </w:rPr>
              <w:t>-Young et al.</w: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PEVuZE5vdGU+PENpdGU+PEF1dGhvcj5MZWU8L0F1dGhvcj48WWVhcj4yMDA2PC9ZZWFyPjxSZWNO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PEVuZE5vdGU+PENpdGU+PEF1dGhvcj5MZWU8L0F1dGhvcj48WWVhcj4yMDA2PC9ZZWFyPjxSZWNO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[9]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98" w:type="dxa"/>
          </w:tcPr>
          <w:p w14:paraId="3A7E770D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Korea</w:t>
            </w:r>
          </w:p>
        </w:tc>
        <w:tc>
          <w:tcPr>
            <w:tcW w:w="642" w:type="dxa"/>
          </w:tcPr>
          <w:p w14:paraId="20A9FBBA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918" w:type="dxa"/>
          </w:tcPr>
          <w:p w14:paraId="342AC56B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2" w:type="dxa"/>
          </w:tcPr>
          <w:p w14:paraId="67E47236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876" w:type="dxa"/>
          </w:tcPr>
          <w:p w14:paraId="41FE6160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604" w:type="dxa"/>
          </w:tcPr>
          <w:p w14:paraId="56EA7EF5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MGFA classification</w:t>
            </w:r>
          </w:p>
        </w:tc>
        <w:tc>
          <w:tcPr>
            <w:tcW w:w="1319" w:type="dxa"/>
          </w:tcPr>
          <w:p w14:paraId="7D156A19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1280" w:type="dxa"/>
          </w:tcPr>
          <w:p w14:paraId="39942CE8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3109" w:type="dxa"/>
          </w:tcPr>
          <w:p w14:paraId="048B8272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100%improved</w:t>
            </w:r>
          </w:p>
        </w:tc>
      </w:tr>
      <w:tr w:rsidR="0057532C" w14:paraId="0F21429C" w14:textId="77777777" w:rsidTr="00971D0D">
        <w:tc>
          <w:tcPr>
            <w:tcW w:w="1810" w:type="dxa"/>
          </w:tcPr>
          <w:p w14:paraId="716FBCC3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Ohta</w:t>
            </w:r>
            <w:proofErr w:type="spellEnd"/>
            <w:r>
              <w:rPr>
                <w:rFonts w:ascii="Times New Roman" w:hAnsi="Times New Roman" w:cs="Times New Roman"/>
              </w:rPr>
              <w:t>, K et al.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&lt;EndNote&gt;&lt;Cite&gt;&lt;Author&gt;Ohta&lt;/Author&gt;&lt;Year&gt;2007&lt;/Year&gt;&lt;RecNum&gt;27&lt;/RecNum&gt;&lt;DisplayText&gt;[6]&lt;/DisplayText&gt;&lt;record&gt;&lt;rec-number&gt;27&lt;/rec-number&gt;&lt;foreign-keys&gt;&lt;key app="EN" db-id="pavwr5pw1zaa0uedtv0v2atkwx02wdzvavpv" timestamp="1620142877"&gt;27&lt;/key&gt;&lt;/foreign-keys&gt;&lt;ref-type name="Journal Article"&gt;17&lt;/ref-type&gt;&lt;contributors&gt;&lt;authors&gt;&lt;author&gt;Ohta, K.&lt;/author&gt;&lt;author&gt;Shigemoto, K.&lt;/author&gt;&lt;author&gt;Fujinami, A.&lt;/author&gt;&lt;author&gt;Maruyama, N.&lt;/author&gt;&lt;author&gt;Konishi, T.&lt;/author&gt;&lt;author&gt;Ohta, M.&lt;/author&gt;&lt;/authors&gt;&lt;/contributors&gt;&lt;auth-address&gt;Clinical Research Center, Utano National Hospital, Kyoto, Japan. mohta@kobepharma-u.ac.jp&lt;/auth-address&gt;&lt;titles&gt;&lt;title&gt;Clinical and experimental features of MuSK antibody positive MG in Japan&lt;/title&gt;&lt;secondary-title&gt;Eur J Neurol&lt;/secondary-title&gt;&lt;/titles&gt;&lt;periodical&gt;&lt;full-title&gt;Eur J Neurol&lt;/full-title&gt;&lt;/periodical&gt;&lt;pages&gt;1029-34&lt;/pages&gt;&lt;volume&gt;14&lt;/volume&gt;&lt;number&gt;9&lt;/number&gt;&lt;edition&gt;2007/08/28&lt;/edition&gt;&lt;keywords&gt;&lt;keyword&gt;Adolescent&lt;/keyword&gt;&lt;keyword&gt;Adult&lt;/keyword&gt;&lt;keyword&gt;Aged&lt;/keyword&gt;&lt;keyword&gt;Analysis of Variance&lt;/keyword&gt;&lt;keyword&gt;Antibodies/*blood&lt;/keyword&gt;&lt;keyword&gt;Epitope Mapping&lt;/keyword&gt;&lt;keyword&gt;Female&lt;/keyword&gt;&lt;keyword&gt;Humans&lt;/keyword&gt;&lt;keyword&gt;Japan/epidemiology&lt;/keyword&gt;&lt;keyword&gt;Male&lt;/keyword&gt;&lt;keyword&gt;Middle Aged&lt;/keyword&gt;&lt;keyword&gt;Myasthenia Gravis/*blood/*immunology&lt;/keyword&gt;&lt;keyword&gt;Radioimmunoassay/methods&lt;/keyword&gt;&lt;keyword&gt;Receptor Protein-Tyrosine Kinases/*immunology&lt;/keyword&gt;&lt;keyword&gt;Receptors, Cholinergic/*immunology&lt;/keyword&gt;&lt;/keywords&gt;&lt;dates&gt;&lt;year&gt;2007&lt;/year&gt;&lt;pub-dates&gt;&lt;date&gt;Sep&lt;/date&gt;&lt;/pub-dates&gt;&lt;/dates&gt;&lt;isbn&gt;1351-5101&lt;/isbn&gt;&lt;accession-num&gt;17718696&lt;/accession-num&gt;&lt;urls&gt;&lt;/urls&gt;&lt;electronic-resource-num&gt;10.1111/j.1468-1331.2007.01870.x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[6]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98" w:type="dxa"/>
          </w:tcPr>
          <w:p w14:paraId="66A97634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642" w:type="dxa"/>
          </w:tcPr>
          <w:p w14:paraId="0E28A25A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918" w:type="dxa"/>
          </w:tcPr>
          <w:p w14:paraId="47E91B08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92" w:type="dxa"/>
          </w:tcPr>
          <w:p w14:paraId="54BECE8F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876" w:type="dxa"/>
          </w:tcPr>
          <w:p w14:paraId="370716D2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52.2%</w:t>
            </w:r>
          </w:p>
        </w:tc>
        <w:tc>
          <w:tcPr>
            <w:tcW w:w="1604" w:type="dxa"/>
          </w:tcPr>
          <w:p w14:paraId="26034C15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MGFA classification</w:t>
            </w:r>
          </w:p>
        </w:tc>
        <w:tc>
          <w:tcPr>
            <w:tcW w:w="1319" w:type="dxa"/>
          </w:tcPr>
          <w:p w14:paraId="678A9AA4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13.0%</w:t>
            </w:r>
          </w:p>
        </w:tc>
        <w:tc>
          <w:tcPr>
            <w:tcW w:w="1280" w:type="dxa"/>
          </w:tcPr>
          <w:p w14:paraId="4B5B7DB0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3109" w:type="dxa"/>
          </w:tcPr>
          <w:p w14:paraId="0FF1A94C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PR;6 improved;</w:t>
            </w:r>
          </w:p>
          <w:p w14:paraId="44F892B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unchanged</w:t>
            </w:r>
          </w:p>
        </w:tc>
      </w:tr>
      <w:tr w:rsidR="0057532C" w14:paraId="2F641DDC" w14:textId="77777777" w:rsidTr="00971D0D">
        <w:tc>
          <w:tcPr>
            <w:tcW w:w="1810" w:type="dxa"/>
          </w:tcPr>
          <w:p w14:paraId="0A052322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de-DE"/>
              </w:rPr>
              <w:t>Guptill, Jeffrey T et al.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&lt;EndNote&gt;&lt;Cite&gt;&lt;Author&gt;Guptill&lt;/Author&gt;&lt;Year&gt;2011&lt;/Year&gt;&lt;RecNum&gt;28&lt;/RecNum&gt;&lt;DisplayText&gt;[4]&lt;/DisplayText&gt;&lt;record&gt;&lt;rec-number&gt;28&lt;/rec-number&gt;&lt;foreign-keys&gt;&lt;key app="EN" db-id="pavwr5pw1zaa0uedtv0v2atkwx02wdzvavpv" timestamp="1620142935"&gt;28&lt;/key&gt;&lt;/foreign-keys&gt;&lt;ref-type name="Journal Article"&gt;17&lt;/ref-type&gt;&lt;contributors&gt;&lt;authors&gt;&lt;author&gt;Guptill, J. T.&lt;/author&gt;&lt;author&gt;Sanders, D. B.&lt;/author&gt;&lt;author&gt;Evoli, A.&lt;/author&gt;&lt;/authors&gt;&lt;/contributors&gt;&lt;auth-address&gt;Department of Medicine, Duke University Medical Center, Durham, North Carolina, USA.&lt;/auth-address&gt;&lt;titles&gt;&lt;title&gt;Anti-MuSK antibody myasthenia gravis: clinical findings and response to treatment in two large cohorts&lt;/title&gt;&lt;secondary-title&gt;Muscle Nerve&lt;/secondary-title&gt;&lt;/titles&gt;&lt;periodical&gt;&lt;full-title&gt;Muscle Nerve&lt;/full-title&gt;&lt;/periodical&gt;&lt;pages&gt;36-40&lt;/pages&gt;&lt;volume&gt;44&lt;/volume&gt;&lt;number&gt;1&lt;/number&gt;&lt;edition&gt;2011/06/16&lt;/edition&gt;&lt;keywords&gt;&lt;keyword&gt;Adolescent&lt;/keyword&gt;&lt;keyword&gt;Adult&lt;/keyword&gt;&lt;keyword&gt;Aged&lt;/keyword&gt;&lt;keyword&gt;Autoantibodies/*blood&lt;/keyword&gt;&lt;keyword&gt;Child&lt;/keyword&gt;&lt;keyword&gt;Cohort Studies&lt;/keyword&gt;&lt;keyword&gt;Female&lt;/keyword&gt;&lt;keyword&gt;Follow-Up Studies&lt;/keyword&gt;&lt;keyword&gt;Humans&lt;/keyword&gt;&lt;keyword&gt;Male&lt;/keyword&gt;&lt;keyword&gt;Middle Aged&lt;/keyword&gt;&lt;keyword&gt;Myasthenia Gravis/blood/*immunology/*therapy&lt;/keyword&gt;&lt;keyword&gt;Plasma Exchange/methods&lt;/keyword&gt;&lt;keyword&gt;Receptor Protein-Tyrosine Kinases/blood/*immunology&lt;/keyword&gt;&lt;keyword&gt;Receptors, Cholinergic/blood/*immunology&lt;/keyword&gt;&lt;keyword&gt;Treatment Outcome&lt;/keyword&gt;&lt;keyword&gt;Young Adult&lt;/keyword&gt;&lt;/keywords&gt;&lt;dates&gt;&lt;year&gt;2011&lt;/year&gt;&lt;pub-dates&gt;&lt;date&gt;Jul&lt;/date&gt;&lt;/pub-dates&gt;&lt;/dates&gt;&lt;isbn&gt;0148-639x&lt;/isbn&gt;&lt;accession-num&gt;21674519&lt;/accession-num&gt;&lt;urls&gt;&lt;/urls&gt;&lt;electronic-resource-num&gt;10.1002/mus.22006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lang w:val="de-DE"/>
              </w:rPr>
              <w:t>[4]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98" w:type="dxa"/>
          </w:tcPr>
          <w:p w14:paraId="02217545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642" w:type="dxa"/>
          </w:tcPr>
          <w:p w14:paraId="589C8818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918" w:type="dxa"/>
          </w:tcPr>
          <w:p w14:paraId="081DEB1F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92" w:type="dxa"/>
          </w:tcPr>
          <w:p w14:paraId="7ED1CC0A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98%</w:t>
            </w:r>
          </w:p>
        </w:tc>
        <w:tc>
          <w:tcPr>
            <w:tcW w:w="876" w:type="dxa"/>
          </w:tcPr>
          <w:p w14:paraId="518D9C49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92%</w:t>
            </w:r>
          </w:p>
        </w:tc>
        <w:tc>
          <w:tcPr>
            <w:tcW w:w="1604" w:type="dxa"/>
          </w:tcPr>
          <w:p w14:paraId="40B171B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MGFA classification</w:t>
            </w:r>
          </w:p>
        </w:tc>
        <w:tc>
          <w:tcPr>
            <w:tcW w:w="1319" w:type="dxa"/>
          </w:tcPr>
          <w:p w14:paraId="7264411C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1280" w:type="dxa"/>
          </w:tcPr>
          <w:p w14:paraId="0B22C1E4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years for the Rome patient; 5.3 years for the Duke patients</w:t>
            </w:r>
          </w:p>
        </w:tc>
        <w:tc>
          <w:tcPr>
            <w:tcW w:w="3109" w:type="dxa"/>
          </w:tcPr>
          <w:p w14:paraId="4F74FEE6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7.3%CSR;6.4%PR;40.4%MM,</w:t>
            </w:r>
          </w:p>
          <w:p w14:paraId="5663AACD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37.6%improved;</w:t>
            </w:r>
          </w:p>
          <w:p w14:paraId="489C4DDE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7.3%unchanged;0.9%Worse</w:t>
            </w:r>
          </w:p>
        </w:tc>
      </w:tr>
      <w:tr w:rsidR="0057532C" w14:paraId="0AF59E20" w14:textId="77777777" w:rsidTr="00971D0D">
        <w:tc>
          <w:tcPr>
            <w:tcW w:w="1810" w:type="dxa"/>
          </w:tcPr>
          <w:p w14:paraId="2EDA3D1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Li, </w:t>
            </w:r>
            <w:proofErr w:type="spellStart"/>
            <w:r>
              <w:rPr>
                <w:rFonts w:ascii="Times New Roman" w:hAnsi="Times New Roman" w:cs="Times New Roman"/>
              </w:rPr>
              <w:t>Mingqiang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al.</w: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PEVuZE5vdGU+PENpdGU+PEF1dGhvcj5MaTwvQXV0aG9yPjxZZWFyPjIwMTg8L1llYXI+PFJlY051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PEVuZE5vdGU+PENpdGU+PEF1dGhvcj5MaTwvQXV0aG9yPjxZZWFyPjIwMTg8L1llYXI+PFJlY051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[8]</w:t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98" w:type="dxa"/>
          </w:tcPr>
          <w:p w14:paraId="05666FBB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642" w:type="dxa"/>
          </w:tcPr>
          <w:p w14:paraId="45D8FA4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918" w:type="dxa"/>
          </w:tcPr>
          <w:p w14:paraId="3006491D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2" w:type="dxa"/>
          </w:tcPr>
          <w:p w14:paraId="7C2FB6C5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876" w:type="dxa"/>
          </w:tcPr>
          <w:p w14:paraId="4D83B095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604" w:type="dxa"/>
          </w:tcPr>
          <w:p w14:paraId="501A1846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1319" w:type="dxa"/>
          </w:tcPr>
          <w:p w14:paraId="14220E99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1280" w:type="dxa"/>
          </w:tcPr>
          <w:p w14:paraId="7996BCE6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3109" w:type="dxa"/>
          </w:tcPr>
          <w:p w14:paraId="26D9C209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50%MM;50% improved</w:t>
            </w:r>
          </w:p>
        </w:tc>
      </w:tr>
      <w:tr w:rsidR="0057532C" w14:paraId="5CA90ED5" w14:textId="77777777" w:rsidTr="00971D0D">
        <w:tc>
          <w:tcPr>
            <w:tcW w:w="1810" w:type="dxa"/>
            <w:tcBorders>
              <w:bottom w:val="single" w:sz="8" w:space="0" w:color="auto"/>
            </w:tcBorders>
          </w:tcPr>
          <w:p w14:paraId="0BBFF6B6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Zhang, </w:t>
            </w:r>
            <w:proofErr w:type="spellStart"/>
            <w:r>
              <w:rPr>
                <w:rFonts w:ascii="Times New Roman" w:hAnsi="Times New Roman" w:cs="Times New Roman"/>
              </w:rPr>
              <w:t>Zunwei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</w:t>
            </w:r>
            <w:r>
              <w:rPr>
                <w:rFonts w:ascii="Times New Roman" w:hAnsi="Times New Roman" w:cs="Times New Roman"/>
              </w:rPr>
              <w:lastRenderedPageBreak/>
              <w:t>al.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&lt;EndNote&gt;&lt;Cite&gt;&lt;Author&gt;Zhang&lt;/Author&gt;&lt;Year&gt;2020&lt;/Year&gt;&lt;RecNum&gt;30&lt;/RecNum&gt;&lt;DisplayText&gt;[10]&lt;/DisplayText&gt;&lt;record&gt;&lt;rec-number&gt;30&lt;/rec-number&gt;&lt;foreign-keys&gt;&lt;key app="EN" db-id="pavwr5pw1zaa0uedtv0v2atkwx02wdzvavpv" timestamp="1620142997"&gt;30&lt;/key&gt;&lt;/foreign-keys&gt;&lt;ref-type name="Journal Article"&gt;17&lt;/ref-type&gt;&lt;contributors&gt;&lt;authors&gt;&lt;author&gt;Zhang, Z.&lt;/author&gt;&lt;author&gt;Guan, Y.&lt;/author&gt;&lt;author&gt;Han, J.&lt;/author&gt;&lt;author&gt;Li, M.&lt;/author&gt;&lt;author&gt;Shi, M.&lt;/author&gt;&lt;author&gt;Deng, H.&lt;/author&gt;&lt;/authors&gt;&lt;/contributors&gt;&lt;auth-address&gt;Department of Neurology and Neuroscience Center, First Hospital of Jilin University, Changchun, China.&amp;#xD;Department of Endocrinology, First Hospital of Jilin University, Changchun, China.&lt;/auth-address&gt;&lt;titles&gt;&lt;title&gt;Regional Features of MuSK Antibody-Positive Myasthenia Gravis in Northeast China&lt;/title&gt;&lt;secondary-title&gt;Front Neurol&lt;/secondary-title&gt;&lt;/titles&gt;&lt;periodical&gt;&lt;full-title&gt;Front Neurol&lt;/full-title&gt;&lt;/periodical&gt;&lt;pages&gt;516211&lt;/pages&gt;&lt;volume&gt;11&lt;/volume&gt;&lt;edition&gt;2020/10/31&lt;/edition&gt;&lt;keywords&gt;&lt;keyword&gt;acetylcholine receptor&lt;/keyword&gt;&lt;keyword&gt;muscle specific receptors tyrosine kinase&lt;/keyword&gt;&lt;keyword&gt;myasthenia gravis&lt;/keyword&gt;&lt;keyword&gt;ocular muscle&lt;/keyword&gt;&lt;keyword&gt;tacrolimus&lt;/keyword&gt;&lt;/keywords&gt;&lt;dates&gt;&lt;year&gt;2020&lt;/year&gt;&lt;/dates&gt;&lt;isbn&gt;1664-2295 (Print)&amp;#xD;1664-2295&lt;/isbn&gt;&lt;accession-num&gt;33123066&lt;/accession-num&gt;&lt;urls&gt;&lt;/urls&gt;&lt;custom2&gt;PMC7566902&lt;/custom2&gt;&lt;electronic-resource-num&gt;10.3389/fneur.2020.516211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[10]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98" w:type="dxa"/>
            <w:tcBorders>
              <w:bottom w:val="single" w:sz="8" w:space="0" w:color="auto"/>
            </w:tcBorders>
          </w:tcPr>
          <w:p w14:paraId="5E6869B9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China</w:t>
            </w:r>
          </w:p>
        </w:tc>
        <w:tc>
          <w:tcPr>
            <w:tcW w:w="642" w:type="dxa"/>
            <w:tcBorders>
              <w:bottom w:val="single" w:sz="8" w:space="0" w:color="auto"/>
            </w:tcBorders>
          </w:tcPr>
          <w:p w14:paraId="66ACD49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18" w:type="dxa"/>
            <w:tcBorders>
              <w:bottom w:val="single" w:sz="8" w:space="0" w:color="auto"/>
            </w:tcBorders>
          </w:tcPr>
          <w:p w14:paraId="0F64A4C3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92" w:type="dxa"/>
            <w:tcBorders>
              <w:bottom w:val="single" w:sz="8" w:space="0" w:color="auto"/>
            </w:tcBorders>
          </w:tcPr>
          <w:p w14:paraId="231182A4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57.1%</w:t>
            </w:r>
          </w:p>
        </w:tc>
        <w:tc>
          <w:tcPr>
            <w:tcW w:w="876" w:type="dxa"/>
            <w:tcBorders>
              <w:bottom w:val="single" w:sz="8" w:space="0" w:color="auto"/>
            </w:tcBorders>
          </w:tcPr>
          <w:p w14:paraId="71CD9116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604" w:type="dxa"/>
            <w:tcBorders>
              <w:bottom w:val="single" w:sz="8" w:space="0" w:color="auto"/>
            </w:tcBorders>
          </w:tcPr>
          <w:p w14:paraId="7643EC14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MGFA </w:t>
            </w:r>
            <w:r>
              <w:rPr>
                <w:rFonts w:ascii="Times New Roman" w:hAnsi="Times New Roman" w:cs="Times New Roman"/>
              </w:rPr>
              <w:lastRenderedPageBreak/>
              <w:t>classification</w:t>
            </w:r>
          </w:p>
        </w:tc>
        <w:tc>
          <w:tcPr>
            <w:tcW w:w="1319" w:type="dxa"/>
            <w:tcBorders>
              <w:bottom w:val="single" w:sz="8" w:space="0" w:color="auto"/>
            </w:tcBorders>
          </w:tcPr>
          <w:p w14:paraId="26C4BB78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ND</w:t>
            </w:r>
          </w:p>
        </w:tc>
        <w:tc>
          <w:tcPr>
            <w:tcW w:w="1280" w:type="dxa"/>
            <w:tcBorders>
              <w:bottom w:val="single" w:sz="8" w:space="0" w:color="auto"/>
            </w:tcBorders>
          </w:tcPr>
          <w:p w14:paraId="6458BC5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11.8±11.0 </w:t>
            </w:r>
            <w:r>
              <w:rPr>
                <w:rFonts w:ascii="Times New Roman" w:hAnsi="Times New Roman" w:cs="Times New Roman"/>
              </w:rPr>
              <w:lastRenderedPageBreak/>
              <w:t>months</w:t>
            </w:r>
          </w:p>
        </w:tc>
        <w:tc>
          <w:tcPr>
            <w:tcW w:w="3109" w:type="dxa"/>
            <w:tcBorders>
              <w:bottom w:val="single" w:sz="8" w:space="0" w:color="auto"/>
            </w:tcBorders>
          </w:tcPr>
          <w:p w14:paraId="3B3E35F7" w14:textId="77777777" w:rsidR="0057532C" w:rsidRDefault="0057532C" w:rsidP="00971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7.7%CSR;23.1%PR; </w:t>
            </w:r>
            <w:r>
              <w:rPr>
                <w:rFonts w:ascii="Times New Roman" w:hAnsi="Times New Roman" w:cs="Times New Roman"/>
              </w:rPr>
              <w:lastRenderedPageBreak/>
              <w:t>53.8%improved;15.4%unchanged</w:t>
            </w:r>
          </w:p>
        </w:tc>
      </w:tr>
    </w:tbl>
    <w:p w14:paraId="5CAAF3DE" w14:textId="77777777" w:rsidR="0057532C" w:rsidRDefault="0057532C" w:rsidP="005753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CS, corticosteroids; ND, not described;</w:t>
      </w:r>
      <w:r>
        <w:rPr>
          <w:rFonts w:ascii="Times New Roman" w:hAnsi="Times New Roman" w:cs="Times New Roman"/>
          <w:sz w:val="22"/>
        </w:rPr>
        <w:t xml:space="preserve"> CSR, complete stable remission; PR, pharmacologic remission; MM, minimal manifestations</w:t>
      </w:r>
    </w:p>
    <w:p w14:paraId="5A82FC42" w14:textId="77777777" w:rsidR="00676B08" w:rsidRPr="0057532C" w:rsidRDefault="00676B08"/>
    <w:sectPr w:rsidR="00676B08" w:rsidRPr="0057532C" w:rsidSect="0057532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86AEC" w14:textId="77777777" w:rsidR="002F20A2" w:rsidRDefault="002F20A2" w:rsidP="0057532C">
      <w:r>
        <w:separator/>
      </w:r>
    </w:p>
  </w:endnote>
  <w:endnote w:type="continuationSeparator" w:id="0">
    <w:p w14:paraId="6DC1D012" w14:textId="77777777" w:rsidR="002F20A2" w:rsidRDefault="002F20A2" w:rsidP="00575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AFB167" w14:textId="77777777" w:rsidR="002F20A2" w:rsidRDefault="002F20A2" w:rsidP="0057532C">
      <w:r>
        <w:separator/>
      </w:r>
    </w:p>
  </w:footnote>
  <w:footnote w:type="continuationSeparator" w:id="0">
    <w:p w14:paraId="160EE7F5" w14:textId="77777777" w:rsidR="002F20A2" w:rsidRDefault="002F20A2" w:rsidP="00575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C1E"/>
    <w:rsid w:val="00131C1E"/>
    <w:rsid w:val="002F20A2"/>
    <w:rsid w:val="0057532C"/>
    <w:rsid w:val="0067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5A7A78"/>
  <w15:chartTrackingRefBased/>
  <w15:docId w15:val="{88B71267-E751-419E-8634-F9CC1AB18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32C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53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US"/>
    </w:rPr>
  </w:style>
  <w:style w:type="character" w:customStyle="1" w:styleId="a4">
    <w:name w:val="页眉 字符"/>
    <w:basedOn w:val="a0"/>
    <w:link w:val="a3"/>
    <w:uiPriority w:val="99"/>
    <w:rsid w:val="005753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7532C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US"/>
    </w:rPr>
  </w:style>
  <w:style w:type="character" w:customStyle="1" w:styleId="a6">
    <w:name w:val="页脚 字符"/>
    <w:basedOn w:val="a0"/>
    <w:link w:val="a5"/>
    <w:uiPriority w:val="99"/>
    <w:rsid w:val="0057532C"/>
    <w:rPr>
      <w:sz w:val="18"/>
      <w:szCs w:val="18"/>
    </w:rPr>
  </w:style>
  <w:style w:type="table" w:styleId="a7">
    <w:name w:val="Table Grid"/>
    <w:basedOn w:val="a1"/>
    <w:uiPriority w:val="39"/>
    <w:qFormat/>
    <w:rsid w:val="0057532C"/>
    <w:rPr>
      <w:kern w:val="0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1315</Words>
  <Characters>7496</Characters>
  <Application>Microsoft Office Word</Application>
  <DocSecurity>0</DocSecurity>
  <Lines>62</Lines>
  <Paragraphs>17</Paragraphs>
  <ScaleCrop>false</ScaleCrop>
  <Company/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huangqi5868@163.com</dc:creator>
  <cp:keywords/>
  <dc:description/>
  <cp:lastModifiedBy>huangqi5868@163.com</cp:lastModifiedBy>
  <cp:revision>2</cp:revision>
  <dcterms:created xsi:type="dcterms:W3CDTF">2021-10-10T00:39:00Z</dcterms:created>
  <dcterms:modified xsi:type="dcterms:W3CDTF">2021-10-10T00:41:00Z</dcterms:modified>
</cp:coreProperties>
</file>