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80ED1C" w14:textId="171F267F" w:rsidR="002A268F" w:rsidRDefault="002A268F" w:rsidP="009A63B4">
      <w:pPr>
        <w:pStyle w:val="HTMLPreformatted"/>
        <w:jc w:val="center"/>
        <w:rPr>
          <w:rFonts w:ascii="Times New Roman" w:hAnsi="Times New Roman" w:cs="Times New Roman"/>
          <w:sz w:val="28"/>
          <w:szCs w:val="28"/>
        </w:rPr>
      </w:pPr>
      <w:r w:rsidRPr="0084586D">
        <w:rPr>
          <w:rFonts w:ascii="Times New Roman" w:hAnsi="Times New Roman" w:cs="Times New Roman"/>
          <w:b/>
          <w:bCs/>
          <w:sz w:val="30"/>
          <w:szCs w:val="30"/>
        </w:rPr>
        <w:t>T</w:t>
      </w:r>
      <w:r w:rsidRPr="0084586D">
        <w:rPr>
          <w:rFonts w:ascii="Times New Roman" w:hAnsi="Times New Roman" w:cs="Times New Roman" w:hint="eastAsia"/>
          <w:b/>
          <w:bCs/>
          <w:sz w:val="30"/>
          <w:szCs w:val="30"/>
        </w:rPr>
        <w:t>able</w:t>
      </w:r>
      <w:r w:rsidRPr="0084586D">
        <w:rPr>
          <w:rFonts w:ascii="Times New Roman" w:hAnsi="Times New Roman" w:cs="Times New Roman"/>
          <w:b/>
          <w:bCs/>
          <w:sz w:val="30"/>
          <w:szCs w:val="30"/>
        </w:rPr>
        <w:t xml:space="preserve"> S</w:t>
      </w:r>
      <w:r w:rsidR="00EA727F">
        <w:rPr>
          <w:rFonts w:ascii="Times New Roman" w:hAnsi="Times New Roman" w:cs="Times New Roman" w:hint="eastAsia"/>
          <w:b/>
          <w:bCs/>
          <w:sz w:val="30"/>
          <w:szCs w:val="30"/>
        </w:rPr>
        <w:t>3</w:t>
      </w:r>
      <w:r>
        <w:rPr>
          <w:rFonts w:ascii="Times New Roman" w:hAnsi="Times New Roman" w:cs="Times New Roman"/>
        </w:rPr>
        <w:t xml:space="preserve"> </w:t>
      </w:r>
      <w:r w:rsidR="009A63B4">
        <w:rPr>
          <w:rFonts w:ascii="Times New Roman" w:hAnsi="Times New Roman" w:cs="Times New Roman"/>
        </w:rPr>
        <w:t xml:space="preserve"> </w:t>
      </w:r>
      <w:r w:rsidR="00BA3FC7">
        <w:rPr>
          <w:rFonts w:ascii="Times New Roman" w:hAnsi="Times New Roman" w:cs="Times New Roman"/>
          <w:sz w:val="28"/>
          <w:szCs w:val="28"/>
        </w:rPr>
        <w:t>L</w:t>
      </w:r>
      <w:r w:rsidR="00BA3FC7" w:rsidRPr="00BA3FC7">
        <w:rPr>
          <w:rFonts w:ascii="Times New Roman" w:hAnsi="Times New Roman" w:cs="Times New Roman"/>
          <w:sz w:val="28"/>
          <w:szCs w:val="28"/>
        </w:rPr>
        <w:t xml:space="preserve">ist of antibodies screened for paraneoplastic and </w:t>
      </w:r>
      <w:bookmarkStart w:id="0" w:name="_GoBack"/>
      <w:bookmarkEnd w:id="0"/>
      <w:r w:rsidR="00BA3FC7" w:rsidRPr="00BA3FC7">
        <w:rPr>
          <w:rFonts w:ascii="Times New Roman" w:hAnsi="Times New Roman" w:cs="Times New Roman"/>
          <w:sz w:val="28"/>
          <w:szCs w:val="28"/>
        </w:rPr>
        <w:t>autoimmune encephalitis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0"/>
        <w:gridCol w:w="2874"/>
        <w:gridCol w:w="2977"/>
        <w:gridCol w:w="1355"/>
      </w:tblGrid>
      <w:tr w:rsidR="00DD295C" w14:paraId="77D5EF2E" w14:textId="11AAFD5C" w:rsidTr="00B846B9">
        <w:trPr>
          <w:trHeight w:val="1235"/>
        </w:trPr>
        <w:tc>
          <w:tcPr>
            <w:tcW w:w="1090" w:type="dxa"/>
          </w:tcPr>
          <w:p w14:paraId="2C6D3D24" w14:textId="10DE3179" w:rsidR="00DD295C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er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ial number</w:t>
            </w:r>
          </w:p>
        </w:tc>
        <w:tc>
          <w:tcPr>
            <w:tcW w:w="2874" w:type="dxa"/>
          </w:tcPr>
          <w:p w14:paraId="75CF4E10" w14:textId="3DAAFF74" w:rsidR="00DD295C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FD7">
              <w:rPr>
                <w:rFonts w:ascii="Times New Roman" w:hAnsi="Times New Roman" w:cs="Times New Roman"/>
                <w:sz w:val="28"/>
                <w:szCs w:val="28"/>
              </w:rPr>
              <w:t>Autoantibody profile of autoimmune encephalitis</w:t>
            </w:r>
          </w:p>
        </w:tc>
        <w:tc>
          <w:tcPr>
            <w:tcW w:w="2977" w:type="dxa"/>
          </w:tcPr>
          <w:p w14:paraId="2CF2C0A9" w14:textId="50C1ACFE" w:rsidR="00DD295C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FD7">
              <w:rPr>
                <w:rFonts w:ascii="Times New Roman" w:hAnsi="Times New Roman" w:cs="Times New Roman"/>
                <w:sz w:val="28"/>
                <w:szCs w:val="28"/>
              </w:rPr>
              <w:t xml:space="preserve">Autoantibody profile of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</w:t>
            </w:r>
            <w:r w:rsidRPr="005B6FD7">
              <w:rPr>
                <w:rFonts w:ascii="Times New Roman" w:hAnsi="Times New Roman" w:cs="Times New Roman"/>
                <w:sz w:val="28"/>
                <w:szCs w:val="28"/>
              </w:rPr>
              <w:t xml:space="preserve">araneoplastic syndrome </w:t>
            </w:r>
          </w:p>
        </w:tc>
        <w:tc>
          <w:tcPr>
            <w:tcW w:w="1355" w:type="dxa"/>
          </w:tcPr>
          <w:p w14:paraId="67C65B1B" w14:textId="116C35A9" w:rsidR="00DD295C" w:rsidRPr="00DD295C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Result</w:t>
            </w:r>
          </w:p>
        </w:tc>
      </w:tr>
      <w:tr w:rsidR="00DD295C" w14:paraId="1A440047" w14:textId="3FA20CDA" w:rsidTr="00B846B9">
        <w:trPr>
          <w:trHeight w:val="612"/>
        </w:trPr>
        <w:tc>
          <w:tcPr>
            <w:tcW w:w="1090" w:type="dxa"/>
          </w:tcPr>
          <w:p w14:paraId="6545A51B" w14:textId="3D241ACC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</w:p>
        </w:tc>
        <w:tc>
          <w:tcPr>
            <w:tcW w:w="2874" w:type="dxa"/>
          </w:tcPr>
          <w:p w14:paraId="3BDBDE24" w14:textId="4D044426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NMDAR antibody IgG</w:t>
            </w:r>
          </w:p>
        </w:tc>
        <w:tc>
          <w:tcPr>
            <w:tcW w:w="2977" w:type="dxa"/>
          </w:tcPr>
          <w:p w14:paraId="7CE5E30A" w14:textId="110A07EF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a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nti-Hu antibody IgG</w:t>
            </w:r>
          </w:p>
        </w:tc>
        <w:tc>
          <w:tcPr>
            <w:tcW w:w="1355" w:type="dxa"/>
          </w:tcPr>
          <w:p w14:paraId="46D3CC34" w14:textId="3A045BA8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Negative</w:t>
            </w:r>
          </w:p>
        </w:tc>
      </w:tr>
      <w:tr w:rsidR="00DD295C" w14:paraId="06573E1C" w14:textId="464DCBE5" w:rsidTr="00B846B9">
        <w:trPr>
          <w:trHeight w:val="622"/>
        </w:trPr>
        <w:tc>
          <w:tcPr>
            <w:tcW w:w="1090" w:type="dxa"/>
          </w:tcPr>
          <w:p w14:paraId="3DCB7132" w14:textId="2D24E0DF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2</w:t>
            </w:r>
          </w:p>
        </w:tc>
        <w:tc>
          <w:tcPr>
            <w:tcW w:w="2874" w:type="dxa"/>
          </w:tcPr>
          <w:p w14:paraId="40C256FE" w14:textId="0F0C8ACA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L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GI1 antibody IgG</w:t>
            </w:r>
          </w:p>
        </w:tc>
        <w:tc>
          <w:tcPr>
            <w:tcW w:w="2977" w:type="dxa"/>
          </w:tcPr>
          <w:p w14:paraId="7A902137" w14:textId="7772607C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a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nti-Yo antibody IgG</w:t>
            </w:r>
          </w:p>
        </w:tc>
        <w:tc>
          <w:tcPr>
            <w:tcW w:w="1355" w:type="dxa"/>
          </w:tcPr>
          <w:p w14:paraId="3193E456" w14:textId="543D15DF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Negative</w:t>
            </w:r>
          </w:p>
        </w:tc>
      </w:tr>
      <w:tr w:rsidR="00DD295C" w14:paraId="54D4F8DD" w14:textId="11AB9069" w:rsidTr="00B846B9">
        <w:trPr>
          <w:trHeight w:val="612"/>
        </w:trPr>
        <w:tc>
          <w:tcPr>
            <w:tcW w:w="1090" w:type="dxa"/>
          </w:tcPr>
          <w:p w14:paraId="5BF666DA" w14:textId="7AD39FE7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</w:p>
        </w:tc>
        <w:tc>
          <w:tcPr>
            <w:tcW w:w="2874" w:type="dxa"/>
          </w:tcPr>
          <w:p w14:paraId="16D49942" w14:textId="5F4EA3CB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C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ASPR2 antibody IgG</w:t>
            </w:r>
          </w:p>
        </w:tc>
        <w:tc>
          <w:tcPr>
            <w:tcW w:w="2977" w:type="dxa"/>
          </w:tcPr>
          <w:p w14:paraId="75082734" w14:textId="5E740730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a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nti-Ri antibody IgG</w:t>
            </w:r>
          </w:p>
        </w:tc>
        <w:tc>
          <w:tcPr>
            <w:tcW w:w="1355" w:type="dxa"/>
          </w:tcPr>
          <w:p w14:paraId="7DCFC576" w14:textId="467CDDAF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Negative</w:t>
            </w:r>
          </w:p>
        </w:tc>
      </w:tr>
      <w:tr w:rsidR="00DD295C" w14:paraId="157400F3" w14:textId="26D73E59" w:rsidTr="00B846B9">
        <w:trPr>
          <w:trHeight w:val="736"/>
        </w:trPr>
        <w:tc>
          <w:tcPr>
            <w:tcW w:w="1090" w:type="dxa"/>
          </w:tcPr>
          <w:p w14:paraId="095C239C" w14:textId="23AA5968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</w:p>
        </w:tc>
        <w:tc>
          <w:tcPr>
            <w:tcW w:w="2874" w:type="dxa"/>
          </w:tcPr>
          <w:p w14:paraId="2ECECBAC" w14:textId="6E190C3D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G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ABA</w:t>
            </w:r>
            <w:r w:rsidRPr="00F27D6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B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R antibody IgG</w:t>
            </w:r>
          </w:p>
        </w:tc>
        <w:tc>
          <w:tcPr>
            <w:tcW w:w="2977" w:type="dxa"/>
          </w:tcPr>
          <w:p w14:paraId="4E686192" w14:textId="246EDEC4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a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nti-CV2(CRMP5) antibody IgG</w:t>
            </w:r>
          </w:p>
        </w:tc>
        <w:tc>
          <w:tcPr>
            <w:tcW w:w="1355" w:type="dxa"/>
          </w:tcPr>
          <w:p w14:paraId="2A7FA730" w14:textId="3F515BF7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Negative</w:t>
            </w:r>
          </w:p>
        </w:tc>
      </w:tr>
      <w:tr w:rsidR="00DD295C" w14:paraId="73630009" w14:textId="7E3DA185" w:rsidTr="00B846B9">
        <w:trPr>
          <w:trHeight w:val="704"/>
        </w:trPr>
        <w:tc>
          <w:tcPr>
            <w:tcW w:w="1090" w:type="dxa"/>
          </w:tcPr>
          <w:p w14:paraId="1E5514C4" w14:textId="5934A141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5</w:t>
            </w:r>
          </w:p>
        </w:tc>
        <w:tc>
          <w:tcPr>
            <w:tcW w:w="2874" w:type="dxa"/>
          </w:tcPr>
          <w:p w14:paraId="410A564E" w14:textId="7CBD5192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A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MPAR1 antibody IgG</w:t>
            </w:r>
          </w:p>
        </w:tc>
        <w:tc>
          <w:tcPr>
            <w:tcW w:w="2977" w:type="dxa"/>
          </w:tcPr>
          <w:p w14:paraId="449DC388" w14:textId="486F3792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a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nti-Amphiphysin antibody IgG</w:t>
            </w:r>
          </w:p>
        </w:tc>
        <w:tc>
          <w:tcPr>
            <w:tcW w:w="1355" w:type="dxa"/>
          </w:tcPr>
          <w:p w14:paraId="1D6A574A" w14:textId="2F41E0F5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Negative</w:t>
            </w:r>
          </w:p>
        </w:tc>
      </w:tr>
      <w:tr w:rsidR="00DD295C" w14:paraId="2387885C" w14:textId="13A381FC" w:rsidTr="00B846B9">
        <w:trPr>
          <w:trHeight w:val="612"/>
        </w:trPr>
        <w:tc>
          <w:tcPr>
            <w:tcW w:w="1090" w:type="dxa"/>
          </w:tcPr>
          <w:p w14:paraId="38054BFC" w14:textId="531B1679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6</w:t>
            </w:r>
          </w:p>
        </w:tc>
        <w:tc>
          <w:tcPr>
            <w:tcW w:w="2874" w:type="dxa"/>
          </w:tcPr>
          <w:p w14:paraId="3E40DFFC" w14:textId="426B6176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A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MPAR2 antibody IgG</w:t>
            </w:r>
          </w:p>
        </w:tc>
        <w:tc>
          <w:tcPr>
            <w:tcW w:w="2977" w:type="dxa"/>
          </w:tcPr>
          <w:p w14:paraId="59DD8D6E" w14:textId="37219121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a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nti-Ma1 antibody IgG</w:t>
            </w:r>
          </w:p>
        </w:tc>
        <w:tc>
          <w:tcPr>
            <w:tcW w:w="1355" w:type="dxa"/>
          </w:tcPr>
          <w:p w14:paraId="02BE5AB2" w14:textId="0D5FE2C3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Negative</w:t>
            </w:r>
          </w:p>
        </w:tc>
      </w:tr>
      <w:tr w:rsidR="00DD295C" w14:paraId="6A8C0553" w14:textId="5BAA1057" w:rsidTr="00B846B9">
        <w:trPr>
          <w:trHeight w:val="612"/>
        </w:trPr>
        <w:tc>
          <w:tcPr>
            <w:tcW w:w="1090" w:type="dxa"/>
          </w:tcPr>
          <w:p w14:paraId="2186EB45" w14:textId="513A1452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7</w:t>
            </w:r>
          </w:p>
        </w:tc>
        <w:tc>
          <w:tcPr>
            <w:tcW w:w="2874" w:type="dxa"/>
          </w:tcPr>
          <w:p w14:paraId="4FFC723C" w14:textId="78F0E56E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g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LON5 antibody IgG</w:t>
            </w:r>
          </w:p>
        </w:tc>
        <w:tc>
          <w:tcPr>
            <w:tcW w:w="2977" w:type="dxa"/>
          </w:tcPr>
          <w:p w14:paraId="22B73C2B" w14:textId="5F04523F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a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nti-Ma2 antibody IgG</w:t>
            </w:r>
          </w:p>
        </w:tc>
        <w:tc>
          <w:tcPr>
            <w:tcW w:w="1355" w:type="dxa"/>
          </w:tcPr>
          <w:p w14:paraId="2641C3DC" w14:textId="328AF874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Negative</w:t>
            </w:r>
          </w:p>
        </w:tc>
      </w:tr>
      <w:tr w:rsidR="00DD295C" w14:paraId="79BFE1EB" w14:textId="440388C4" w:rsidTr="00B846B9">
        <w:trPr>
          <w:trHeight w:val="622"/>
        </w:trPr>
        <w:tc>
          <w:tcPr>
            <w:tcW w:w="1090" w:type="dxa"/>
          </w:tcPr>
          <w:p w14:paraId="649F31F5" w14:textId="7037CA95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8</w:t>
            </w:r>
          </w:p>
        </w:tc>
        <w:tc>
          <w:tcPr>
            <w:tcW w:w="2874" w:type="dxa"/>
          </w:tcPr>
          <w:p w14:paraId="4A4C7A51" w14:textId="52A71E07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D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PPX antibody IgG</w:t>
            </w:r>
          </w:p>
        </w:tc>
        <w:tc>
          <w:tcPr>
            <w:tcW w:w="2977" w:type="dxa"/>
          </w:tcPr>
          <w:p w14:paraId="72FD47FE" w14:textId="1FBABE7C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a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nti-SOX1 antibody IgG</w:t>
            </w:r>
          </w:p>
        </w:tc>
        <w:tc>
          <w:tcPr>
            <w:tcW w:w="1355" w:type="dxa"/>
          </w:tcPr>
          <w:p w14:paraId="56A2A9BC" w14:textId="186A5B07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Negative</w:t>
            </w:r>
          </w:p>
        </w:tc>
      </w:tr>
      <w:tr w:rsidR="00DD295C" w14:paraId="4D2CAEAD" w14:textId="395665AB" w:rsidTr="00B846B9">
        <w:trPr>
          <w:trHeight w:val="812"/>
        </w:trPr>
        <w:tc>
          <w:tcPr>
            <w:tcW w:w="1090" w:type="dxa"/>
          </w:tcPr>
          <w:p w14:paraId="7F1FA71F" w14:textId="2763A061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9</w:t>
            </w:r>
          </w:p>
        </w:tc>
        <w:tc>
          <w:tcPr>
            <w:tcW w:w="2874" w:type="dxa"/>
          </w:tcPr>
          <w:p w14:paraId="7C5B5E79" w14:textId="5E27858E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G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AD65 antibody IgG</w:t>
            </w:r>
          </w:p>
        </w:tc>
        <w:tc>
          <w:tcPr>
            <w:tcW w:w="2977" w:type="dxa"/>
          </w:tcPr>
          <w:p w14:paraId="58443EDE" w14:textId="0D123CDB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a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nti-Tr(DNER) antibody IgG</w:t>
            </w:r>
          </w:p>
        </w:tc>
        <w:tc>
          <w:tcPr>
            <w:tcW w:w="1355" w:type="dxa"/>
          </w:tcPr>
          <w:p w14:paraId="428718D4" w14:textId="4332C9B3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Negative</w:t>
            </w:r>
          </w:p>
        </w:tc>
      </w:tr>
      <w:tr w:rsidR="00DD295C" w14:paraId="19301C34" w14:textId="53D05056" w:rsidTr="00B846B9">
        <w:trPr>
          <w:trHeight w:val="612"/>
        </w:trPr>
        <w:tc>
          <w:tcPr>
            <w:tcW w:w="1090" w:type="dxa"/>
          </w:tcPr>
          <w:p w14:paraId="23874DEF" w14:textId="5C950463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74" w:type="dxa"/>
          </w:tcPr>
          <w:p w14:paraId="18C59402" w14:textId="0215BA00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m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GluR5 antibody IgG</w:t>
            </w:r>
          </w:p>
        </w:tc>
        <w:tc>
          <w:tcPr>
            <w:tcW w:w="2977" w:type="dxa"/>
          </w:tcPr>
          <w:p w14:paraId="6ECBBD75" w14:textId="52793AB7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a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nti-Zic4 antibody IgG</w:t>
            </w:r>
          </w:p>
        </w:tc>
        <w:tc>
          <w:tcPr>
            <w:tcW w:w="1355" w:type="dxa"/>
          </w:tcPr>
          <w:p w14:paraId="79A6CC7B" w14:textId="0E70ADAC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Negative</w:t>
            </w:r>
          </w:p>
        </w:tc>
      </w:tr>
      <w:tr w:rsidR="00DD295C" w14:paraId="7B283F52" w14:textId="0EFF7157" w:rsidTr="00B846B9">
        <w:trPr>
          <w:trHeight w:val="612"/>
        </w:trPr>
        <w:tc>
          <w:tcPr>
            <w:tcW w:w="1090" w:type="dxa"/>
          </w:tcPr>
          <w:p w14:paraId="2F7B4391" w14:textId="44BA7E62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74" w:type="dxa"/>
          </w:tcPr>
          <w:p w14:paraId="26DBE36D" w14:textId="755B4176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G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lyR antibody IgG</w:t>
            </w:r>
          </w:p>
        </w:tc>
        <w:tc>
          <w:tcPr>
            <w:tcW w:w="2977" w:type="dxa"/>
          </w:tcPr>
          <w:p w14:paraId="5CB08697" w14:textId="30F2EE1D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a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nti-GAD65 antibody IgG</w:t>
            </w:r>
          </w:p>
        </w:tc>
        <w:tc>
          <w:tcPr>
            <w:tcW w:w="1355" w:type="dxa"/>
          </w:tcPr>
          <w:p w14:paraId="78ABC462" w14:textId="13C36A91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Negative</w:t>
            </w:r>
          </w:p>
        </w:tc>
      </w:tr>
      <w:tr w:rsidR="00DD295C" w14:paraId="404870C9" w14:textId="7099E320" w:rsidTr="00B846B9">
        <w:trPr>
          <w:trHeight w:val="622"/>
        </w:trPr>
        <w:tc>
          <w:tcPr>
            <w:tcW w:w="1090" w:type="dxa"/>
          </w:tcPr>
          <w:p w14:paraId="457B3774" w14:textId="1A067CDB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lastRenderedPageBreak/>
              <w:t>1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4" w:type="dxa"/>
          </w:tcPr>
          <w:p w14:paraId="230B478A" w14:textId="20F74B7F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D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2R antibody IgG</w:t>
            </w:r>
          </w:p>
        </w:tc>
        <w:tc>
          <w:tcPr>
            <w:tcW w:w="2977" w:type="dxa"/>
          </w:tcPr>
          <w:p w14:paraId="02C45047" w14:textId="1FEBFBDD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a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nti-PKCγ antibody IgG</w:t>
            </w:r>
          </w:p>
        </w:tc>
        <w:tc>
          <w:tcPr>
            <w:tcW w:w="1355" w:type="dxa"/>
          </w:tcPr>
          <w:p w14:paraId="5AAB48D2" w14:textId="4ADBF04D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Negative</w:t>
            </w:r>
          </w:p>
        </w:tc>
      </w:tr>
      <w:tr w:rsidR="00DD295C" w14:paraId="36A7F694" w14:textId="7815866A" w:rsidTr="00B846B9">
        <w:trPr>
          <w:trHeight w:val="612"/>
        </w:trPr>
        <w:tc>
          <w:tcPr>
            <w:tcW w:w="1090" w:type="dxa"/>
          </w:tcPr>
          <w:p w14:paraId="48593553" w14:textId="37F17EF7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74" w:type="dxa"/>
          </w:tcPr>
          <w:p w14:paraId="215F9B41" w14:textId="77777777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6BD3C7E1" w14:textId="6D112A84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a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nti-R</w:t>
            </w: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e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coverin antibody IgG</w:t>
            </w:r>
          </w:p>
        </w:tc>
        <w:tc>
          <w:tcPr>
            <w:tcW w:w="1355" w:type="dxa"/>
          </w:tcPr>
          <w:p w14:paraId="6CD28073" w14:textId="729E9994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Negative</w:t>
            </w:r>
          </w:p>
        </w:tc>
      </w:tr>
      <w:tr w:rsidR="00DD295C" w14:paraId="680ADA53" w14:textId="6296A400" w:rsidTr="00B846B9">
        <w:trPr>
          <w:trHeight w:val="746"/>
        </w:trPr>
        <w:tc>
          <w:tcPr>
            <w:tcW w:w="1090" w:type="dxa"/>
          </w:tcPr>
          <w:p w14:paraId="5011D42A" w14:textId="6AED8042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74" w:type="dxa"/>
          </w:tcPr>
          <w:p w14:paraId="57051CE2" w14:textId="77777777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14:paraId="7A31EAD5" w14:textId="03668031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 w:hint="eastAsia"/>
                <w:sz w:val="28"/>
                <w:szCs w:val="28"/>
              </w:rPr>
              <w:t>a</w:t>
            </w: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nti-Titin(MGT30) antibody IgG</w:t>
            </w:r>
          </w:p>
        </w:tc>
        <w:tc>
          <w:tcPr>
            <w:tcW w:w="1355" w:type="dxa"/>
          </w:tcPr>
          <w:p w14:paraId="481E8751" w14:textId="4976BA47" w:rsidR="00DD295C" w:rsidRPr="00F27D69" w:rsidRDefault="00DD295C" w:rsidP="009A63B4">
            <w:pPr>
              <w:pStyle w:val="HTMLPreformatte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D69">
              <w:rPr>
                <w:rFonts w:ascii="Times New Roman" w:hAnsi="Times New Roman" w:cs="Times New Roman"/>
                <w:sz w:val="28"/>
                <w:szCs w:val="28"/>
              </w:rPr>
              <w:t>Negative</w:t>
            </w:r>
          </w:p>
        </w:tc>
      </w:tr>
    </w:tbl>
    <w:p w14:paraId="108C5755" w14:textId="77777777" w:rsidR="001764D1" w:rsidRPr="002A268F" w:rsidRDefault="001764D1" w:rsidP="001764D1">
      <w:pPr>
        <w:jc w:val="both"/>
      </w:pPr>
    </w:p>
    <w:sectPr w:rsidR="001764D1" w:rsidRPr="002A26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2BE515" w14:textId="77777777" w:rsidR="00152F61" w:rsidRDefault="00152F61" w:rsidP="00EA727F">
      <w:pPr>
        <w:spacing w:line="240" w:lineRule="auto"/>
      </w:pPr>
      <w:r>
        <w:separator/>
      </w:r>
    </w:p>
  </w:endnote>
  <w:endnote w:type="continuationSeparator" w:id="0">
    <w:p w14:paraId="5021BCCE" w14:textId="77777777" w:rsidR="00152F61" w:rsidRDefault="00152F61" w:rsidP="00EA72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DB9DE5" w14:textId="77777777" w:rsidR="00152F61" w:rsidRDefault="00152F61" w:rsidP="00EA727F">
      <w:pPr>
        <w:spacing w:line="240" w:lineRule="auto"/>
      </w:pPr>
      <w:r>
        <w:separator/>
      </w:r>
    </w:p>
  </w:footnote>
  <w:footnote w:type="continuationSeparator" w:id="0">
    <w:p w14:paraId="76DDE690" w14:textId="77777777" w:rsidR="00152F61" w:rsidRDefault="00152F61" w:rsidP="00EA727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D9A"/>
    <w:rsid w:val="000054C1"/>
    <w:rsid w:val="00111D9A"/>
    <w:rsid w:val="00152F61"/>
    <w:rsid w:val="001764D1"/>
    <w:rsid w:val="002A268F"/>
    <w:rsid w:val="00391187"/>
    <w:rsid w:val="003A714E"/>
    <w:rsid w:val="005A6B0E"/>
    <w:rsid w:val="005B6FD7"/>
    <w:rsid w:val="009A63B4"/>
    <w:rsid w:val="00B846B9"/>
    <w:rsid w:val="00BA3FC7"/>
    <w:rsid w:val="00C1083B"/>
    <w:rsid w:val="00CE2529"/>
    <w:rsid w:val="00D80DE8"/>
    <w:rsid w:val="00DD295C"/>
    <w:rsid w:val="00EA727F"/>
    <w:rsid w:val="00F27D69"/>
    <w:rsid w:val="00F85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872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color w:val="000000"/>
        <w:sz w:val="28"/>
        <w:szCs w:val="28"/>
        <w:lang w:val="en-US" w:eastAsia="zh-CN" w:bidi="ar-SA"/>
      </w:rPr>
    </w:rPrDefault>
    <w:pPrDefault>
      <w:pPr>
        <w:spacing w:line="44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6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005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054C1"/>
    <w:rPr>
      <w:rFonts w:ascii="SimSun" w:eastAsia="SimSun" w:hAnsi="SimSun" w:cs="SimSun"/>
      <w:kern w:val="0"/>
      <w:sz w:val="24"/>
      <w:szCs w:val="24"/>
    </w:rPr>
  </w:style>
  <w:style w:type="table" w:styleId="TableGrid">
    <w:name w:val="Table Grid"/>
    <w:basedOn w:val="TableNormal"/>
    <w:uiPriority w:val="39"/>
    <w:rsid w:val="009A63B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72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A727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A727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A727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color w:val="000000"/>
        <w:sz w:val="28"/>
        <w:szCs w:val="28"/>
        <w:lang w:val="en-US" w:eastAsia="zh-CN" w:bidi="ar-SA"/>
      </w:rPr>
    </w:rPrDefault>
    <w:pPrDefault>
      <w:pPr>
        <w:spacing w:line="44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26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0054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SimSun" w:hAnsi="SimSun" w:cs="SimSun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054C1"/>
    <w:rPr>
      <w:rFonts w:ascii="SimSun" w:eastAsia="SimSun" w:hAnsi="SimSun" w:cs="SimSun"/>
      <w:kern w:val="0"/>
      <w:sz w:val="24"/>
      <w:szCs w:val="24"/>
    </w:rPr>
  </w:style>
  <w:style w:type="table" w:styleId="TableGrid">
    <w:name w:val="Table Grid"/>
    <w:basedOn w:val="TableNormal"/>
    <w:uiPriority w:val="39"/>
    <w:rsid w:val="009A63B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72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A727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A727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A727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142</Words>
  <Characters>812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yi</dc:creator>
  <cp:keywords/>
  <dc:description/>
  <cp:lastModifiedBy>Reynald Barraquias</cp:lastModifiedBy>
  <cp:revision>6</cp:revision>
  <dcterms:created xsi:type="dcterms:W3CDTF">2022-03-29T02:50:00Z</dcterms:created>
  <dcterms:modified xsi:type="dcterms:W3CDTF">2022-05-12T03:06:00Z</dcterms:modified>
</cp:coreProperties>
</file>