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D996" w14:textId="1D60CA25" w:rsidR="00070E27" w:rsidRPr="00BC409F" w:rsidRDefault="00070E27" w:rsidP="00070E2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</w:pPr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 xml:space="preserve">Association between </w:t>
      </w:r>
      <w:r w:rsidRPr="00BC409F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triglyceride-to-high density lipoprotein cholesterol ratio</w:t>
      </w:r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 xml:space="preserve"> and </w:t>
      </w:r>
      <w:r w:rsidR="00C764BC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>t</w:t>
      </w:r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>hree-</w:t>
      </w:r>
      <w:r w:rsidR="00C764BC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>m</w:t>
      </w:r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 xml:space="preserve">onth </w:t>
      </w:r>
      <w:bookmarkStart w:id="0" w:name="_Hlk98787741"/>
      <w:r w:rsidR="00206345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>o</w:t>
      </w:r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>utcome</w:t>
      </w:r>
      <w:bookmarkEnd w:id="0"/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 xml:space="preserve"> in Patients with Acute Ischemic Stroke: a second analysis based on </w:t>
      </w:r>
      <w:r w:rsidRPr="00BC409F">
        <w:rPr>
          <w:rFonts w:ascii="Times New Roman" w:hAnsi="Times New Roman" w:cs="Times New Roman"/>
          <w:b/>
          <w:bCs/>
          <w:szCs w:val="21"/>
        </w:rPr>
        <w:t>a prospective cohort study</w:t>
      </w:r>
    </w:p>
    <w:p w14:paraId="1E8B158D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  <w:r w:rsidRPr="00BC409F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Running title:</w:t>
      </w:r>
      <w:r w:rsidRPr="00BC409F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BC409F">
        <w:rPr>
          <w:rFonts w:ascii="Times New Roman" w:hAnsi="Times New Roman" w:cs="Times New Roman"/>
          <w:b/>
          <w:bCs/>
          <w:szCs w:val="21"/>
        </w:rPr>
        <w:t>TG/HDL-c</w:t>
      </w:r>
      <w:r w:rsidRPr="00BC409F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and</w:t>
      </w:r>
      <w:r w:rsidRPr="00BC409F">
        <w:rPr>
          <w:rFonts w:ascii="Times New Roman" w:eastAsia="宋体" w:hAnsi="Times New Roman" w:cs="Times New Roman"/>
          <w:b/>
          <w:bCs/>
          <w:color w:val="212121"/>
          <w:kern w:val="36"/>
          <w:szCs w:val="21"/>
        </w:rPr>
        <w:t xml:space="preserve"> Outcome</w:t>
      </w:r>
    </w:p>
    <w:p w14:paraId="58C695B1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bookmarkStart w:id="1" w:name="_Hlk98787947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Yong Han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,</w:t>
      </w:r>
      <w:bookmarkStart w:id="2" w:name="_Hlk94813467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Zhiqiang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Huang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</w:t>
      </w:r>
      <w:bookmarkStart w:id="3" w:name="_Hlk97800752"/>
      <w:proofErr w:type="gram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,</w:t>
      </w:r>
      <w:bookmarkEnd w:id="2"/>
      <w:bookmarkEnd w:id="3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Jinsong</w:t>
      </w:r>
      <w:proofErr w:type="gram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Zhou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 xml:space="preserve"> 2#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Zhibin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Wang</w:t>
      </w:r>
      <w:bookmarkStart w:id="4" w:name="_Hlk88755148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</w:t>
      </w:r>
      <w:bookmarkEnd w:id="4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#</w:t>
      </w:r>
      <w:bookmarkEnd w:id="1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,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Qiming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Li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bookmarkStart w:id="5" w:name="_Hlk88754941"/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Haofei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Hu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3*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Dehong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Liu</w:t>
      </w:r>
      <w:bookmarkEnd w:id="5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</w:p>
    <w:p w14:paraId="55698E7A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 Department of emergency, Shenzhen Second People's Hospital, Shenzhen 518035, Guangdong Province, China</w:t>
      </w:r>
    </w:p>
    <w:p w14:paraId="4D8BBCBB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  <w:vertAlign w:val="superscript"/>
        </w:rPr>
        <w:t xml:space="preserve">2 </w:t>
      </w:r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Department of </w:t>
      </w:r>
      <w:r w:rsidRPr="00BC409F">
        <w:rPr>
          <w:rFonts w:ascii="Times New Roman" w:hAnsi="Times New Roman" w:cs="Times New Roman"/>
          <w:color w:val="212121"/>
          <w:szCs w:val="21"/>
          <w:shd w:val="clear" w:color="auto" w:fill="FFFFFF"/>
        </w:rPr>
        <w:t>laboratory medicine</w:t>
      </w:r>
      <w:r w:rsidRPr="00BC409F">
        <w:rPr>
          <w:rFonts w:ascii="Times New Roman" w:hAnsi="Times New Roman" w:cs="Times New Roman"/>
          <w:color w:val="000000" w:themeColor="text1"/>
          <w:szCs w:val="21"/>
        </w:rPr>
        <w:t>, Shenzhen Second People's Hospital, Shenzhen 518035, Guangdong Province, China</w:t>
      </w:r>
    </w:p>
    <w:p w14:paraId="04D426AE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 Department of </w:t>
      </w:r>
      <w:bookmarkStart w:id="6" w:name="_Hlk97800914"/>
      <w:r w:rsidRPr="00BC409F">
        <w:rPr>
          <w:rFonts w:ascii="Times New Roman" w:hAnsi="Times New Roman" w:cs="Times New Roman"/>
          <w:color w:val="000000" w:themeColor="text1"/>
          <w:szCs w:val="21"/>
        </w:rPr>
        <w:t>nephrology</w:t>
      </w:r>
      <w:bookmarkEnd w:id="6"/>
      <w:r w:rsidRPr="00BC409F">
        <w:rPr>
          <w:rFonts w:ascii="Times New Roman" w:hAnsi="Times New Roman" w:cs="Times New Roman"/>
          <w:color w:val="000000" w:themeColor="text1"/>
          <w:szCs w:val="21"/>
        </w:rPr>
        <w:t>, Shenzhen Second People's Hospital, Shenzhen 518035, Guangdong Province, China</w:t>
      </w:r>
    </w:p>
    <w:p w14:paraId="59DCA565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Yong Han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Zhiqiang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Huang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Jinsong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Zhou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 xml:space="preserve"> 2#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and </w:t>
      </w: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Zhibin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Wang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</w:t>
      </w:r>
      <w:r w:rsidRPr="00BC409F">
        <w:rPr>
          <w:rFonts w:ascii="Times New Roman" w:hAnsi="Times New Roman" w:cs="Times New Roman"/>
          <w:color w:val="000000" w:themeColor="text1"/>
          <w:szCs w:val="21"/>
        </w:rPr>
        <w:t>have contributed equally to this work.</w:t>
      </w:r>
    </w:p>
    <w:p w14:paraId="00C1F8C6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*Corresponding author</w:t>
      </w:r>
    </w:p>
    <w:p w14:paraId="2C7178AE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</w:pP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Haofei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Hu</w:t>
      </w:r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3#</w:t>
      </w:r>
    </w:p>
    <w:p w14:paraId="182F8042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Department of nephrology, Shenzhen Second People's Hospital</w:t>
      </w:r>
    </w:p>
    <w:p w14:paraId="7158292C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No.3002 </w:t>
      </w:r>
      <w:proofErr w:type="spellStart"/>
      <w:r w:rsidRPr="00BC409F">
        <w:rPr>
          <w:rFonts w:ascii="Times New Roman" w:hAnsi="Times New Roman" w:cs="Times New Roman"/>
          <w:color w:val="000000" w:themeColor="text1"/>
          <w:szCs w:val="21"/>
        </w:rPr>
        <w:t>Sungang</w:t>
      </w:r>
      <w:proofErr w:type="spellEnd"/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 Road, Futian District, </w:t>
      </w:r>
    </w:p>
    <w:p w14:paraId="5E30603A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14:paraId="00E86E36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14:paraId="6FD8B8A0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China.</w:t>
      </w:r>
    </w:p>
    <w:p w14:paraId="682FB601" w14:textId="77777777" w:rsidR="00070E27" w:rsidRPr="00F53C75" w:rsidRDefault="00CC1ED9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hyperlink r:id="rId6" w:history="1">
        <w:r w:rsidR="00070E27" w:rsidRPr="00F53C75">
          <w:rPr>
            <w:rStyle w:val="a8"/>
            <w:rFonts w:ascii="Times New Roman" w:hAnsi="Times New Roman" w:cs="Times New Roman"/>
            <w:color w:val="000000" w:themeColor="text1"/>
            <w:szCs w:val="21"/>
            <w:u w:val="none"/>
          </w:rPr>
          <w:t>huhaofei0319@126.com</w:t>
        </w:r>
      </w:hyperlink>
    </w:p>
    <w:p w14:paraId="09662EB1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lastRenderedPageBreak/>
        <w:t>*Corresponding author</w:t>
      </w:r>
    </w:p>
    <w:p w14:paraId="3019E61D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</w:pPr>
      <w:proofErr w:type="spellStart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>Dehong</w:t>
      </w:r>
      <w:proofErr w:type="spellEnd"/>
      <w:r w:rsidRPr="00BC409F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Liu</w:t>
      </w:r>
      <w:r w:rsidRPr="00BC409F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14:paraId="6C9DA7A5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7" w:name="_Hlk94813482"/>
      <w:r w:rsidRPr="00BC409F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</w:t>
      </w:r>
    </w:p>
    <w:p w14:paraId="77355F39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No.3002 </w:t>
      </w:r>
      <w:proofErr w:type="spellStart"/>
      <w:r w:rsidRPr="00BC409F">
        <w:rPr>
          <w:rFonts w:ascii="Times New Roman" w:hAnsi="Times New Roman" w:cs="Times New Roman"/>
          <w:color w:val="000000" w:themeColor="text1"/>
          <w:szCs w:val="21"/>
        </w:rPr>
        <w:t>Sungang</w:t>
      </w:r>
      <w:proofErr w:type="spellEnd"/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 Road, Futian District, </w:t>
      </w:r>
    </w:p>
    <w:p w14:paraId="5592F854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14:paraId="024D9AA4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14:paraId="76323D2C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>China</w:t>
      </w:r>
    </w:p>
    <w:bookmarkEnd w:id="7"/>
    <w:p w14:paraId="0061B8A7" w14:textId="77777777" w:rsidR="00070E27" w:rsidRPr="00BC409F" w:rsidRDefault="00070E27" w:rsidP="00070E27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C409F">
        <w:rPr>
          <w:rFonts w:ascii="Times New Roman" w:hAnsi="Times New Roman" w:cs="Times New Roman"/>
          <w:color w:val="000000" w:themeColor="text1"/>
          <w:szCs w:val="21"/>
        </w:rPr>
        <w:t xml:space="preserve">E-mail: </w:t>
      </w:r>
      <w:r w:rsidRPr="00BC409F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dhliu_emergency@163.com</w:t>
      </w:r>
    </w:p>
    <w:p w14:paraId="2C10C41A" w14:textId="167EFAEE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06D3063" w14:textId="17E61B16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1A9DBA7" w14:textId="1C5C8C82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5870E00" w14:textId="4930E75F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4290B63" w14:textId="65A6DA09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4D077BE3" w14:textId="33288D88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35CA5A9F" w14:textId="2F0352CA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D8BDEBC" w14:textId="69EC937B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33E2D6F0" w14:textId="205C7554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160DDD94" w14:textId="2CFA23E0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133F0931" w14:textId="745054D8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48D3DD93" w14:textId="02E83B08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22D413A" w14:textId="3D2C2511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6196C33B" w14:textId="6FCCA844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19601FE2" w14:textId="17B3D93A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69A13B6B" w14:textId="69715E4C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3D3B6F10" w14:textId="2C209068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850A637" w14:textId="49059446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6162ADA" w14:textId="4B76DCD7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A02F076" w14:textId="4DCF95DD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FB52590" w14:textId="536EDCD4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5F1A90D9" w14:textId="1933BAE3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0955913" w14:textId="2C871A1A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56011602" w14:textId="02B63E45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47F93FE" w14:textId="4D5D3039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B0FC6FD" w14:textId="775187F0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DD8EC97" w14:textId="25BB5BF5" w:rsidR="00070E27" w:rsidRDefault="00070E2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1FC384A5" w14:textId="77777777" w:rsidR="002C5AE7" w:rsidRDefault="002C5AE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D160B36" w14:textId="4FBF5F28" w:rsidR="00324EAB" w:rsidRDefault="00324EAB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BB26136" w14:textId="3B4D961E" w:rsidR="002C5AE7" w:rsidRPr="00940DC3" w:rsidRDefault="002C5AE7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5"/>
          <w:szCs w:val="15"/>
        </w:rPr>
      </w:pPr>
      <w:r w:rsidRPr="00940DC3">
        <w:rPr>
          <w:rFonts w:ascii="Times New Roman" w:eastAsia="微软雅黑" w:hAnsi="Times New Roman" w:cs="Times New Roman" w:hint="eastAsia"/>
          <w:b/>
          <w:bCs/>
          <w:color w:val="000000" w:themeColor="text1"/>
          <w:kern w:val="0"/>
          <w:sz w:val="15"/>
          <w:szCs w:val="15"/>
        </w:rPr>
        <w:t>T</w:t>
      </w:r>
      <w:r w:rsidRPr="00940DC3"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5"/>
          <w:szCs w:val="15"/>
        </w:rPr>
        <w:t>able S1</w:t>
      </w:r>
      <w:r w:rsidR="00CF2546" w:rsidRPr="00940DC3"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5"/>
          <w:szCs w:val="15"/>
        </w:rPr>
        <w:t xml:space="preserve"> collinearity screening</w:t>
      </w:r>
    </w:p>
    <w:tbl>
      <w:tblPr>
        <w:tblStyle w:val="61"/>
        <w:tblW w:w="8450" w:type="dxa"/>
        <w:tblLook w:val="04A0" w:firstRow="1" w:lastRow="0" w:firstColumn="1" w:lastColumn="0" w:noHBand="0" w:noVBand="1"/>
      </w:tblPr>
      <w:tblGrid>
        <w:gridCol w:w="3480"/>
        <w:gridCol w:w="994"/>
        <w:gridCol w:w="994"/>
        <w:gridCol w:w="994"/>
        <w:gridCol w:w="994"/>
        <w:gridCol w:w="994"/>
      </w:tblGrid>
      <w:tr w:rsidR="00350F79" w:rsidRPr="00940DC3" w14:paraId="3F814D22" w14:textId="77777777" w:rsidTr="00350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1219FA6B" w14:textId="77777777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A8A02F" w14:textId="44E8EBA9" w:rsidR="00350F79" w:rsidRPr="00940DC3" w:rsidRDefault="00350F79" w:rsidP="003F1F4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Step 1</w:t>
            </w:r>
          </w:p>
        </w:tc>
        <w:tc>
          <w:tcPr>
            <w:tcW w:w="0" w:type="auto"/>
            <w:shd w:val="clear" w:color="auto" w:fill="auto"/>
            <w:hideMark/>
          </w:tcPr>
          <w:p w14:paraId="2515DF3A" w14:textId="77777777" w:rsidR="00350F79" w:rsidRPr="00940DC3" w:rsidRDefault="00350F79" w:rsidP="003F1F4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Step 2</w:t>
            </w:r>
          </w:p>
        </w:tc>
        <w:tc>
          <w:tcPr>
            <w:tcW w:w="0" w:type="auto"/>
            <w:shd w:val="clear" w:color="auto" w:fill="auto"/>
            <w:hideMark/>
          </w:tcPr>
          <w:p w14:paraId="532177BB" w14:textId="77777777" w:rsidR="00350F79" w:rsidRPr="00940DC3" w:rsidRDefault="00350F79" w:rsidP="003F1F4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Step 3</w:t>
            </w:r>
          </w:p>
        </w:tc>
        <w:tc>
          <w:tcPr>
            <w:tcW w:w="0" w:type="auto"/>
            <w:shd w:val="clear" w:color="auto" w:fill="auto"/>
            <w:hideMark/>
          </w:tcPr>
          <w:p w14:paraId="45FB1B99" w14:textId="77777777" w:rsidR="00350F79" w:rsidRPr="00940DC3" w:rsidRDefault="00350F79" w:rsidP="003F1F4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Step 4</w:t>
            </w:r>
          </w:p>
        </w:tc>
        <w:tc>
          <w:tcPr>
            <w:tcW w:w="0" w:type="auto"/>
            <w:shd w:val="clear" w:color="auto" w:fill="auto"/>
            <w:hideMark/>
          </w:tcPr>
          <w:p w14:paraId="4D5E8E2E" w14:textId="77777777" w:rsidR="00350F79" w:rsidRPr="00940DC3" w:rsidRDefault="00350F79" w:rsidP="003F1F4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Step 5 </w:t>
            </w:r>
          </w:p>
        </w:tc>
      </w:tr>
      <w:tr w:rsidR="00350F79" w:rsidRPr="00940DC3" w14:paraId="4D13D796" w14:textId="77777777" w:rsidTr="00350F79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5E78E3B2" w14:textId="13509707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color w:val="000000" w:themeColor="text1"/>
                <w:sz w:val="15"/>
                <w:szCs w:val="15"/>
              </w:rPr>
              <w:t>TG</w:t>
            </w:r>
            <w:r w:rsidRPr="00940DC3">
              <w:rPr>
                <w:b w:val="0"/>
                <w:bCs w:val="0"/>
                <w:sz w:val="15"/>
                <w:szCs w:val="15"/>
              </w:rPr>
              <w:t>/</w:t>
            </w:r>
            <w:r w:rsidRPr="00940DC3">
              <w:rPr>
                <w:b w:val="0"/>
                <w:bCs w:val="0"/>
                <w:color w:val="000000" w:themeColor="text1"/>
                <w:sz w:val="15"/>
                <w:szCs w:val="15"/>
              </w:rPr>
              <w:t>HDL</w:t>
            </w:r>
            <w:r w:rsidRPr="00940DC3">
              <w:rPr>
                <w:b w:val="0"/>
                <w:bCs w:val="0"/>
                <w:sz w:val="15"/>
                <w:szCs w:val="15"/>
              </w:rPr>
              <w:t xml:space="preserve"> ratio,</w:t>
            </w:r>
          </w:p>
        </w:tc>
        <w:tc>
          <w:tcPr>
            <w:tcW w:w="0" w:type="auto"/>
            <w:shd w:val="clear" w:color="auto" w:fill="auto"/>
            <w:hideMark/>
          </w:tcPr>
          <w:p w14:paraId="5EC41567" w14:textId="08DF0184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12.5</w:t>
            </w:r>
          </w:p>
        </w:tc>
        <w:tc>
          <w:tcPr>
            <w:tcW w:w="0" w:type="auto"/>
            <w:shd w:val="clear" w:color="auto" w:fill="auto"/>
            <w:hideMark/>
          </w:tcPr>
          <w:p w14:paraId="23760648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12.4</w:t>
            </w:r>
          </w:p>
        </w:tc>
        <w:tc>
          <w:tcPr>
            <w:tcW w:w="0" w:type="auto"/>
            <w:shd w:val="clear" w:color="auto" w:fill="auto"/>
            <w:hideMark/>
          </w:tcPr>
          <w:p w14:paraId="01DBC749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12.4</w:t>
            </w:r>
          </w:p>
        </w:tc>
        <w:tc>
          <w:tcPr>
            <w:tcW w:w="0" w:type="auto"/>
            <w:shd w:val="clear" w:color="auto" w:fill="auto"/>
            <w:hideMark/>
          </w:tcPr>
          <w:p w14:paraId="6778E7CD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24618ABA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1.8 </w:t>
            </w:r>
          </w:p>
        </w:tc>
      </w:tr>
      <w:tr w:rsidR="00350F79" w:rsidRPr="00940DC3" w14:paraId="16268596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4CA791D8" w14:textId="7F5488BE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H</w:t>
            </w:r>
            <w:r w:rsidR="00DB7F2F" w:rsidRPr="00940DC3">
              <w:rPr>
                <w:b w:val="0"/>
                <w:bCs w:val="0"/>
                <w:sz w:val="15"/>
                <w:szCs w:val="15"/>
              </w:rPr>
              <w:t>GB(g/dl)</w:t>
            </w:r>
          </w:p>
        </w:tc>
        <w:tc>
          <w:tcPr>
            <w:tcW w:w="0" w:type="auto"/>
            <w:shd w:val="clear" w:color="auto" w:fill="auto"/>
            <w:hideMark/>
          </w:tcPr>
          <w:p w14:paraId="5392F292" w14:textId="205FF863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667.8</w:t>
            </w:r>
          </w:p>
        </w:tc>
        <w:tc>
          <w:tcPr>
            <w:tcW w:w="0" w:type="auto"/>
            <w:shd w:val="clear" w:color="auto" w:fill="auto"/>
            <w:hideMark/>
          </w:tcPr>
          <w:p w14:paraId="4770A27B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168.8</w:t>
            </w:r>
          </w:p>
        </w:tc>
        <w:tc>
          <w:tcPr>
            <w:tcW w:w="0" w:type="auto"/>
            <w:shd w:val="clear" w:color="auto" w:fill="auto"/>
            <w:hideMark/>
          </w:tcPr>
          <w:p w14:paraId="4716218C" w14:textId="7F923F13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168.8</w:t>
            </w:r>
          </w:p>
        </w:tc>
        <w:tc>
          <w:tcPr>
            <w:tcW w:w="0" w:type="auto"/>
            <w:shd w:val="clear" w:color="auto" w:fill="auto"/>
            <w:hideMark/>
          </w:tcPr>
          <w:p w14:paraId="3711E209" w14:textId="6CBA110D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168.8</w:t>
            </w:r>
          </w:p>
        </w:tc>
        <w:tc>
          <w:tcPr>
            <w:tcW w:w="0" w:type="auto"/>
            <w:shd w:val="clear" w:color="auto" w:fill="auto"/>
            <w:hideMark/>
          </w:tcPr>
          <w:p w14:paraId="44193582" w14:textId="2821758D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168.8</w:t>
            </w:r>
          </w:p>
        </w:tc>
      </w:tr>
      <w:tr w:rsidR="00350F79" w:rsidRPr="00940DC3" w14:paraId="192AD885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</w:tcPr>
          <w:p w14:paraId="7FA0349E" w14:textId="792D3137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HCT</w:t>
            </w:r>
            <w:r w:rsidR="00DB7F2F" w:rsidRPr="00940DC3">
              <w:rPr>
                <w:b w:val="0"/>
                <w:bCs w:val="0"/>
                <w:sz w:val="15"/>
                <w:szCs w:val="15"/>
              </w:rPr>
              <w:t>(</w:t>
            </w:r>
            <w:proofErr w:type="gramEnd"/>
            <w:r w:rsidR="00DB7F2F" w:rsidRPr="00940DC3">
              <w:rPr>
                <w:b w:val="0"/>
                <w:bCs w:val="0"/>
                <w:sz w:val="15"/>
                <w:szCs w:val="15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400F95F2" w14:textId="3AA5B569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752.1</w:t>
            </w:r>
          </w:p>
        </w:tc>
        <w:tc>
          <w:tcPr>
            <w:tcW w:w="0" w:type="auto"/>
            <w:shd w:val="clear" w:color="auto" w:fill="auto"/>
          </w:tcPr>
          <w:p w14:paraId="30F84B31" w14:textId="367D7869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167.1</w:t>
            </w:r>
          </w:p>
        </w:tc>
        <w:tc>
          <w:tcPr>
            <w:tcW w:w="0" w:type="auto"/>
            <w:shd w:val="clear" w:color="auto" w:fill="auto"/>
          </w:tcPr>
          <w:p w14:paraId="40696E51" w14:textId="713FD1A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161.2</w:t>
            </w:r>
          </w:p>
        </w:tc>
        <w:tc>
          <w:tcPr>
            <w:tcW w:w="0" w:type="auto"/>
            <w:shd w:val="clear" w:color="auto" w:fill="auto"/>
          </w:tcPr>
          <w:p w14:paraId="27B9F943" w14:textId="65D09A48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161.2</w:t>
            </w:r>
          </w:p>
        </w:tc>
        <w:tc>
          <w:tcPr>
            <w:tcW w:w="0" w:type="auto"/>
            <w:shd w:val="clear" w:color="auto" w:fill="auto"/>
          </w:tcPr>
          <w:p w14:paraId="249C3F08" w14:textId="0EBBAC8D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161.2</w:t>
            </w:r>
          </w:p>
        </w:tc>
      </w:tr>
      <w:tr w:rsidR="00350F79" w:rsidRPr="00940DC3" w14:paraId="5376E075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5EDF784C" w14:textId="66937E3B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TC(</w:t>
            </w:r>
            <w:proofErr w:type="gramEnd"/>
            <w:r w:rsidRPr="00940DC3">
              <w:rPr>
                <w:rFonts w:eastAsia="微软雅黑"/>
                <w:b w:val="0"/>
                <w:bCs w:val="0"/>
                <w:sz w:val="15"/>
                <w:szCs w:val="15"/>
                <w:shd w:val="clear" w:color="auto" w:fill="FFFFFF"/>
              </w:rPr>
              <w:t>mg/dl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E16ED47" w14:textId="5B27D83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7.4</w:t>
            </w:r>
          </w:p>
        </w:tc>
        <w:tc>
          <w:tcPr>
            <w:tcW w:w="0" w:type="auto"/>
            <w:shd w:val="clear" w:color="auto" w:fill="auto"/>
            <w:hideMark/>
          </w:tcPr>
          <w:p w14:paraId="10998554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7.4</w:t>
            </w:r>
          </w:p>
        </w:tc>
        <w:tc>
          <w:tcPr>
            <w:tcW w:w="0" w:type="auto"/>
            <w:shd w:val="clear" w:color="auto" w:fill="auto"/>
            <w:hideMark/>
          </w:tcPr>
          <w:p w14:paraId="6C9C946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7.4</w:t>
            </w:r>
          </w:p>
        </w:tc>
        <w:tc>
          <w:tcPr>
            <w:tcW w:w="0" w:type="auto"/>
            <w:shd w:val="clear" w:color="auto" w:fill="auto"/>
            <w:hideMark/>
          </w:tcPr>
          <w:p w14:paraId="4DF5DF5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7.3</w:t>
            </w:r>
          </w:p>
        </w:tc>
        <w:tc>
          <w:tcPr>
            <w:tcW w:w="0" w:type="auto"/>
            <w:shd w:val="clear" w:color="auto" w:fill="auto"/>
            <w:hideMark/>
          </w:tcPr>
          <w:p w14:paraId="6C855E1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NA </w:t>
            </w:r>
          </w:p>
        </w:tc>
      </w:tr>
      <w:tr w:rsidR="00350F79" w:rsidRPr="00940DC3" w14:paraId="41CD83EE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72373303" w14:textId="56DE1ACD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LDL-c(</w:t>
            </w:r>
            <w:r w:rsidRPr="00940DC3">
              <w:rPr>
                <w:rFonts w:eastAsia="微软雅黑"/>
                <w:b w:val="0"/>
                <w:bCs w:val="0"/>
                <w:sz w:val="15"/>
                <w:szCs w:val="15"/>
                <w:shd w:val="clear" w:color="auto" w:fill="FFFFFF"/>
              </w:rPr>
              <w:t>mg/dl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AACE9E2" w14:textId="3CCE859C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6.1</w:t>
            </w:r>
          </w:p>
        </w:tc>
        <w:tc>
          <w:tcPr>
            <w:tcW w:w="0" w:type="auto"/>
            <w:shd w:val="clear" w:color="auto" w:fill="auto"/>
            <w:hideMark/>
          </w:tcPr>
          <w:p w14:paraId="66955D3D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6.1</w:t>
            </w:r>
          </w:p>
        </w:tc>
        <w:tc>
          <w:tcPr>
            <w:tcW w:w="0" w:type="auto"/>
            <w:shd w:val="clear" w:color="auto" w:fill="auto"/>
            <w:hideMark/>
          </w:tcPr>
          <w:p w14:paraId="0B26DAB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6.1</w:t>
            </w:r>
          </w:p>
        </w:tc>
        <w:tc>
          <w:tcPr>
            <w:tcW w:w="0" w:type="auto"/>
            <w:shd w:val="clear" w:color="auto" w:fill="auto"/>
            <w:hideMark/>
          </w:tcPr>
          <w:p w14:paraId="6CA11AA8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6.1</w:t>
            </w:r>
          </w:p>
        </w:tc>
        <w:tc>
          <w:tcPr>
            <w:tcW w:w="0" w:type="auto"/>
            <w:shd w:val="clear" w:color="auto" w:fill="auto"/>
            <w:hideMark/>
          </w:tcPr>
          <w:p w14:paraId="7B88951D" w14:textId="6F91FE88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NA</w:t>
            </w:r>
          </w:p>
        </w:tc>
      </w:tr>
      <w:tr w:rsidR="00350F79" w:rsidRPr="00940DC3" w14:paraId="27451A9C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044B07D3" w14:textId="142F933B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spellStart"/>
            <w:r w:rsidRPr="00940DC3">
              <w:rPr>
                <w:b w:val="0"/>
                <w:bCs w:val="0"/>
                <w:sz w:val="15"/>
                <w:szCs w:val="15"/>
              </w:rPr>
              <w:t>Scr</w:t>
            </w:r>
            <w:proofErr w:type="spellEnd"/>
            <w:r w:rsidRPr="00940DC3">
              <w:rPr>
                <w:b w:val="0"/>
                <w:bCs w:val="0"/>
                <w:sz w:val="15"/>
                <w:szCs w:val="15"/>
              </w:rPr>
              <w:t>(</w:t>
            </w:r>
            <w:proofErr w:type="spellStart"/>
            <w:r w:rsidRPr="00940DC3">
              <w:rPr>
                <w:rFonts w:eastAsia="微软雅黑"/>
                <w:b w:val="0"/>
                <w:bCs w:val="0"/>
                <w:sz w:val="15"/>
                <w:szCs w:val="15"/>
              </w:rPr>
              <w:t>μmol</w:t>
            </w:r>
            <w:proofErr w:type="spellEnd"/>
            <w:r w:rsidRPr="00940DC3">
              <w:rPr>
                <w:rFonts w:eastAsia="微软雅黑"/>
                <w:b w:val="0"/>
                <w:bCs w:val="0"/>
                <w:sz w:val="15"/>
                <w:szCs w:val="15"/>
              </w:rPr>
              <w:t>/L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D77CC45" w14:textId="494E317C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07E449C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5BEE7762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6666D79F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126AD39E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1.8 </w:t>
            </w:r>
          </w:p>
        </w:tc>
      </w:tr>
      <w:tr w:rsidR="00350F79" w:rsidRPr="00940DC3" w14:paraId="7D56D18E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211A8DB8" w14:textId="54D0280D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TG (</w:t>
            </w:r>
            <w:r w:rsidRPr="00940DC3">
              <w:rPr>
                <w:rFonts w:eastAsia="微软雅黑"/>
                <w:b w:val="0"/>
                <w:bCs w:val="0"/>
                <w:sz w:val="15"/>
                <w:szCs w:val="15"/>
                <w:shd w:val="clear" w:color="auto" w:fill="FFFFFF"/>
              </w:rPr>
              <w:t>mg/dl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2BB846B" w14:textId="79792E5F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8.7</w:t>
            </w:r>
          </w:p>
        </w:tc>
        <w:tc>
          <w:tcPr>
            <w:tcW w:w="0" w:type="auto"/>
            <w:shd w:val="clear" w:color="auto" w:fill="auto"/>
            <w:hideMark/>
          </w:tcPr>
          <w:p w14:paraId="3ED3B5AB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8.7</w:t>
            </w:r>
          </w:p>
        </w:tc>
        <w:tc>
          <w:tcPr>
            <w:tcW w:w="0" w:type="auto"/>
            <w:shd w:val="clear" w:color="auto" w:fill="auto"/>
            <w:hideMark/>
          </w:tcPr>
          <w:p w14:paraId="5AED2ED2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8.7</w:t>
            </w:r>
          </w:p>
        </w:tc>
        <w:tc>
          <w:tcPr>
            <w:tcW w:w="0" w:type="auto"/>
            <w:shd w:val="clear" w:color="auto" w:fill="auto"/>
            <w:hideMark/>
          </w:tcPr>
          <w:p w14:paraId="582A15FD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auto"/>
            <w:hideMark/>
          </w:tcPr>
          <w:p w14:paraId="619A73BC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NA </w:t>
            </w:r>
          </w:p>
        </w:tc>
      </w:tr>
      <w:tr w:rsidR="00350F79" w:rsidRPr="00940DC3" w14:paraId="2CDFEBA6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06B221C3" w14:textId="051643C6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HDL-c(</w:t>
            </w:r>
            <w:r w:rsidRPr="00940DC3">
              <w:rPr>
                <w:rFonts w:eastAsia="微软雅黑"/>
                <w:b w:val="0"/>
                <w:bCs w:val="0"/>
                <w:sz w:val="15"/>
                <w:szCs w:val="15"/>
                <w:shd w:val="clear" w:color="auto" w:fill="FFFFFF"/>
              </w:rPr>
              <w:t>mg/dl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AC5DBFA" w14:textId="2888E2CC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3.9</w:t>
            </w:r>
          </w:p>
        </w:tc>
        <w:tc>
          <w:tcPr>
            <w:tcW w:w="0" w:type="auto"/>
            <w:shd w:val="clear" w:color="auto" w:fill="auto"/>
            <w:hideMark/>
          </w:tcPr>
          <w:p w14:paraId="1394F11F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3.9</w:t>
            </w:r>
          </w:p>
        </w:tc>
        <w:tc>
          <w:tcPr>
            <w:tcW w:w="0" w:type="auto"/>
            <w:shd w:val="clear" w:color="auto" w:fill="auto"/>
            <w:hideMark/>
          </w:tcPr>
          <w:p w14:paraId="53F2E9EF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3.9</w:t>
            </w:r>
          </w:p>
        </w:tc>
        <w:tc>
          <w:tcPr>
            <w:tcW w:w="0" w:type="auto"/>
            <w:shd w:val="clear" w:color="auto" w:fill="auto"/>
            <w:hideMark/>
          </w:tcPr>
          <w:p w14:paraId="29054E17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2.7</w:t>
            </w:r>
          </w:p>
        </w:tc>
        <w:tc>
          <w:tcPr>
            <w:tcW w:w="0" w:type="auto"/>
            <w:shd w:val="clear" w:color="auto" w:fill="auto"/>
            <w:hideMark/>
          </w:tcPr>
          <w:p w14:paraId="4B91A12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1.9 </w:t>
            </w:r>
          </w:p>
        </w:tc>
      </w:tr>
      <w:tr w:rsidR="00350F79" w:rsidRPr="00940DC3" w14:paraId="36D169BF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5CC9DFF4" w14:textId="76239BD0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PLT(</w:t>
            </w:r>
            <w:proofErr w:type="gramEnd"/>
            <w:r w:rsidRPr="00940DC3">
              <w:rPr>
                <w:b w:val="0"/>
                <w:bCs w:val="0"/>
                <w:sz w:val="15"/>
                <w:szCs w:val="15"/>
              </w:rPr>
              <w:t>10^9/L)</w:t>
            </w:r>
          </w:p>
        </w:tc>
        <w:tc>
          <w:tcPr>
            <w:tcW w:w="0" w:type="auto"/>
            <w:shd w:val="clear" w:color="auto" w:fill="auto"/>
            <w:hideMark/>
          </w:tcPr>
          <w:p w14:paraId="47A16BFB" w14:textId="6A358394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6B85BF2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39AC0BA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84732F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7E7A59BB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1.2 </w:t>
            </w:r>
          </w:p>
        </w:tc>
      </w:tr>
      <w:tr w:rsidR="00350F79" w:rsidRPr="00940DC3" w14:paraId="43D98C76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1AD2A652" w14:textId="2E7AA35A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MCV</w:t>
            </w:r>
            <w:r w:rsidRPr="00940DC3">
              <w:rPr>
                <w:b w:val="0"/>
                <w:bCs w:val="0"/>
                <w:i/>
                <w:iCs/>
                <w:sz w:val="15"/>
                <w:szCs w:val="15"/>
              </w:rPr>
              <w:t>(</w:t>
            </w:r>
            <w:proofErr w:type="spellStart"/>
            <w:proofErr w:type="gramEnd"/>
            <w:r w:rsidRPr="00940DC3">
              <w:rPr>
                <w:rStyle w:val="a7"/>
                <w:b w:val="0"/>
                <w:bCs w:val="0"/>
                <w:i w:val="0"/>
                <w:iCs w:val="0"/>
                <w:sz w:val="15"/>
                <w:szCs w:val="15"/>
                <w:bdr w:val="none" w:sz="0" w:space="0" w:color="auto" w:frame="1"/>
              </w:rPr>
              <w:t>fl</w:t>
            </w:r>
            <w:proofErr w:type="spellEnd"/>
            <w:r w:rsidRPr="00940DC3">
              <w:rPr>
                <w:b w:val="0"/>
                <w:bCs w:val="0"/>
                <w:i/>
                <w:iCs/>
                <w:sz w:val="15"/>
                <w:szCs w:val="15"/>
              </w:rPr>
              <w:t>).</w:t>
            </w:r>
          </w:p>
        </w:tc>
        <w:tc>
          <w:tcPr>
            <w:tcW w:w="0" w:type="auto"/>
            <w:shd w:val="clear" w:color="auto" w:fill="auto"/>
            <w:hideMark/>
          </w:tcPr>
          <w:p w14:paraId="1E435AC7" w14:textId="04CB19EB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125.9</w:t>
            </w:r>
          </w:p>
        </w:tc>
        <w:tc>
          <w:tcPr>
            <w:tcW w:w="0" w:type="auto"/>
            <w:shd w:val="clear" w:color="auto" w:fill="auto"/>
            <w:hideMark/>
          </w:tcPr>
          <w:p w14:paraId="18FE469B" w14:textId="0D4BC6B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4.6</w:t>
            </w:r>
          </w:p>
        </w:tc>
        <w:tc>
          <w:tcPr>
            <w:tcW w:w="0" w:type="auto"/>
            <w:shd w:val="clear" w:color="auto" w:fill="auto"/>
            <w:hideMark/>
          </w:tcPr>
          <w:p w14:paraId="6DE778A1" w14:textId="07B25133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4.5</w:t>
            </w:r>
          </w:p>
        </w:tc>
        <w:tc>
          <w:tcPr>
            <w:tcW w:w="0" w:type="auto"/>
            <w:shd w:val="clear" w:color="auto" w:fill="auto"/>
            <w:hideMark/>
          </w:tcPr>
          <w:p w14:paraId="640BADE6" w14:textId="159D510E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4.5</w:t>
            </w:r>
          </w:p>
        </w:tc>
        <w:tc>
          <w:tcPr>
            <w:tcW w:w="0" w:type="auto"/>
            <w:shd w:val="clear" w:color="auto" w:fill="auto"/>
            <w:hideMark/>
          </w:tcPr>
          <w:p w14:paraId="2F1B42AC" w14:textId="31D6700D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4.5</w:t>
            </w:r>
          </w:p>
        </w:tc>
      </w:tr>
      <w:tr w:rsidR="00350F79" w:rsidRPr="00940DC3" w14:paraId="47957C71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0BEE6BC1" w14:textId="0B1B6901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BUN </w:t>
            </w: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BUN(</w:t>
            </w:r>
            <w:proofErr w:type="gramEnd"/>
            <w:r w:rsidRPr="00940DC3">
              <w:rPr>
                <w:rFonts w:eastAsia="微软雅黑"/>
                <w:b w:val="0"/>
                <w:bCs w:val="0"/>
                <w:sz w:val="15"/>
                <w:szCs w:val="15"/>
                <w:shd w:val="clear" w:color="auto" w:fill="FFFFFF"/>
              </w:rPr>
              <w:t>mg/dl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54A87945" w14:textId="1315AE58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5E4121B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03B70E3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20A86E28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7896ADC6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1.9 </w:t>
            </w:r>
          </w:p>
        </w:tc>
      </w:tr>
      <w:tr w:rsidR="00350F79" w:rsidRPr="00940DC3" w14:paraId="5B904C79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4CD3CA1A" w14:textId="49A4A10A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AST(</w:t>
            </w:r>
            <w:r w:rsidRPr="00940DC3">
              <w:rPr>
                <w:b w:val="0"/>
                <w:bCs w:val="0"/>
                <w:sz w:val="15"/>
                <w:szCs w:val="15"/>
                <w:shd w:val="clear" w:color="auto" w:fill="FFFFFF"/>
              </w:rPr>
              <w:t>U/L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3FD131F" w14:textId="1E5EF1CC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4ED377A2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21A166EF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47F6939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9884372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2 </w:t>
            </w:r>
          </w:p>
        </w:tc>
      </w:tr>
      <w:tr w:rsidR="00350F79" w:rsidRPr="00940DC3" w14:paraId="4209105B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49D2928D" w14:textId="4BC2C6E3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ALT(</w:t>
            </w:r>
            <w:r w:rsidRPr="00940DC3">
              <w:rPr>
                <w:b w:val="0"/>
                <w:bCs w:val="0"/>
                <w:sz w:val="15"/>
                <w:szCs w:val="15"/>
                <w:shd w:val="clear" w:color="auto" w:fill="FFFFFF"/>
              </w:rPr>
              <w:t>U/L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2E4D07D6" w14:textId="2A853D22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5C3263B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1427A46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4FDA6C6A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097E016B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1.9 </w:t>
            </w:r>
          </w:p>
        </w:tc>
      </w:tr>
      <w:tr w:rsidR="00350F79" w:rsidRPr="00940DC3" w14:paraId="5849814E" w14:textId="77777777" w:rsidTr="00350F79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70C54C85" w14:textId="381D29F0" w:rsidR="00350F79" w:rsidRPr="00940DC3" w:rsidRDefault="00350F79" w:rsidP="003F1F4C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ALB ALB(g/dL)</w:t>
            </w:r>
          </w:p>
        </w:tc>
        <w:tc>
          <w:tcPr>
            <w:tcW w:w="0" w:type="auto"/>
            <w:shd w:val="clear" w:color="auto" w:fill="auto"/>
            <w:hideMark/>
          </w:tcPr>
          <w:p w14:paraId="5C1585DF" w14:textId="5BF4B1F3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1.7</w:t>
            </w:r>
          </w:p>
        </w:tc>
        <w:tc>
          <w:tcPr>
            <w:tcW w:w="0" w:type="auto"/>
            <w:shd w:val="clear" w:color="auto" w:fill="auto"/>
            <w:hideMark/>
          </w:tcPr>
          <w:p w14:paraId="40BDAA1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1.7</w:t>
            </w:r>
          </w:p>
        </w:tc>
        <w:tc>
          <w:tcPr>
            <w:tcW w:w="0" w:type="auto"/>
            <w:shd w:val="clear" w:color="auto" w:fill="auto"/>
            <w:hideMark/>
          </w:tcPr>
          <w:p w14:paraId="4732BAF3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1.7</w:t>
            </w:r>
          </w:p>
        </w:tc>
        <w:tc>
          <w:tcPr>
            <w:tcW w:w="0" w:type="auto"/>
            <w:shd w:val="clear" w:color="auto" w:fill="auto"/>
            <w:hideMark/>
          </w:tcPr>
          <w:p w14:paraId="003AD585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1.7</w:t>
            </w:r>
          </w:p>
        </w:tc>
        <w:tc>
          <w:tcPr>
            <w:tcW w:w="0" w:type="auto"/>
            <w:shd w:val="clear" w:color="auto" w:fill="auto"/>
            <w:hideMark/>
          </w:tcPr>
          <w:p w14:paraId="6C1E0F9A" w14:textId="77777777" w:rsidR="00350F79" w:rsidRPr="00940DC3" w:rsidRDefault="00350F79" w:rsidP="003F1F4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1.6 </w:t>
            </w:r>
          </w:p>
        </w:tc>
      </w:tr>
      <w:tr w:rsidR="00350F79" w:rsidRPr="00940DC3" w14:paraId="60D77B88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16F26707" w14:textId="56E76358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FBG(</w:t>
            </w:r>
            <w:proofErr w:type="gramEnd"/>
            <w:r w:rsidRPr="00940DC3">
              <w:rPr>
                <w:b w:val="0"/>
                <w:bCs w:val="0"/>
                <w:sz w:val="15"/>
                <w:szCs w:val="15"/>
              </w:rPr>
              <w:t>m</w:t>
            </w:r>
            <w:r w:rsidRPr="00940DC3">
              <w:rPr>
                <w:rFonts w:eastAsia="微软雅黑"/>
                <w:b w:val="0"/>
                <w:bCs w:val="0"/>
                <w:sz w:val="15"/>
                <w:szCs w:val="15"/>
              </w:rPr>
              <w:t>mol/L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6C673B47" w14:textId="35B8539D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4F59F46D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4902C726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0A9ED693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0A9A69BF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1.4 </w:t>
            </w:r>
          </w:p>
        </w:tc>
      </w:tr>
      <w:tr w:rsidR="00350F79" w:rsidRPr="00940DC3" w14:paraId="7B1A4EC3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45AB049F" w14:textId="47BEE7A3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FIB</w:t>
            </w:r>
            <w:r w:rsidRPr="00940DC3">
              <w:rPr>
                <w:b w:val="0"/>
                <w:bCs w:val="0"/>
                <w:sz w:val="15"/>
                <w:szCs w:val="15"/>
              </w:rPr>
              <w:t>（</w:t>
            </w:r>
            <w:r w:rsidRPr="00940DC3">
              <w:rPr>
                <w:rStyle w:val="a7"/>
                <w:b w:val="0"/>
                <w:bCs w:val="0"/>
                <w:i w:val="0"/>
                <w:iCs w:val="0"/>
                <w:sz w:val="15"/>
                <w:szCs w:val="15"/>
                <w:bdr w:val="none" w:sz="0" w:space="0" w:color="auto" w:frame="1"/>
              </w:rPr>
              <w:t>m</w:t>
            </w:r>
            <w:r w:rsidRPr="00940DC3">
              <w:rPr>
                <w:rFonts w:eastAsia="微软雅黑"/>
                <w:b w:val="0"/>
                <w:bCs w:val="0"/>
                <w:sz w:val="15"/>
                <w:szCs w:val="15"/>
                <w:shd w:val="clear" w:color="auto" w:fill="FFFFFF"/>
              </w:rPr>
              <w:t>g/L</w:t>
            </w:r>
          </w:p>
        </w:tc>
        <w:tc>
          <w:tcPr>
            <w:tcW w:w="0" w:type="auto"/>
            <w:shd w:val="clear" w:color="auto" w:fill="auto"/>
            <w:hideMark/>
          </w:tcPr>
          <w:p w14:paraId="4CDD1709" w14:textId="0C04A0CD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58C994DA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48604E34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31A50705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230B1466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1.2 </w:t>
            </w:r>
          </w:p>
        </w:tc>
      </w:tr>
      <w:tr w:rsidR="00350F79" w:rsidRPr="00940DC3" w14:paraId="4EA3C7F3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3B4C9A82" w14:textId="6BFAA48B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BMI(</w:t>
            </w:r>
            <w:proofErr w:type="gramEnd"/>
            <w:r w:rsidRPr="00940DC3">
              <w:rPr>
                <w:b w:val="0"/>
                <w:bCs w:val="0"/>
                <w:sz w:val="15"/>
                <w:szCs w:val="15"/>
              </w:rPr>
              <w:t>kg/m2)</w:t>
            </w:r>
          </w:p>
        </w:tc>
        <w:tc>
          <w:tcPr>
            <w:tcW w:w="0" w:type="auto"/>
            <w:shd w:val="clear" w:color="auto" w:fill="auto"/>
            <w:hideMark/>
          </w:tcPr>
          <w:p w14:paraId="04D036E3" w14:textId="28DC5572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42D644C8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31198DD7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3C633B23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45E072E0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1.2 </w:t>
            </w:r>
          </w:p>
        </w:tc>
      </w:tr>
      <w:tr w:rsidR="00350F79" w:rsidRPr="00940DC3" w14:paraId="642264BB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7C3AA78A" w14:textId="7AF9A5D7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hypertension</w:t>
            </w:r>
          </w:p>
        </w:tc>
        <w:tc>
          <w:tcPr>
            <w:tcW w:w="0" w:type="auto"/>
            <w:shd w:val="clear" w:color="auto" w:fill="auto"/>
            <w:hideMark/>
          </w:tcPr>
          <w:p w14:paraId="713A5968" w14:textId="103EAA2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6684E9C8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1409995E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F4D5A5A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6590192B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1.1 </w:t>
            </w:r>
          </w:p>
        </w:tc>
      </w:tr>
      <w:tr w:rsidR="00350F79" w:rsidRPr="00940DC3" w14:paraId="040401DB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167F392C" w14:textId="77777777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DM</w:t>
            </w:r>
          </w:p>
        </w:tc>
        <w:tc>
          <w:tcPr>
            <w:tcW w:w="0" w:type="auto"/>
            <w:shd w:val="clear" w:color="auto" w:fill="auto"/>
            <w:hideMark/>
          </w:tcPr>
          <w:p w14:paraId="29C0FB4B" w14:textId="0C4AC3D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6B752976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08C47D12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74FECFE9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6E7B1C92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1.4 </w:t>
            </w:r>
          </w:p>
        </w:tc>
      </w:tr>
      <w:tr w:rsidR="00350F79" w:rsidRPr="00940DC3" w14:paraId="65217955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24962F8C" w14:textId="77777777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rStyle w:val="a7"/>
                <w:b w:val="0"/>
                <w:bCs w:val="0"/>
                <w:i w:val="0"/>
                <w:iCs w:val="0"/>
                <w:sz w:val="15"/>
                <w:szCs w:val="15"/>
                <w:shd w:val="clear" w:color="auto" w:fill="FFFFFF"/>
              </w:rPr>
              <w:t>Previous stroke/TIA</w:t>
            </w:r>
          </w:p>
          <w:p w14:paraId="28C7E8EE" w14:textId="0183490D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3FB90C" w14:textId="7CFA8909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5FAAB8E1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3383806E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56E2DCFE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5844DEBA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 </w:t>
            </w:r>
          </w:p>
        </w:tc>
      </w:tr>
      <w:tr w:rsidR="00350F79" w:rsidRPr="00940DC3" w14:paraId="6ACE1F69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5038A412" w14:textId="71840A89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Smoking</w:t>
            </w:r>
          </w:p>
        </w:tc>
        <w:tc>
          <w:tcPr>
            <w:tcW w:w="0" w:type="auto"/>
            <w:shd w:val="clear" w:color="auto" w:fill="auto"/>
            <w:hideMark/>
          </w:tcPr>
          <w:p w14:paraId="27FB197D" w14:textId="5FDE9445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670D86CE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0CF98819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5BE6D2D7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1335EF1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1.1 </w:t>
            </w:r>
          </w:p>
        </w:tc>
      </w:tr>
      <w:tr w:rsidR="00350F79" w:rsidRPr="00940DC3" w14:paraId="1993E177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0097F383" w14:textId="47103855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CHD</w:t>
            </w:r>
          </w:p>
        </w:tc>
        <w:tc>
          <w:tcPr>
            <w:tcW w:w="0" w:type="auto"/>
            <w:shd w:val="clear" w:color="auto" w:fill="auto"/>
            <w:hideMark/>
          </w:tcPr>
          <w:p w14:paraId="60659F83" w14:textId="6C8AEE5E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35A543E7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202AB5A9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2187C57A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70AF8BD2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1.1 </w:t>
            </w:r>
          </w:p>
        </w:tc>
      </w:tr>
      <w:tr w:rsidR="00350F79" w:rsidRPr="00940DC3" w14:paraId="2D173928" w14:textId="77777777" w:rsidTr="00350F7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593D548A" w14:textId="4BE8C4BB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Stroke etiology</w:t>
            </w:r>
          </w:p>
        </w:tc>
        <w:tc>
          <w:tcPr>
            <w:tcW w:w="0" w:type="auto"/>
            <w:shd w:val="clear" w:color="auto" w:fill="auto"/>
            <w:hideMark/>
          </w:tcPr>
          <w:p w14:paraId="20E128D2" w14:textId="54C9B869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78E7CF56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700A0848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BEC9DAE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F69E8DD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1.1 </w:t>
            </w:r>
          </w:p>
        </w:tc>
      </w:tr>
      <w:tr w:rsidR="00350F79" w:rsidRPr="00940DC3" w14:paraId="24F35E0E" w14:textId="77777777" w:rsidTr="00350F79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shd w:val="clear" w:color="auto" w:fill="auto"/>
            <w:hideMark/>
          </w:tcPr>
          <w:p w14:paraId="6EF88952" w14:textId="50FD0AF6" w:rsidR="00350F79" w:rsidRPr="00940DC3" w:rsidRDefault="00350F79" w:rsidP="00350F79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NIHSS score</w:t>
            </w:r>
          </w:p>
        </w:tc>
        <w:tc>
          <w:tcPr>
            <w:tcW w:w="0" w:type="auto"/>
            <w:shd w:val="clear" w:color="auto" w:fill="auto"/>
            <w:hideMark/>
          </w:tcPr>
          <w:p w14:paraId="4FB90E2B" w14:textId="789BDD59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0961595F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76AE4B81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7938455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1487D16" w14:textId="77777777" w:rsidR="00350F79" w:rsidRPr="00940DC3" w:rsidRDefault="00350F79" w:rsidP="00350F7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1.2 </w:t>
            </w:r>
          </w:p>
        </w:tc>
      </w:tr>
    </w:tbl>
    <w:p w14:paraId="4BC8AE63" w14:textId="3BC7551E" w:rsidR="00324EAB" w:rsidRPr="00940DC3" w:rsidRDefault="00350F79" w:rsidP="00C30463">
      <w:pPr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5"/>
          <w:szCs w:val="15"/>
        </w:rPr>
      </w:pPr>
      <w:r w:rsidRPr="00940DC3">
        <w:rPr>
          <w:rFonts w:ascii="Times New Roman" w:eastAsia="微软雅黑" w:hAnsi="Times New Roman" w:cs="Times New Roman"/>
          <w:b/>
          <w:bCs/>
          <w:color w:val="000000" w:themeColor="text1"/>
          <w:kern w:val="0"/>
          <w:sz w:val="15"/>
          <w:szCs w:val="15"/>
        </w:rPr>
        <w:t>NA was the excluded variable</w:t>
      </w:r>
    </w:p>
    <w:p w14:paraId="6AD0A831" w14:textId="73030618" w:rsidR="00350F79" w:rsidRPr="00940DC3" w:rsidRDefault="00350F79" w:rsidP="00350F79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HGB,</w:t>
      </w:r>
      <w:r w:rsidRPr="00940DC3">
        <w:rPr>
          <w:rStyle w:val="type-sentence"/>
          <w:rFonts w:ascii="Times New Roman" w:hAnsi="Times New Roman" w:cs="Times New Roman"/>
          <w:sz w:val="15"/>
          <w:szCs w:val="15"/>
        </w:rPr>
        <w:t xml:space="preserve">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hemoglobin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> </w:t>
      </w:r>
      <w:r w:rsidRPr="00940DC3">
        <w:rPr>
          <w:rFonts w:ascii="Times New Roman" w:hAnsi="Times New Roman" w:cs="Times New Roman"/>
          <w:sz w:val="15"/>
          <w:szCs w:val="15"/>
        </w:rPr>
        <w:t>concentration; HCT,</w:t>
      </w:r>
      <w:r w:rsidRPr="00940DC3">
        <w:rPr>
          <w:rFonts w:ascii="Times New Roman" w:eastAsia="微软雅黑" w:hAnsi="Times New Roman" w:cs="Times New Roman"/>
          <w:sz w:val="15"/>
          <w:szCs w:val="15"/>
          <w:bdr w:val="none" w:sz="0" w:space="0" w:color="auto" w:frame="1"/>
        </w:rPr>
        <w:t xml:space="preserve">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  <w:bdr w:val="none" w:sz="0" w:space="0" w:color="auto" w:frame="1"/>
        </w:rPr>
        <w:t>Hematocrit; MCV,</w:t>
      </w:r>
      <w:r w:rsidRPr="00940DC3">
        <w:rPr>
          <w:rFonts w:ascii="Times New Roman" w:hAnsi="Times New Roman" w:cs="Times New Roman"/>
          <w:sz w:val="15"/>
          <w:szCs w:val="15"/>
        </w:rPr>
        <w:t xml:space="preserve"> mean corpuscular volume; PLT,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platelet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 xml:space="preserve">;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 xml:space="preserve">TG, </w:t>
      </w:r>
      <w:r w:rsidR="001A42EB"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t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riglyceride; TC,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total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> 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cholesterol;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r w:rsidRPr="00940DC3">
        <w:rPr>
          <w:rFonts w:ascii="Times New Roman" w:hAnsi="Times New Roman" w:cs="Times New Roman"/>
          <w:sz w:val="15"/>
          <w:szCs w:val="15"/>
        </w:rPr>
        <w:t xml:space="preserve">HDL-c, high-density lipoprotein 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cholesterol</w:t>
      </w:r>
      <w:r w:rsidRPr="00940DC3">
        <w:rPr>
          <w:rFonts w:ascii="Times New Roman" w:hAnsi="Times New Roman" w:cs="Times New Roman"/>
          <w:sz w:val="15"/>
          <w:szCs w:val="15"/>
        </w:rPr>
        <w:t xml:space="preserve">; LDL-c, low-density lipoproteins 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cholesterol</w:t>
      </w:r>
      <w:r w:rsidRPr="00940DC3">
        <w:rPr>
          <w:rFonts w:ascii="Times New Roman" w:hAnsi="Times New Roman" w:cs="Times New Roman"/>
          <w:sz w:val="15"/>
          <w:szCs w:val="15"/>
        </w:rPr>
        <w:t xml:space="preserve">; 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BUN, </w:t>
      </w:r>
      <w:r w:rsidR="001A42EB"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b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lood </w:t>
      </w:r>
      <w:r w:rsidR="00A97983">
        <w:rPr>
          <w:rFonts w:ascii="Times New Roman" w:hAnsi="Times New Roman" w:cs="Times New Roman"/>
          <w:sz w:val="15"/>
          <w:szCs w:val="15"/>
          <w:shd w:val="clear" w:color="auto" w:fill="FFFFFF"/>
        </w:rPr>
        <w:t>u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rea </w:t>
      </w:r>
      <w:r w:rsidR="00A97983">
        <w:rPr>
          <w:rFonts w:ascii="Times New Roman" w:hAnsi="Times New Roman" w:cs="Times New Roman"/>
          <w:sz w:val="15"/>
          <w:szCs w:val="15"/>
          <w:shd w:val="clear" w:color="auto" w:fill="FFFFFF"/>
        </w:rPr>
        <w:t>n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itrogen;</w:t>
      </w:r>
      <w:r w:rsidRPr="00940DC3"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940DC3">
        <w:rPr>
          <w:rFonts w:ascii="Times New Roman" w:hAnsi="Times New Roman" w:cs="Times New Roman"/>
          <w:sz w:val="15"/>
          <w:szCs w:val="15"/>
        </w:rPr>
        <w:t>Scr</w:t>
      </w:r>
      <w:proofErr w:type="spellEnd"/>
      <w:r w:rsidRPr="00940DC3">
        <w:rPr>
          <w:rFonts w:ascii="Times New Roman" w:hAnsi="Times New Roman" w:cs="Times New Roman"/>
          <w:sz w:val="15"/>
          <w:szCs w:val="15"/>
        </w:rPr>
        <w:t>, serum 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creatinine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>;</w:t>
      </w:r>
      <w:r w:rsidRPr="00940DC3">
        <w:rPr>
          <w:rFonts w:ascii="Times New Roman" w:hAnsi="Times New Roman" w:cs="Times New Roman"/>
          <w:sz w:val="15"/>
          <w:szCs w:val="15"/>
        </w:rPr>
        <w:t xml:space="preserve"> ALT, </w:t>
      </w:r>
      <w:r w:rsidR="001A42EB" w:rsidRPr="00940DC3">
        <w:rPr>
          <w:rFonts w:ascii="Times New Roman" w:hAnsi="Times New Roman" w:cs="Times New Roman"/>
          <w:sz w:val="15"/>
          <w:szCs w:val="15"/>
        </w:rPr>
        <w:t>a</w:t>
      </w:r>
      <w:r w:rsidRPr="00940DC3">
        <w:rPr>
          <w:rFonts w:ascii="Times New Roman" w:hAnsi="Times New Roman" w:cs="Times New Roman"/>
          <w:sz w:val="15"/>
          <w:szCs w:val="15"/>
        </w:rPr>
        <w:t xml:space="preserve">lanine aminotransferase; AST, </w:t>
      </w:r>
      <w:r w:rsidR="001A42EB" w:rsidRPr="00940DC3">
        <w:rPr>
          <w:rFonts w:ascii="Times New Roman" w:hAnsi="Times New Roman" w:cs="Times New Roman"/>
          <w:sz w:val="15"/>
          <w:szCs w:val="15"/>
        </w:rPr>
        <w:t>a</w:t>
      </w:r>
      <w:r w:rsidRPr="00940DC3">
        <w:rPr>
          <w:rFonts w:ascii="Times New Roman" w:hAnsi="Times New Roman" w:cs="Times New Roman"/>
          <w:sz w:val="15"/>
          <w:szCs w:val="15"/>
        </w:rPr>
        <w:t xml:space="preserve">spartate aminotransferase; ALB,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serum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> </w:t>
      </w:r>
      <w:r w:rsidR="001A42EB"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a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</w:rPr>
        <w:t>lbumin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 xml:space="preserve">; </w:t>
      </w:r>
      <w:r w:rsidRPr="00940DC3">
        <w:rPr>
          <w:rFonts w:ascii="Times New Roman" w:hAnsi="Times New Roman" w:cs="Times New Roman"/>
          <w:sz w:val="15"/>
          <w:szCs w:val="15"/>
        </w:rPr>
        <w:t xml:space="preserve">FBG, </w:t>
      </w:r>
      <w:r w:rsidRPr="00940DC3">
        <w:rPr>
          <w:rFonts w:ascii="Times New Roman" w:eastAsia="微软雅黑" w:hAnsi="Times New Roman" w:cs="Times New Roman"/>
          <w:kern w:val="0"/>
          <w:sz w:val="15"/>
          <w:szCs w:val="15"/>
          <w:bdr w:val="none" w:sz="0" w:space="0" w:color="auto" w:frame="1"/>
        </w:rPr>
        <w:t>fasting blood glucose;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 xml:space="preserve"> FIB, </w:t>
      </w:r>
      <w:r w:rsidR="001A42EB"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f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ibrinogen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 xml:space="preserve">;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  <w:shd w:val="clear" w:color="auto" w:fill="FFFFFF"/>
        </w:rPr>
        <w:t>BMI</w:t>
      </w:r>
      <w:r w:rsidRPr="00940DC3">
        <w:rPr>
          <w:rFonts w:ascii="Times New Roman" w:hAnsi="Times New Roman" w:cs="Times New Roman"/>
          <w:i/>
          <w:iCs/>
          <w:sz w:val="15"/>
          <w:szCs w:val="15"/>
          <w:shd w:val="clear" w:color="auto" w:fill="FFFFFF"/>
        </w:rPr>
        <w:t xml:space="preserve"> ,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 </w:t>
      </w:r>
      <w:r w:rsidR="001A42EB"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b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ody </w:t>
      </w:r>
      <w:r w:rsidR="001A42EB"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m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ass Index</w:t>
      </w:r>
      <w:r w:rsidRPr="00940DC3">
        <w:rPr>
          <w:rFonts w:ascii="Times New Roman" w:hAnsi="Times New Roman" w:cs="Times New Roman"/>
          <w:sz w:val="15"/>
          <w:szCs w:val="15"/>
        </w:rPr>
        <w:t xml:space="preserve">; DM,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diabetes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> 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mellitus</w:t>
      </w:r>
      <w:r w:rsidRPr="00940DC3">
        <w:rPr>
          <w:rFonts w:ascii="Times New Roman" w:hAnsi="Times New Roman" w:cs="Times New Roman"/>
          <w:i/>
          <w:iCs/>
          <w:sz w:val="15"/>
          <w:szCs w:val="15"/>
        </w:rPr>
        <w:t>;</w:t>
      </w:r>
      <w:r w:rsidRPr="00940DC3">
        <w:rPr>
          <w:rFonts w:ascii="Times New Roman" w:hAnsi="Times New Roman" w:cs="Times New Roman"/>
          <w:sz w:val="15"/>
          <w:szCs w:val="15"/>
        </w:rPr>
        <w:t xml:space="preserve"> CHD,</w:t>
      </w:r>
      <w:r w:rsidRPr="00940DC3">
        <w:rPr>
          <w:rFonts w:ascii="Times New Roman" w:eastAsia="微软雅黑" w:hAnsi="Times New Roman" w:cs="Times New Roman"/>
          <w:sz w:val="15"/>
          <w:szCs w:val="15"/>
          <w:bdr w:val="none" w:sz="0" w:space="0" w:color="auto" w:frame="1"/>
        </w:rPr>
        <w:t xml:space="preserve"> </w:t>
      </w:r>
      <w:r w:rsidR="001A42EB" w:rsidRPr="00940DC3">
        <w:rPr>
          <w:rFonts w:ascii="Times New Roman" w:eastAsia="微软雅黑" w:hAnsi="Times New Roman" w:cs="Times New Roman"/>
          <w:kern w:val="0"/>
          <w:sz w:val="15"/>
          <w:szCs w:val="15"/>
          <w:bdr w:val="none" w:sz="0" w:space="0" w:color="auto" w:frame="1"/>
        </w:rPr>
        <w:t>c</w:t>
      </w:r>
      <w:r w:rsidRPr="00940DC3">
        <w:rPr>
          <w:rFonts w:ascii="Times New Roman" w:eastAsia="微软雅黑" w:hAnsi="Times New Roman" w:cs="Times New Roman"/>
          <w:kern w:val="0"/>
          <w:sz w:val="15"/>
          <w:szCs w:val="15"/>
          <w:bdr w:val="none" w:sz="0" w:space="0" w:color="auto" w:frame="1"/>
        </w:rPr>
        <w:t>oronary Heart Disease;</w:t>
      </w:r>
      <w:r w:rsidRPr="00940DC3">
        <w:rPr>
          <w:rFonts w:ascii="Times New Roman" w:hAnsi="Times New Roman" w:cs="Times New Roman"/>
          <w:sz w:val="15"/>
          <w:szCs w:val="15"/>
        </w:rPr>
        <w:t xml:space="preserve"> TIA, transient ischemia attack .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NIHSS</w:t>
      </w:r>
      <w:r w:rsidRPr="00940DC3">
        <w:rPr>
          <w:rFonts w:ascii="Times New Roman" w:hAnsi="Times New Roman" w:cs="Times New Roman"/>
          <w:sz w:val="15"/>
          <w:szCs w:val="15"/>
        </w:rPr>
        <w:t>,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 </w:t>
      </w:r>
      <w:r w:rsidR="001A42EB"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n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ational Institute of </w:t>
      </w:r>
      <w:r w:rsidR="001A42EB"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h</w:t>
      </w:r>
      <w:r w:rsidRPr="00940DC3">
        <w:rPr>
          <w:rFonts w:ascii="Times New Roman" w:hAnsi="Times New Roman" w:cs="Times New Roman"/>
          <w:sz w:val="15"/>
          <w:szCs w:val="15"/>
          <w:shd w:val="clear" w:color="auto" w:fill="FFFFFF"/>
        </w:rPr>
        <w:t>ealth stroke scale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; TG/HDL ratio, </w:t>
      </w:r>
      <w:r w:rsidRPr="00940DC3">
        <w:rPr>
          <w:rStyle w:val="a7"/>
          <w:rFonts w:ascii="Times New Roman" w:hAnsi="Times New Roman" w:cs="Times New Roman"/>
          <w:i w:val="0"/>
          <w:iCs w:val="0"/>
          <w:sz w:val="15"/>
          <w:szCs w:val="15"/>
          <w:bdr w:val="none" w:sz="0" w:space="0" w:color="auto" w:frame="1"/>
        </w:rPr>
        <w:t>triglyceride</w:t>
      </w:r>
      <w:r w:rsidRPr="00940DC3">
        <w:rPr>
          <w:rFonts w:ascii="Times New Roman" w:eastAsia="宋体" w:hAnsi="Times New Roman" w:cs="Times New Roman"/>
          <w:i/>
          <w:iCs/>
          <w:kern w:val="0"/>
          <w:sz w:val="15"/>
          <w:szCs w:val="15"/>
        </w:rPr>
        <w:t xml:space="preserve">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-to-</w:t>
      </w:r>
      <w:r w:rsidRPr="00940DC3">
        <w:rPr>
          <w:rFonts w:ascii="Times New Roman" w:hAnsi="Times New Roman" w:cs="Times New Roman"/>
          <w:sz w:val="15"/>
          <w:szCs w:val="15"/>
        </w:rPr>
        <w:t xml:space="preserve"> high density lipoprotein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 ratio.</w:t>
      </w:r>
    </w:p>
    <w:p w14:paraId="2DE4AE87" w14:textId="68906B9E" w:rsidR="001B7A48" w:rsidRDefault="001B7A48"/>
    <w:p w14:paraId="077D85DC" w14:textId="75850D41" w:rsidR="001B5C9E" w:rsidRPr="00940DC3" w:rsidRDefault="001B5C9E"/>
    <w:p w14:paraId="0C5A69A2" w14:textId="03931870" w:rsidR="001B5C9E" w:rsidRDefault="001B5C9E"/>
    <w:p w14:paraId="3D1D3716" w14:textId="77777777" w:rsidR="001B5C9E" w:rsidRDefault="001B5C9E"/>
    <w:p w14:paraId="0DB7B714" w14:textId="5BF73CCD" w:rsidR="001B7A48" w:rsidRDefault="001B7A48"/>
    <w:p w14:paraId="36E469B4" w14:textId="22163230" w:rsidR="001B7A48" w:rsidRDefault="001B7A48"/>
    <w:p w14:paraId="489022C5" w14:textId="77777777" w:rsidR="005F7183" w:rsidRDefault="005F7183"/>
    <w:p w14:paraId="70428911" w14:textId="4391320F" w:rsidR="001B7A48" w:rsidRDefault="001B7A48"/>
    <w:p w14:paraId="343A3E0B" w14:textId="778766A1" w:rsidR="001B7A48" w:rsidRDefault="001B7A48"/>
    <w:p w14:paraId="46CD4BD6" w14:textId="35A20735" w:rsidR="00827333" w:rsidRPr="00B35009" w:rsidRDefault="00B35009">
      <w:pPr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</w:pP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lastRenderedPageBreak/>
        <w:t>Table</w:t>
      </w:r>
      <w:r w:rsidR="00DB7F2F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 S2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>. Relationship between TG</w:t>
      </w:r>
      <w:r w:rsidRPr="00816E46">
        <w:rPr>
          <w:rFonts w:ascii="Times New Roman" w:hAnsi="Times New Roman" w:cs="Times New Roman"/>
          <w:b/>
          <w:bCs/>
          <w:sz w:val="15"/>
          <w:szCs w:val="15"/>
        </w:rPr>
        <w:t>/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>HDL</w:t>
      </w:r>
      <w:r w:rsidRPr="00816E46">
        <w:rPr>
          <w:rFonts w:ascii="Times New Roman" w:hAnsi="Times New Roman" w:cs="Times New Roman"/>
          <w:b/>
          <w:bCs/>
          <w:sz w:val="15"/>
          <w:szCs w:val="15"/>
        </w:rPr>
        <w:t>-c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 ratio and </w:t>
      </w:r>
      <w:r w:rsidRPr="00816E46">
        <w:rPr>
          <w:rFonts w:ascii="Times New Roman" w:eastAsia="宋体" w:hAnsi="Times New Roman" w:cs="Times New Roman"/>
          <w:b/>
          <w:bCs/>
          <w:sz w:val="15"/>
          <w:szCs w:val="15"/>
        </w:rPr>
        <w:t>unfavorable outcome 30 days after stroke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 in </w:t>
      </w:r>
      <w:r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participants with 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>TG</w:t>
      </w:r>
      <w:r w:rsidRPr="00816E46">
        <w:rPr>
          <w:rFonts w:ascii="Times New Roman" w:hAnsi="Times New Roman" w:cs="Times New Roman"/>
          <w:b/>
          <w:bCs/>
          <w:sz w:val="15"/>
          <w:szCs w:val="15"/>
        </w:rPr>
        <w:t>/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>HDL</w:t>
      </w:r>
      <w:r w:rsidRPr="00816E46">
        <w:rPr>
          <w:rFonts w:ascii="Times New Roman" w:hAnsi="Times New Roman" w:cs="Times New Roman"/>
          <w:b/>
          <w:bCs/>
          <w:sz w:val="15"/>
          <w:szCs w:val="15"/>
        </w:rPr>
        <w:t>-c</w:t>
      </w:r>
      <w:r w:rsidRPr="00816E46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 ratio</w:t>
      </w:r>
      <w:r w:rsidRPr="00B35009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>≤3.515</w:t>
      </w:r>
    </w:p>
    <w:tbl>
      <w:tblPr>
        <w:tblStyle w:val="61"/>
        <w:tblW w:w="8714" w:type="dxa"/>
        <w:tblLook w:val="04A0" w:firstRow="1" w:lastRow="0" w:firstColumn="1" w:lastColumn="0" w:noHBand="0" w:noVBand="1"/>
      </w:tblPr>
      <w:tblGrid>
        <w:gridCol w:w="1482"/>
        <w:gridCol w:w="2616"/>
        <w:gridCol w:w="2264"/>
        <w:gridCol w:w="2352"/>
      </w:tblGrid>
      <w:tr w:rsidR="00BA05A7" w:rsidRPr="00641FEC" w14:paraId="69628F4F" w14:textId="77777777" w:rsidTr="00BA0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96CBBC" w14:textId="77777777" w:rsidR="00641FEC" w:rsidRPr="00641FEC" w:rsidRDefault="00641FEC" w:rsidP="00641FEC">
            <w:pPr>
              <w:widowControl/>
              <w:jc w:val="left"/>
              <w:rPr>
                <w:sz w:val="15"/>
                <w:szCs w:val="15"/>
              </w:rPr>
            </w:pPr>
            <w:r w:rsidRPr="00641FEC">
              <w:rPr>
                <w:sz w:val="15"/>
                <w:szCs w:val="15"/>
              </w:rPr>
              <w:t>Exposure</w:t>
            </w:r>
          </w:p>
        </w:tc>
        <w:tc>
          <w:tcPr>
            <w:tcW w:w="0" w:type="auto"/>
            <w:hideMark/>
          </w:tcPr>
          <w:p w14:paraId="0812C5E4" w14:textId="0F0087C3" w:rsidR="00641FEC" w:rsidRPr="00641FEC" w:rsidRDefault="007F3AAF" w:rsidP="00641FE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7D49AF">
              <w:rPr>
                <w:b w:val="0"/>
                <w:bCs w:val="0"/>
                <w:sz w:val="15"/>
                <w:szCs w:val="15"/>
              </w:rPr>
              <w:t>Crude model (OR,95%CI</w:t>
            </w:r>
            <w:proofErr w:type="gramStart"/>
            <w:r w:rsidRPr="007D49AF">
              <w:rPr>
                <w:b w:val="0"/>
                <w:bCs w:val="0"/>
                <w:sz w:val="15"/>
                <w:szCs w:val="15"/>
              </w:rPr>
              <w:t>)  P</w:t>
            </w:r>
            <w:proofErr w:type="gramEnd"/>
          </w:p>
        </w:tc>
        <w:tc>
          <w:tcPr>
            <w:tcW w:w="0" w:type="auto"/>
            <w:hideMark/>
          </w:tcPr>
          <w:p w14:paraId="533E6018" w14:textId="77B670D1" w:rsidR="00641FEC" w:rsidRPr="00641FEC" w:rsidRDefault="00F72C7A" w:rsidP="00641FE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7D49AF">
              <w:rPr>
                <w:b w:val="0"/>
                <w:bCs w:val="0"/>
                <w:sz w:val="15"/>
                <w:szCs w:val="15"/>
              </w:rPr>
              <w:t>Model I(OR,95%CI)   P</w:t>
            </w:r>
          </w:p>
        </w:tc>
        <w:tc>
          <w:tcPr>
            <w:tcW w:w="0" w:type="auto"/>
            <w:hideMark/>
          </w:tcPr>
          <w:p w14:paraId="1AF94F43" w14:textId="6E5C23F0" w:rsidR="00641FEC" w:rsidRPr="00641FEC" w:rsidRDefault="00F72C7A" w:rsidP="00641FE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7D49AF">
              <w:rPr>
                <w:b w:val="0"/>
                <w:bCs w:val="0"/>
                <w:sz w:val="15"/>
                <w:szCs w:val="15"/>
              </w:rPr>
              <w:t>Model I</w:t>
            </w:r>
            <w:r>
              <w:rPr>
                <w:b w:val="0"/>
                <w:bCs w:val="0"/>
                <w:sz w:val="15"/>
                <w:szCs w:val="15"/>
              </w:rPr>
              <w:t>I</w:t>
            </w:r>
            <w:r w:rsidRPr="007D49AF">
              <w:rPr>
                <w:b w:val="0"/>
                <w:bCs w:val="0"/>
                <w:sz w:val="15"/>
                <w:szCs w:val="15"/>
              </w:rPr>
              <w:t>(OR,95%CI)   P</w:t>
            </w:r>
          </w:p>
        </w:tc>
      </w:tr>
      <w:tr w:rsidR="00BA05A7" w:rsidRPr="00641FEC" w14:paraId="11FA416B" w14:textId="77777777" w:rsidTr="00BA05A7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20BEF7" w14:textId="2BDC2DE3" w:rsidR="00641FEC" w:rsidRPr="00641FEC" w:rsidRDefault="00B35009" w:rsidP="00641FEC">
            <w:pPr>
              <w:widowControl/>
              <w:jc w:val="left"/>
              <w:rPr>
                <w:sz w:val="15"/>
                <w:szCs w:val="15"/>
              </w:rPr>
            </w:pPr>
            <w:r w:rsidRPr="00816E46">
              <w:rPr>
                <w:sz w:val="15"/>
                <w:szCs w:val="15"/>
              </w:rPr>
              <w:t>TG/HDL-c ratio</w:t>
            </w:r>
          </w:p>
        </w:tc>
        <w:tc>
          <w:tcPr>
            <w:tcW w:w="0" w:type="auto"/>
            <w:hideMark/>
          </w:tcPr>
          <w:p w14:paraId="544AC778" w14:textId="76C8B99A" w:rsidR="00641FEC" w:rsidRPr="00641FEC" w:rsidRDefault="00641FEC" w:rsidP="00BF1632">
            <w:pPr>
              <w:widowControl/>
              <w:ind w:firstLineChars="100" w:firstLine="15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641FEC">
              <w:rPr>
                <w:sz w:val="15"/>
                <w:szCs w:val="15"/>
              </w:rPr>
              <w:t xml:space="preserve">0.779 (0.666, 0.912) </w:t>
            </w:r>
            <w:r w:rsidR="00BF1632">
              <w:rPr>
                <w:sz w:val="15"/>
                <w:szCs w:val="15"/>
              </w:rPr>
              <w:t xml:space="preserve">   </w:t>
            </w:r>
            <w:r w:rsidRPr="00641FEC">
              <w:rPr>
                <w:sz w:val="15"/>
                <w:szCs w:val="15"/>
              </w:rPr>
              <w:t>0.00</w:t>
            </w:r>
            <w:r w:rsidR="00BF1632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hideMark/>
          </w:tcPr>
          <w:p w14:paraId="53D33A35" w14:textId="6E430FAA" w:rsidR="00641FEC" w:rsidRPr="00641FEC" w:rsidRDefault="00641FEC" w:rsidP="00641FE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641FEC">
              <w:rPr>
                <w:sz w:val="15"/>
                <w:szCs w:val="15"/>
              </w:rPr>
              <w:t>0.836 (0.711, 0.984</w:t>
            </w:r>
            <w:proofErr w:type="gramStart"/>
            <w:r w:rsidRPr="00641FEC">
              <w:rPr>
                <w:sz w:val="15"/>
                <w:szCs w:val="15"/>
              </w:rPr>
              <w:t>)</w:t>
            </w:r>
            <w:r w:rsidR="00BF1632">
              <w:rPr>
                <w:sz w:val="15"/>
                <w:szCs w:val="15"/>
              </w:rPr>
              <w:t xml:space="preserve"> </w:t>
            </w:r>
            <w:r w:rsidRPr="00641FEC">
              <w:rPr>
                <w:sz w:val="15"/>
                <w:szCs w:val="15"/>
              </w:rPr>
              <w:t xml:space="preserve"> 0</w:t>
            </w:r>
            <w:proofErr w:type="gramEnd"/>
            <w:r w:rsidRPr="00641FEC">
              <w:rPr>
                <w:sz w:val="15"/>
                <w:szCs w:val="15"/>
              </w:rPr>
              <w:t>.031</w:t>
            </w:r>
          </w:p>
        </w:tc>
        <w:tc>
          <w:tcPr>
            <w:tcW w:w="0" w:type="auto"/>
            <w:hideMark/>
          </w:tcPr>
          <w:p w14:paraId="696CE781" w14:textId="7DB4CF2A" w:rsidR="00641FEC" w:rsidRPr="00641FEC" w:rsidRDefault="00641FEC" w:rsidP="00641FE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641FEC">
              <w:rPr>
                <w:sz w:val="15"/>
                <w:szCs w:val="15"/>
              </w:rPr>
              <w:t>0.77</w:t>
            </w:r>
            <w:r w:rsidR="00BA05A7">
              <w:rPr>
                <w:sz w:val="15"/>
                <w:szCs w:val="15"/>
              </w:rPr>
              <w:t>4</w:t>
            </w:r>
            <w:r w:rsidRPr="00641FEC">
              <w:rPr>
                <w:sz w:val="15"/>
                <w:szCs w:val="15"/>
              </w:rPr>
              <w:t xml:space="preserve"> (0.634, 0.947)</w:t>
            </w:r>
            <w:r w:rsidR="00BA05A7">
              <w:rPr>
                <w:sz w:val="15"/>
                <w:szCs w:val="15"/>
              </w:rPr>
              <w:t xml:space="preserve">  </w:t>
            </w:r>
            <w:r w:rsidRPr="00641FEC">
              <w:rPr>
                <w:sz w:val="15"/>
                <w:szCs w:val="15"/>
              </w:rPr>
              <w:t xml:space="preserve"> 0.0</w:t>
            </w:r>
            <w:r w:rsidR="00BF1632">
              <w:rPr>
                <w:sz w:val="15"/>
                <w:szCs w:val="15"/>
              </w:rPr>
              <w:t>02</w:t>
            </w:r>
            <w:r w:rsidRPr="00641FEC">
              <w:rPr>
                <w:sz w:val="15"/>
                <w:szCs w:val="15"/>
              </w:rPr>
              <w:t xml:space="preserve"> </w:t>
            </w:r>
          </w:p>
        </w:tc>
      </w:tr>
    </w:tbl>
    <w:p w14:paraId="04CCEFDF" w14:textId="77777777" w:rsidR="00BA05A7" w:rsidRPr="00816E46" w:rsidRDefault="00BA05A7" w:rsidP="00BA05A7">
      <w:pPr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816E46">
        <w:rPr>
          <w:rFonts w:ascii="Times New Roman" w:eastAsia="宋体" w:hAnsi="Times New Roman" w:cs="Times New Roman"/>
          <w:kern w:val="0"/>
          <w:sz w:val="15"/>
          <w:szCs w:val="15"/>
        </w:rPr>
        <w:t>Crude mode1: we did not adjust other covariates</w:t>
      </w:r>
    </w:p>
    <w:p w14:paraId="451AF6E2" w14:textId="77777777" w:rsidR="00BA05A7" w:rsidRPr="00816E46" w:rsidRDefault="00BA05A7" w:rsidP="00BA05A7">
      <w:pPr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816E46">
        <w:rPr>
          <w:rFonts w:ascii="Times New Roman" w:eastAsia="宋体" w:hAnsi="Times New Roman" w:cs="Times New Roman"/>
          <w:kern w:val="0"/>
          <w:sz w:val="15"/>
          <w:szCs w:val="15"/>
        </w:rPr>
        <w:t>Model I: we adjusted age, sex</w:t>
      </w:r>
    </w:p>
    <w:p w14:paraId="367E10C5" w14:textId="77777777" w:rsidR="00BA05A7" w:rsidRPr="00816E46" w:rsidRDefault="00BA05A7" w:rsidP="00BA05A7">
      <w:pPr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</w:pPr>
      <w:r w:rsidRPr="00816E46">
        <w:rPr>
          <w:rFonts w:ascii="Times New Roman" w:eastAsia="宋体" w:hAnsi="Times New Roman" w:cs="Times New Roman"/>
          <w:kern w:val="0"/>
          <w:sz w:val="15"/>
          <w:szCs w:val="15"/>
        </w:rPr>
        <w:t xml:space="preserve">Model II: we adjusted age, sex, </w:t>
      </w:r>
      <w:r>
        <w:rPr>
          <w:rFonts w:ascii="Times New Roman" w:eastAsia="宋体" w:hAnsi="Times New Roman" w:cs="Times New Roman"/>
          <w:kern w:val="0"/>
          <w:sz w:val="15"/>
          <w:szCs w:val="15"/>
        </w:rPr>
        <w:t xml:space="preserve">HGB, </w:t>
      </w:r>
      <w:r w:rsidRPr="00816E46">
        <w:rPr>
          <w:rFonts w:ascii="Times New Roman" w:eastAsia="宋体" w:hAnsi="Times New Roman" w:cs="Times New Roman"/>
          <w:kern w:val="0"/>
          <w:sz w:val="15"/>
          <w:szCs w:val="15"/>
        </w:rPr>
        <w:t xml:space="preserve">BMI, HCT, AST, BUN, ALB, FBG, FIB, DM, previous stroke or TIA, hypertension, CHD, </w:t>
      </w:r>
      <w:r w:rsidRPr="00816E46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stroke etiology, smoking, NIHSS score.</w:t>
      </w:r>
    </w:p>
    <w:p w14:paraId="59E52E63" w14:textId="48316D12" w:rsidR="00641FEC" w:rsidRPr="00BA05A7" w:rsidRDefault="00641FEC"/>
    <w:p w14:paraId="2B3234F7" w14:textId="4026B103" w:rsidR="00641FEC" w:rsidRDefault="00641FEC"/>
    <w:p w14:paraId="27618C4B" w14:textId="644FE8AB" w:rsidR="00641FEC" w:rsidRDefault="00641FEC"/>
    <w:p w14:paraId="689DD6A3" w14:textId="0A402859" w:rsidR="00641FEC" w:rsidRDefault="00641FEC"/>
    <w:p w14:paraId="6A47B25D" w14:textId="77777777" w:rsidR="00EA0F0A" w:rsidRPr="00EA0F0A" w:rsidRDefault="00EA0F0A" w:rsidP="003D275C">
      <w:pPr>
        <w:rPr>
          <w:rFonts w:ascii="Times New Roman" w:eastAsia="宋体" w:hAnsi="Times New Roman" w:cs="Times New Roman"/>
          <w:kern w:val="0"/>
          <w:sz w:val="15"/>
          <w:szCs w:val="15"/>
        </w:rPr>
      </w:pPr>
    </w:p>
    <w:p w14:paraId="48BCAF69" w14:textId="77777777" w:rsidR="003D275C" w:rsidRPr="00764DE2" w:rsidRDefault="003D275C" w:rsidP="003D275C">
      <w:pPr>
        <w:spacing w:line="480" w:lineRule="auto"/>
        <w:rPr>
          <w:rFonts w:ascii="Times New Roman" w:hAnsi="Times New Roman" w:cs="Times New Roman"/>
          <w:szCs w:val="21"/>
        </w:rPr>
      </w:pPr>
    </w:p>
    <w:p w14:paraId="5A589ED8" w14:textId="14D2AD5F" w:rsidR="00641FEC" w:rsidRPr="003D275C" w:rsidRDefault="00641FEC"/>
    <w:p w14:paraId="7151D460" w14:textId="6B4D4FEC" w:rsidR="00641FEC" w:rsidRDefault="00641FEC"/>
    <w:p w14:paraId="1000040D" w14:textId="6BA82F2D" w:rsidR="00641FEC" w:rsidRDefault="00641FEC"/>
    <w:p w14:paraId="2E26C3FD" w14:textId="20399774" w:rsidR="00641FEC" w:rsidRDefault="00641FEC"/>
    <w:p w14:paraId="5C740F1C" w14:textId="77777777" w:rsidR="00641FEC" w:rsidRDefault="00641FEC"/>
    <w:p w14:paraId="281CE3D5" w14:textId="775D2D14" w:rsidR="008217DB" w:rsidRPr="00B6669E" w:rsidRDefault="008217DB"/>
    <w:p w14:paraId="4C975C24" w14:textId="65B69EED" w:rsidR="008217DB" w:rsidRDefault="008217DB"/>
    <w:p w14:paraId="29FBDFBD" w14:textId="1C5ED38B" w:rsidR="008217DB" w:rsidRDefault="008217DB"/>
    <w:p w14:paraId="7CE64572" w14:textId="29033155" w:rsidR="00857973" w:rsidRDefault="00857973"/>
    <w:p w14:paraId="0F8A83B7" w14:textId="4FEBC651" w:rsidR="00857973" w:rsidRDefault="00857973"/>
    <w:p w14:paraId="2323EC2B" w14:textId="3427DFD3" w:rsidR="00857973" w:rsidRDefault="00857973"/>
    <w:p w14:paraId="78C26FF3" w14:textId="564DB65C" w:rsidR="00857973" w:rsidRDefault="00857973"/>
    <w:p w14:paraId="7E59D5A3" w14:textId="5765D5D5" w:rsidR="00857973" w:rsidRDefault="00857973"/>
    <w:p w14:paraId="78C943E3" w14:textId="5C3E50CD" w:rsidR="00857973" w:rsidRDefault="00857973"/>
    <w:p w14:paraId="5DAEB3B2" w14:textId="12308ABC" w:rsidR="00857973" w:rsidRDefault="00857973"/>
    <w:p w14:paraId="6B470451" w14:textId="1E7D9635" w:rsidR="00857973" w:rsidRDefault="00857973"/>
    <w:p w14:paraId="52F82F9E" w14:textId="16479B5D" w:rsidR="00857973" w:rsidRDefault="00857973"/>
    <w:p w14:paraId="542005E4" w14:textId="6B8EE420" w:rsidR="00857973" w:rsidRDefault="00857973"/>
    <w:p w14:paraId="63D299D5" w14:textId="2164641C" w:rsidR="00857973" w:rsidRDefault="00857973"/>
    <w:p w14:paraId="236156F2" w14:textId="68515468" w:rsidR="00857973" w:rsidRDefault="00857973"/>
    <w:p w14:paraId="13201976" w14:textId="517D8B20" w:rsidR="00857973" w:rsidRDefault="00857973"/>
    <w:p w14:paraId="584F1A7F" w14:textId="6DB86C1A" w:rsidR="00857973" w:rsidRDefault="00857973"/>
    <w:p w14:paraId="571805D9" w14:textId="4FA53EF5" w:rsidR="00857973" w:rsidRDefault="00857973"/>
    <w:p w14:paraId="116D10C7" w14:textId="2029589E" w:rsidR="00857973" w:rsidRDefault="00857973"/>
    <w:p w14:paraId="6D397352" w14:textId="500A0D65" w:rsidR="00857973" w:rsidRDefault="00857973"/>
    <w:p w14:paraId="2CB0B83B" w14:textId="12986F6D" w:rsidR="00857973" w:rsidRDefault="00857973"/>
    <w:p w14:paraId="7CF760B7" w14:textId="39464E8F" w:rsidR="00857973" w:rsidRDefault="00857973"/>
    <w:p w14:paraId="59408403" w14:textId="1B154C8C" w:rsidR="00857973" w:rsidRDefault="00857973"/>
    <w:p w14:paraId="5DDE547D" w14:textId="77777777" w:rsidR="006302F9" w:rsidRDefault="006302F9" w:rsidP="00883917">
      <w:pPr>
        <w:rPr>
          <w:rFonts w:ascii="Times New Roman" w:eastAsia="宋体" w:hAnsi="Times New Roman" w:cs="Times New Roman"/>
          <w:kern w:val="0"/>
          <w:sz w:val="15"/>
          <w:szCs w:val="15"/>
        </w:rPr>
      </w:pPr>
    </w:p>
    <w:p w14:paraId="57F47DD3" w14:textId="3FEF640E" w:rsidR="00883917" w:rsidRPr="00940DC3" w:rsidRDefault="00883917" w:rsidP="00883917">
      <w:pPr>
        <w:rPr>
          <w:rFonts w:ascii="Times New Roman" w:eastAsia="宋体" w:hAnsi="Times New Roman" w:cs="Times New Roman"/>
          <w:b/>
          <w:bCs/>
          <w:color w:val="131413"/>
          <w:kern w:val="0"/>
          <w:sz w:val="15"/>
          <w:szCs w:val="15"/>
        </w:rPr>
      </w:pPr>
      <w:r w:rsidRPr="00940DC3">
        <w:rPr>
          <w:rFonts w:ascii="Times New Roman" w:eastAsia="宋体" w:hAnsi="Times New Roman" w:cs="Times New Roman"/>
          <w:b/>
          <w:bCs/>
          <w:color w:val="131413"/>
          <w:kern w:val="0"/>
          <w:sz w:val="15"/>
          <w:szCs w:val="15"/>
        </w:rPr>
        <w:t>Table S</w:t>
      </w:r>
      <w:r w:rsidR="0002039E" w:rsidRPr="00940DC3">
        <w:rPr>
          <w:rFonts w:ascii="Times New Roman" w:eastAsia="宋体" w:hAnsi="Times New Roman" w:cs="Times New Roman"/>
          <w:b/>
          <w:bCs/>
          <w:color w:val="131413"/>
          <w:kern w:val="0"/>
          <w:sz w:val="15"/>
          <w:szCs w:val="15"/>
        </w:rPr>
        <w:t>3</w:t>
      </w:r>
      <w:r w:rsidRPr="00940DC3">
        <w:rPr>
          <w:rFonts w:ascii="Times New Roman" w:eastAsia="宋体" w:hAnsi="Times New Roman" w:cs="Times New Roman"/>
          <w:b/>
          <w:bCs/>
          <w:color w:val="131413"/>
          <w:kern w:val="0"/>
          <w:sz w:val="15"/>
          <w:szCs w:val="15"/>
        </w:rPr>
        <w:t>. Effect size of TG/HDL-c on unfavorable outcome in prespecified and exploratory subgroups</w:t>
      </w:r>
    </w:p>
    <w:tbl>
      <w:tblPr>
        <w:tblStyle w:val="611"/>
        <w:tblW w:w="8564" w:type="dxa"/>
        <w:tblLayout w:type="fixed"/>
        <w:tblLook w:val="04A0" w:firstRow="1" w:lastRow="0" w:firstColumn="1" w:lastColumn="0" w:noHBand="0" w:noVBand="1"/>
      </w:tblPr>
      <w:tblGrid>
        <w:gridCol w:w="2441"/>
        <w:gridCol w:w="1528"/>
        <w:gridCol w:w="4595"/>
      </w:tblGrid>
      <w:tr w:rsidR="00883917" w:rsidRPr="00940DC3" w14:paraId="5F6BCE40" w14:textId="77777777" w:rsidTr="002A7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98BF173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Characteristic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8BAB4E6" w14:textId="77777777" w:rsidR="00883917" w:rsidRPr="00940DC3" w:rsidRDefault="00883917" w:rsidP="002A7C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No of participants </w:t>
            </w:r>
          </w:p>
        </w:tc>
        <w:tc>
          <w:tcPr>
            <w:tcW w:w="459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DBAB983" w14:textId="00CEE701" w:rsidR="00883917" w:rsidRPr="00940DC3" w:rsidRDefault="00883917" w:rsidP="002A7C8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  <w:proofErr w:type="gramStart"/>
            <w:r w:rsidRPr="00940DC3">
              <w:rPr>
                <w:b w:val="0"/>
                <w:bCs w:val="0"/>
                <w:sz w:val="15"/>
                <w:szCs w:val="15"/>
              </w:rPr>
              <w:t>OR  (</w:t>
            </w:r>
            <w:proofErr w:type="gramEnd"/>
            <w:r w:rsidRPr="00940DC3">
              <w:rPr>
                <w:b w:val="0"/>
                <w:bCs w:val="0"/>
                <w:sz w:val="15"/>
                <w:szCs w:val="15"/>
              </w:rPr>
              <w:t xml:space="preserve">95%CI)     </w:t>
            </w:r>
            <w:r w:rsidR="00940DC3" w:rsidRPr="00940DC3">
              <w:rPr>
                <w:b w:val="0"/>
                <w:bCs w:val="0"/>
                <w:sz w:val="15"/>
                <w:szCs w:val="15"/>
              </w:rPr>
              <w:t xml:space="preserve">   </w:t>
            </w:r>
            <w:r w:rsidRPr="00940DC3">
              <w:rPr>
                <w:b w:val="0"/>
                <w:bCs w:val="0"/>
                <w:sz w:val="15"/>
                <w:szCs w:val="15"/>
              </w:rPr>
              <w:t xml:space="preserve"> P value       P for </w:t>
            </w:r>
            <w:proofErr w:type="spellStart"/>
            <w:r w:rsidRPr="00940DC3">
              <w:rPr>
                <w:b w:val="0"/>
                <w:bCs w:val="0"/>
                <w:sz w:val="15"/>
                <w:szCs w:val="15"/>
              </w:rPr>
              <w:t>interacion</w:t>
            </w:r>
            <w:proofErr w:type="spellEnd"/>
          </w:p>
        </w:tc>
      </w:tr>
      <w:tr w:rsidR="00883917" w:rsidRPr="00940DC3" w14:paraId="3E0A6F83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D44A29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Age</w:t>
            </w:r>
            <w:r w:rsidRPr="00940DC3">
              <w:rPr>
                <w:b w:val="0"/>
                <w:bCs w:val="0"/>
                <w:sz w:val="15"/>
                <w:szCs w:val="15"/>
              </w:rPr>
              <w:t>（</w:t>
            </w:r>
            <w:r w:rsidRPr="00940DC3">
              <w:rPr>
                <w:b w:val="0"/>
                <w:bCs w:val="0"/>
                <w:sz w:val="15"/>
                <w:szCs w:val="15"/>
              </w:rPr>
              <w:t>years</w:t>
            </w:r>
            <w:r w:rsidRPr="00940DC3">
              <w:rPr>
                <w:b w:val="0"/>
                <w:bCs w:val="0"/>
                <w:sz w:val="15"/>
                <w:szCs w:val="15"/>
              </w:rPr>
              <w:t>）</w:t>
            </w:r>
          </w:p>
        </w:tc>
        <w:tc>
          <w:tcPr>
            <w:tcW w:w="15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2DE9B9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6C4E74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                                     0.9768</w:t>
            </w:r>
          </w:p>
        </w:tc>
      </w:tr>
      <w:tr w:rsidR="00883917" w:rsidRPr="00940DC3" w14:paraId="638E7BE0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  <w:shd w:val="clear" w:color="auto" w:fill="auto"/>
          </w:tcPr>
          <w:p w14:paraId="3164D759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   &lt;60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auto"/>
          </w:tcPr>
          <w:p w14:paraId="04A6343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395</w:t>
            </w:r>
          </w:p>
        </w:tc>
        <w:tc>
          <w:tcPr>
            <w:tcW w:w="4595" w:type="dxa"/>
            <w:tcBorders>
              <w:top w:val="nil"/>
              <w:bottom w:val="nil"/>
            </w:tcBorders>
            <w:shd w:val="clear" w:color="auto" w:fill="auto"/>
          </w:tcPr>
          <w:p w14:paraId="772F103A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0.977 (0.789, 1.209)   0.830</w:t>
            </w:r>
          </w:p>
        </w:tc>
      </w:tr>
      <w:tr w:rsidR="00883917" w:rsidRPr="00940DC3" w14:paraId="3F848039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</w:tcBorders>
            <w:shd w:val="clear" w:color="auto" w:fill="auto"/>
          </w:tcPr>
          <w:p w14:paraId="6C33357C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  60 to &lt;70</w:t>
            </w:r>
          </w:p>
        </w:tc>
        <w:tc>
          <w:tcPr>
            <w:tcW w:w="1528" w:type="dxa"/>
            <w:tcBorders>
              <w:top w:val="nil"/>
            </w:tcBorders>
            <w:shd w:val="clear" w:color="auto" w:fill="auto"/>
          </w:tcPr>
          <w:p w14:paraId="0397D295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466</w:t>
            </w:r>
          </w:p>
        </w:tc>
        <w:tc>
          <w:tcPr>
            <w:tcW w:w="4595" w:type="dxa"/>
            <w:tcBorders>
              <w:top w:val="nil"/>
            </w:tcBorders>
            <w:shd w:val="clear" w:color="auto" w:fill="auto"/>
            <w:vAlign w:val="center"/>
          </w:tcPr>
          <w:p w14:paraId="72764D68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0.926 (0.763, 1.124)   0.438</w:t>
            </w:r>
          </w:p>
        </w:tc>
      </w:tr>
      <w:tr w:rsidR="00883917" w:rsidRPr="00940DC3" w14:paraId="3B675325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</w:tcBorders>
            <w:shd w:val="clear" w:color="auto" w:fill="auto"/>
          </w:tcPr>
          <w:p w14:paraId="5937E4D8" w14:textId="77777777" w:rsidR="00883917" w:rsidRPr="00940DC3" w:rsidRDefault="00883917" w:rsidP="002A7C87">
            <w:pPr>
              <w:widowControl/>
              <w:ind w:firstLineChars="100" w:firstLine="150"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70 to &lt;80</w:t>
            </w:r>
          </w:p>
        </w:tc>
        <w:tc>
          <w:tcPr>
            <w:tcW w:w="1528" w:type="dxa"/>
            <w:tcBorders>
              <w:top w:val="nil"/>
            </w:tcBorders>
            <w:shd w:val="clear" w:color="auto" w:fill="auto"/>
          </w:tcPr>
          <w:p w14:paraId="50532003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629</w:t>
            </w:r>
          </w:p>
        </w:tc>
        <w:tc>
          <w:tcPr>
            <w:tcW w:w="4595" w:type="dxa"/>
            <w:tcBorders>
              <w:top w:val="nil"/>
            </w:tcBorders>
            <w:shd w:val="clear" w:color="auto" w:fill="auto"/>
          </w:tcPr>
          <w:p w14:paraId="2000025C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0.934 (0.801, 1.088)   0.379</w:t>
            </w:r>
          </w:p>
        </w:tc>
      </w:tr>
      <w:tr w:rsidR="00883917" w:rsidRPr="00940DC3" w14:paraId="494BD495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</w:tcBorders>
            <w:shd w:val="clear" w:color="auto" w:fill="auto"/>
          </w:tcPr>
          <w:p w14:paraId="05ED9679" w14:textId="77777777" w:rsidR="00883917" w:rsidRPr="00940DC3" w:rsidRDefault="00883917" w:rsidP="002A7C87">
            <w:pPr>
              <w:widowControl/>
              <w:ind w:firstLineChars="100" w:firstLine="150"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≥80</w:t>
            </w:r>
          </w:p>
        </w:tc>
        <w:tc>
          <w:tcPr>
            <w:tcW w:w="1528" w:type="dxa"/>
            <w:tcBorders>
              <w:top w:val="nil"/>
            </w:tcBorders>
            <w:shd w:val="clear" w:color="auto" w:fill="auto"/>
          </w:tcPr>
          <w:p w14:paraId="06B2663E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274</w:t>
            </w:r>
          </w:p>
        </w:tc>
        <w:tc>
          <w:tcPr>
            <w:tcW w:w="4595" w:type="dxa"/>
            <w:tcBorders>
              <w:top w:val="nil"/>
            </w:tcBorders>
            <w:shd w:val="clear" w:color="auto" w:fill="auto"/>
          </w:tcPr>
          <w:p w14:paraId="05091A8A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0.966 (0.795, 1.172)   0.723</w:t>
            </w:r>
          </w:p>
        </w:tc>
      </w:tr>
      <w:tr w:rsidR="00883917" w:rsidRPr="00940DC3" w14:paraId="31108499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</w:tcBorders>
            <w:shd w:val="clear" w:color="auto" w:fill="auto"/>
          </w:tcPr>
          <w:p w14:paraId="7D2737A9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Gender</w:t>
            </w:r>
          </w:p>
        </w:tc>
        <w:tc>
          <w:tcPr>
            <w:tcW w:w="1528" w:type="dxa"/>
            <w:tcBorders>
              <w:top w:val="nil"/>
            </w:tcBorders>
            <w:shd w:val="clear" w:color="auto" w:fill="auto"/>
          </w:tcPr>
          <w:p w14:paraId="648F3EE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tcBorders>
              <w:top w:val="nil"/>
            </w:tcBorders>
            <w:shd w:val="clear" w:color="auto" w:fill="auto"/>
          </w:tcPr>
          <w:p w14:paraId="666E506E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                                      0.7477</w:t>
            </w:r>
          </w:p>
        </w:tc>
      </w:tr>
      <w:tr w:rsidR="00883917" w:rsidRPr="00940DC3" w14:paraId="4406AACB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61BBA5FD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    Male</w:t>
            </w:r>
          </w:p>
        </w:tc>
        <w:tc>
          <w:tcPr>
            <w:tcW w:w="1528" w:type="dxa"/>
            <w:shd w:val="clear" w:color="auto" w:fill="auto"/>
          </w:tcPr>
          <w:p w14:paraId="76DBD4E4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1073        </w:t>
            </w:r>
          </w:p>
        </w:tc>
        <w:tc>
          <w:tcPr>
            <w:tcW w:w="4595" w:type="dxa"/>
            <w:shd w:val="clear" w:color="auto" w:fill="auto"/>
          </w:tcPr>
          <w:p w14:paraId="6A8323F0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0.959 (0.855, 1.076)   0.475</w:t>
            </w:r>
          </w:p>
        </w:tc>
      </w:tr>
      <w:tr w:rsidR="00883917" w:rsidRPr="00940DC3" w14:paraId="7A4A88A0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4ED30A35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    Female</w:t>
            </w:r>
          </w:p>
        </w:tc>
        <w:tc>
          <w:tcPr>
            <w:tcW w:w="1528" w:type="dxa"/>
            <w:shd w:val="clear" w:color="auto" w:fill="auto"/>
          </w:tcPr>
          <w:p w14:paraId="113B72A4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691</w:t>
            </w:r>
          </w:p>
        </w:tc>
        <w:tc>
          <w:tcPr>
            <w:tcW w:w="4595" w:type="dxa"/>
            <w:shd w:val="clear" w:color="auto" w:fill="auto"/>
          </w:tcPr>
          <w:p w14:paraId="30A9B9D2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0.988 (0.856, 1.140)   0.868</w:t>
            </w:r>
          </w:p>
        </w:tc>
      </w:tr>
      <w:tr w:rsidR="00883917" w:rsidRPr="00940DC3" w14:paraId="61488EF3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18684C14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TC</w:t>
            </w:r>
            <w:r w:rsidRPr="00940DC3">
              <w:rPr>
                <w:b w:val="0"/>
                <w:bCs w:val="0"/>
                <w:sz w:val="15"/>
                <w:szCs w:val="15"/>
              </w:rPr>
              <w:t>（</w:t>
            </w:r>
            <w:r w:rsidRPr="00940DC3">
              <w:rPr>
                <w:b w:val="0"/>
                <w:bCs w:val="0"/>
                <w:sz w:val="15"/>
                <w:szCs w:val="15"/>
              </w:rPr>
              <w:t>mg/dL</w:t>
            </w:r>
            <w:r w:rsidRPr="00940DC3">
              <w:rPr>
                <w:b w:val="0"/>
                <w:bCs w:val="0"/>
                <w:sz w:val="15"/>
                <w:szCs w:val="15"/>
              </w:rPr>
              <w:t>）</w:t>
            </w:r>
          </w:p>
        </w:tc>
        <w:tc>
          <w:tcPr>
            <w:tcW w:w="1528" w:type="dxa"/>
            <w:shd w:val="clear" w:color="auto" w:fill="auto"/>
          </w:tcPr>
          <w:p w14:paraId="743B48B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shd w:val="clear" w:color="auto" w:fill="auto"/>
          </w:tcPr>
          <w:p w14:paraId="2162AB0B" w14:textId="77777777" w:rsidR="00883917" w:rsidRPr="00940DC3" w:rsidRDefault="00883917" w:rsidP="002A7C87">
            <w:pPr>
              <w:widowControl/>
              <w:ind w:firstLineChars="1400" w:firstLine="21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0.2084</w:t>
            </w:r>
          </w:p>
        </w:tc>
      </w:tr>
      <w:tr w:rsidR="00883917" w:rsidRPr="00940DC3" w14:paraId="1D13BB2F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37A0E4D5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  &lt;200</w:t>
            </w:r>
          </w:p>
        </w:tc>
        <w:tc>
          <w:tcPr>
            <w:tcW w:w="1528" w:type="dxa"/>
            <w:shd w:val="clear" w:color="auto" w:fill="auto"/>
          </w:tcPr>
          <w:p w14:paraId="32779014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shd w:val="clear" w:color="auto" w:fill="auto"/>
          </w:tcPr>
          <w:p w14:paraId="2FDF1ACB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0.989 (0.887, 1.101) 0.8340</w:t>
            </w:r>
          </w:p>
        </w:tc>
      </w:tr>
      <w:tr w:rsidR="00883917" w:rsidRPr="00940DC3" w14:paraId="5832EBDF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1900C0F6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  ≥200</w:t>
            </w:r>
          </w:p>
        </w:tc>
        <w:tc>
          <w:tcPr>
            <w:tcW w:w="1528" w:type="dxa"/>
            <w:shd w:val="clear" w:color="auto" w:fill="auto"/>
          </w:tcPr>
          <w:p w14:paraId="4CF74A66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shd w:val="clear" w:color="auto" w:fill="auto"/>
          </w:tcPr>
          <w:p w14:paraId="45EE0B43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0.876 (0.747, 1.026) 0.1015</w:t>
            </w:r>
          </w:p>
        </w:tc>
      </w:tr>
      <w:tr w:rsidR="00883917" w:rsidRPr="00940DC3" w14:paraId="68E8E00E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348F9E62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BMI (kg/m</w:t>
            </w:r>
            <w:r w:rsidRPr="00940DC3">
              <w:rPr>
                <w:b w:val="0"/>
                <w:bCs w:val="0"/>
                <w:sz w:val="15"/>
                <w:szCs w:val="15"/>
                <w:vertAlign w:val="superscript"/>
              </w:rPr>
              <w:t>2</w:t>
            </w:r>
            <w:r w:rsidRPr="00940DC3">
              <w:rPr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1528" w:type="dxa"/>
            <w:shd w:val="clear" w:color="auto" w:fill="auto"/>
          </w:tcPr>
          <w:p w14:paraId="04BBDD50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shd w:val="clear" w:color="auto" w:fill="auto"/>
          </w:tcPr>
          <w:p w14:paraId="3625F305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                                      0.4349</w:t>
            </w:r>
          </w:p>
        </w:tc>
      </w:tr>
      <w:tr w:rsidR="00883917" w:rsidRPr="00940DC3" w14:paraId="6CD094E6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48E85FBD" w14:textId="77777777" w:rsidR="00883917" w:rsidRPr="00940DC3" w:rsidRDefault="00883917" w:rsidP="002A7C87">
            <w:pPr>
              <w:widowControl/>
              <w:ind w:firstLineChars="100" w:firstLine="150"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&lt;18.5</w:t>
            </w:r>
          </w:p>
        </w:tc>
        <w:tc>
          <w:tcPr>
            <w:tcW w:w="1528" w:type="dxa"/>
            <w:shd w:val="clear" w:color="auto" w:fill="auto"/>
          </w:tcPr>
          <w:p w14:paraId="15ADA9A8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95</w:t>
            </w:r>
          </w:p>
        </w:tc>
        <w:tc>
          <w:tcPr>
            <w:tcW w:w="4595" w:type="dxa"/>
            <w:shd w:val="clear" w:color="auto" w:fill="auto"/>
            <w:vAlign w:val="center"/>
          </w:tcPr>
          <w:p w14:paraId="42525D42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0.539 (0.235, 1.235)   0.144</w:t>
            </w:r>
          </w:p>
        </w:tc>
      </w:tr>
      <w:tr w:rsidR="00883917" w:rsidRPr="00940DC3" w14:paraId="721B737A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18ED3949" w14:textId="77777777" w:rsidR="00883917" w:rsidRPr="00940DC3" w:rsidRDefault="00883917" w:rsidP="002A7C87">
            <w:pPr>
              <w:widowControl/>
              <w:ind w:firstLineChars="100" w:firstLine="150"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≥18.5, &lt; 25</w:t>
            </w:r>
          </w:p>
        </w:tc>
        <w:tc>
          <w:tcPr>
            <w:tcW w:w="1528" w:type="dxa"/>
            <w:shd w:val="clear" w:color="auto" w:fill="auto"/>
          </w:tcPr>
          <w:p w14:paraId="5FBB7790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1144</w:t>
            </w:r>
          </w:p>
        </w:tc>
        <w:tc>
          <w:tcPr>
            <w:tcW w:w="4595" w:type="dxa"/>
            <w:shd w:val="clear" w:color="auto" w:fill="auto"/>
          </w:tcPr>
          <w:p w14:paraId="35E6CB8B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0.933 (0.835, 1.042)   0.219</w:t>
            </w:r>
          </w:p>
        </w:tc>
      </w:tr>
      <w:tr w:rsidR="00883917" w:rsidRPr="00940DC3" w14:paraId="56FB282A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222A0350" w14:textId="77777777" w:rsidR="00883917" w:rsidRPr="00940DC3" w:rsidRDefault="00883917" w:rsidP="002A7C87">
            <w:pPr>
              <w:widowControl/>
              <w:ind w:firstLineChars="100" w:firstLine="150"/>
              <w:jc w:val="left"/>
              <w:rPr>
                <w:b w:val="0"/>
                <w:bCs w:val="0"/>
                <w:sz w:val="15"/>
                <w:szCs w:val="15"/>
              </w:rPr>
            </w:pPr>
            <w:bookmarkStart w:id="8" w:name="_Hlk93454299"/>
            <w:r w:rsidRPr="00940DC3">
              <w:rPr>
                <w:b w:val="0"/>
                <w:bCs w:val="0"/>
                <w:sz w:val="15"/>
                <w:szCs w:val="15"/>
              </w:rPr>
              <w:t>≥</w:t>
            </w:r>
            <w:bookmarkEnd w:id="8"/>
            <w:r w:rsidRPr="00940DC3">
              <w:rPr>
                <w:b w:val="0"/>
                <w:bCs w:val="0"/>
                <w:sz w:val="15"/>
                <w:szCs w:val="15"/>
              </w:rPr>
              <w:t>25</w:t>
            </w:r>
          </w:p>
        </w:tc>
        <w:tc>
          <w:tcPr>
            <w:tcW w:w="1528" w:type="dxa"/>
            <w:shd w:val="clear" w:color="auto" w:fill="auto"/>
          </w:tcPr>
          <w:p w14:paraId="40CDCE6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525</w:t>
            </w:r>
          </w:p>
        </w:tc>
        <w:tc>
          <w:tcPr>
            <w:tcW w:w="4595" w:type="dxa"/>
            <w:shd w:val="clear" w:color="auto" w:fill="auto"/>
          </w:tcPr>
          <w:p w14:paraId="32753EE8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0.914 (0.772, 1.082)   0.298</w:t>
            </w:r>
          </w:p>
        </w:tc>
      </w:tr>
      <w:tr w:rsidR="00883917" w:rsidRPr="00940DC3" w14:paraId="103592CE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7C40C3F2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FBG (mmol/L)</w:t>
            </w:r>
          </w:p>
        </w:tc>
        <w:tc>
          <w:tcPr>
            <w:tcW w:w="1528" w:type="dxa"/>
            <w:shd w:val="clear" w:color="auto" w:fill="auto"/>
          </w:tcPr>
          <w:p w14:paraId="5BAA224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                                     </w:t>
            </w:r>
          </w:p>
        </w:tc>
        <w:tc>
          <w:tcPr>
            <w:tcW w:w="4595" w:type="dxa"/>
            <w:shd w:val="clear" w:color="auto" w:fill="auto"/>
          </w:tcPr>
          <w:p w14:paraId="28F3133B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                                      0.4349</w:t>
            </w:r>
          </w:p>
        </w:tc>
      </w:tr>
      <w:tr w:rsidR="00883917" w:rsidRPr="00940DC3" w14:paraId="443C5FE9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724DB08A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     &lt;6.1</w:t>
            </w:r>
          </w:p>
        </w:tc>
        <w:tc>
          <w:tcPr>
            <w:tcW w:w="1528" w:type="dxa"/>
            <w:shd w:val="clear" w:color="auto" w:fill="auto"/>
          </w:tcPr>
          <w:p w14:paraId="297A97D1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1264</w:t>
            </w:r>
          </w:p>
        </w:tc>
        <w:tc>
          <w:tcPr>
            <w:tcW w:w="4595" w:type="dxa"/>
            <w:shd w:val="clear" w:color="auto" w:fill="auto"/>
          </w:tcPr>
          <w:p w14:paraId="5F1F062A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0.933 (0.830, 1.048)   0.240</w:t>
            </w:r>
          </w:p>
        </w:tc>
      </w:tr>
      <w:tr w:rsidR="00883917" w:rsidRPr="00940DC3" w14:paraId="50131135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5B3841A3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     ≥6.1</w:t>
            </w:r>
          </w:p>
        </w:tc>
        <w:tc>
          <w:tcPr>
            <w:tcW w:w="1528" w:type="dxa"/>
            <w:shd w:val="clear" w:color="auto" w:fill="auto"/>
          </w:tcPr>
          <w:p w14:paraId="183AFBC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560</w:t>
            </w:r>
          </w:p>
        </w:tc>
        <w:tc>
          <w:tcPr>
            <w:tcW w:w="4595" w:type="dxa"/>
            <w:shd w:val="clear" w:color="auto" w:fill="auto"/>
          </w:tcPr>
          <w:p w14:paraId="29DAF5C3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0.972 (0.845, 1.118)   0.692</w:t>
            </w:r>
          </w:p>
        </w:tc>
      </w:tr>
      <w:tr w:rsidR="00883917" w:rsidRPr="00940DC3" w14:paraId="6ED69E93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0687F028" w14:textId="77777777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>DM</w:t>
            </w:r>
          </w:p>
        </w:tc>
        <w:tc>
          <w:tcPr>
            <w:tcW w:w="1528" w:type="dxa"/>
            <w:shd w:val="clear" w:color="auto" w:fill="auto"/>
          </w:tcPr>
          <w:p w14:paraId="2814D01A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595" w:type="dxa"/>
            <w:shd w:val="clear" w:color="auto" w:fill="auto"/>
          </w:tcPr>
          <w:p w14:paraId="4180374F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                                      0.2511</w:t>
            </w:r>
          </w:p>
        </w:tc>
      </w:tr>
      <w:tr w:rsidR="00883917" w:rsidRPr="00940DC3" w14:paraId="166FBF6C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3A8E552E" w14:textId="09354F2D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   </w:t>
            </w:r>
            <w:bookmarkStart w:id="9" w:name="_Hlk89334383"/>
            <w:r w:rsidRPr="00940DC3">
              <w:rPr>
                <w:b w:val="0"/>
                <w:bCs w:val="0"/>
                <w:sz w:val="15"/>
                <w:szCs w:val="15"/>
              </w:rPr>
              <w:t xml:space="preserve">  </w:t>
            </w:r>
            <w:bookmarkEnd w:id="9"/>
            <w:r w:rsidR="00D310C4" w:rsidRPr="00940DC3">
              <w:rPr>
                <w:b w:val="0"/>
                <w:bCs w:val="0"/>
                <w:sz w:val="15"/>
                <w:szCs w:val="15"/>
              </w:rPr>
              <w:t>N</w:t>
            </w:r>
            <w:r w:rsidRPr="00940DC3">
              <w:rPr>
                <w:b w:val="0"/>
                <w:bCs w:val="0"/>
                <w:sz w:val="15"/>
                <w:szCs w:val="15"/>
              </w:rPr>
              <w:t>o</w:t>
            </w:r>
          </w:p>
        </w:tc>
        <w:tc>
          <w:tcPr>
            <w:tcW w:w="1528" w:type="dxa"/>
            <w:shd w:val="clear" w:color="auto" w:fill="auto"/>
          </w:tcPr>
          <w:p w14:paraId="01668F38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1213</w:t>
            </w:r>
          </w:p>
        </w:tc>
        <w:tc>
          <w:tcPr>
            <w:tcW w:w="4595" w:type="dxa"/>
            <w:shd w:val="clear" w:color="auto" w:fill="auto"/>
          </w:tcPr>
          <w:p w14:paraId="56911216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 xml:space="preserve">0.903 (0.801, 1.018)   0.096     </w:t>
            </w:r>
          </w:p>
        </w:tc>
      </w:tr>
      <w:tr w:rsidR="00883917" w:rsidRPr="00940DC3" w14:paraId="19AC7A5F" w14:textId="77777777" w:rsidTr="002A7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shd w:val="clear" w:color="auto" w:fill="auto"/>
          </w:tcPr>
          <w:p w14:paraId="580F409D" w14:textId="59E31353" w:rsidR="00883917" w:rsidRPr="00940DC3" w:rsidRDefault="00883917" w:rsidP="002A7C87">
            <w:pPr>
              <w:widowControl/>
              <w:jc w:val="left"/>
              <w:rPr>
                <w:b w:val="0"/>
                <w:bCs w:val="0"/>
                <w:sz w:val="15"/>
                <w:szCs w:val="15"/>
              </w:rPr>
            </w:pPr>
            <w:r w:rsidRPr="00940DC3">
              <w:rPr>
                <w:b w:val="0"/>
                <w:bCs w:val="0"/>
                <w:sz w:val="15"/>
                <w:szCs w:val="15"/>
              </w:rPr>
              <w:t xml:space="preserve">     </w:t>
            </w:r>
            <w:r w:rsidR="00D310C4" w:rsidRPr="00940DC3">
              <w:rPr>
                <w:b w:val="0"/>
                <w:bCs w:val="0"/>
                <w:sz w:val="15"/>
                <w:szCs w:val="15"/>
              </w:rPr>
              <w:t>Y</w:t>
            </w:r>
            <w:r w:rsidRPr="00940DC3">
              <w:rPr>
                <w:b w:val="0"/>
                <w:bCs w:val="0"/>
                <w:sz w:val="15"/>
                <w:szCs w:val="15"/>
              </w:rPr>
              <w:t>es</w:t>
            </w:r>
          </w:p>
        </w:tc>
        <w:tc>
          <w:tcPr>
            <w:tcW w:w="1528" w:type="dxa"/>
            <w:shd w:val="clear" w:color="auto" w:fill="auto"/>
          </w:tcPr>
          <w:p w14:paraId="5C2EB195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551</w:t>
            </w:r>
          </w:p>
        </w:tc>
        <w:tc>
          <w:tcPr>
            <w:tcW w:w="4595" w:type="dxa"/>
            <w:shd w:val="clear" w:color="auto" w:fill="auto"/>
            <w:vAlign w:val="center"/>
          </w:tcPr>
          <w:p w14:paraId="065F8636" w14:textId="77777777" w:rsidR="00883917" w:rsidRPr="00940DC3" w:rsidRDefault="00883917" w:rsidP="002A7C8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40DC3">
              <w:rPr>
                <w:sz w:val="15"/>
                <w:szCs w:val="15"/>
              </w:rPr>
              <w:t>1.002 (0.877, 1.146)   0.971</w:t>
            </w:r>
          </w:p>
        </w:tc>
      </w:tr>
    </w:tbl>
    <w:p w14:paraId="08DF3D32" w14:textId="42A091FE" w:rsidR="00883917" w:rsidRPr="00940DC3" w:rsidRDefault="00883917" w:rsidP="00883917">
      <w:pPr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</w:pPr>
      <w:bookmarkStart w:id="10" w:name="_Hlk102002847"/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Note </w:t>
      </w:r>
      <w:proofErr w:type="gramStart"/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1:Above</w:t>
      </w:r>
      <w:proofErr w:type="gramEnd"/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 model adjusted for age, </w:t>
      </w:r>
      <w:r w:rsidR="00940DC3" w:rsidRPr="00940DC3">
        <w:rPr>
          <w:rFonts w:ascii="Times New Roman" w:eastAsia="宋体" w:hAnsi="Times New Roman" w:cs="Times New Roman"/>
          <w:kern w:val="0"/>
          <w:sz w:val="15"/>
          <w:szCs w:val="15"/>
        </w:rPr>
        <w:t>sex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, </w:t>
      </w:r>
      <w:r w:rsidR="007567A3"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HGB,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BMI, HCT</w:t>
      </w:r>
      <w:r w:rsidR="007567A3"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,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AST, BUN, ALB, FBG, FIB, DM,</w:t>
      </w:r>
      <w:r w:rsidR="007567A3"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 p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revious stroke or TIA, hypertension,</w:t>
      </w:r>
      <w:r w:rsidR="007567A3"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CHD,</w:t>
      </w:r>
      <w:r w:rsidR="007567A3"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 </w:t>
      </w:r>
      <w:r w:rsidRPr="00940DC3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stroke etiology,</w:t>
      </w:r>
      <w:r w:rsidR="0009791C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 xml:space="preserve"> </w:t>
      </w:r>
      <w:r w:rsidRPr="00940DC3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smoking,</w:t>
      </w:r>
      <w:r w:rsidR="007567A3" w:rsidRPr="00940DC3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 xml:space="preserve"> </w:t>
      </w:r>
      <w:r w:rsidRPr="00940DC3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NIHSS score.</w:t>
      </w:r>
    </w:p>
    <w:p w14:paraId="773B60DB" w14:textId="57122BA4" w:rsidR="00883917" w:rsidRPr="00940DC3" w:rsidRDefault="00883917" w:rsidP="00883917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Note </w:t>
      </w:r>
      <w:proofErr w:type="gramStart"/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2:In</w:t>
      </w:r>
      <w:proofErr w:type="gramEnd"/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 xml:space="preserve"> each case,</w:t>
      </w:r>
      <w:r w:rsidR="0009791C">
        <w:rPr>
          <w:rFonts w:ascii="Times New Roman" w:eastAsia="宋体" w:hAnsi="Times New Roman" w:cs="Times New Roman"/>
          <w:kern w:val="0"/>
          <w:sz w:val="15"/>
          <w:szCs w:val="15"/>
        </w:rPr>
        <w:t xml:space="preserve"> </w:t>
      </w:r>
      <w:r w:rsidRPr="00940DC3">
        <w:rPr>
          <w:rFonts w:ascii="Times New Roman" w:eastAsia="宋体" w:hAnsi="Times New Roman" w:cs="Times New Roman"/>
          <w:kern w:val="0"/>
          <w:sz w:val="15"/>
          <w:szCs w:val="15"/>
        </w:rPr>
        <w:t>the model is not adjusted for the stratification variable</w:t>
      </w:r>
    </w:p>
    <w:p w14:paraId="3BFFAC84" w14:textId="3EF3B911" w:rsidR="00883917" w:rsidRPr="00940DC3" w:rsidRDefault="00883917" w:rsidP="00883917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</w:pPr>
      <w:proofErr w:type="gramStart"/>
      <w:r w:rsidRPr="00940DC3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OR,</w:t>
      </w:r>
      <w:proofErr w:type="gramEnd"/>
      <w:r w:rsidRPr="00940DC3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 odds ratios; CI: </w:t>
      </w:r>
      <w:r w:rsidR="00BC1027" w:rsidRPr="00940DC3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c</w:t>
      </w:r>
      <w:r w:rsidRPr="00940DC3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 xml:space="preserve">onfidence interval; </w:t>
      </w:r>
    </w:p>
    <w:bookmarkEnd w:id="10"/>
    <w:p w14:paraId="517D88C3" w14:textId="784BE837" w:rsidR="00883917" w:rsidRDefault="00883917">
      <w:pPr>
        <w:rPr>
          <w:rFonts w:ascii="Times New Roman" w:hAnsi="Times New Roman" w:cs="Times New Roman"/>
        </w:rPr>
      </w:pPr>
    </w:p>
    <w:p w14:paraId="13188480" w14:textId="2E9FDDC5" w:rsidR="002C717E" w:rsidRDefault="002C717E">
      <w:pPr>
        <w:rPr>
          <w:rFonts w:ascii="Times New Roman" w:hAnsi="Times New Roman" w:cs="Times New Roman"/>
        </w:rPr>
      </w:pPr>
    </w:p>
    <w:p w14:paraId="460B9C0B" w14:textId="466E24CB" w:rsidR="002C717E" w:rsidRDefault="002C717E">
      <w:pPr>
        <w:rPr>
          <w:rFonts w:ascii="Times New Roman" w:hAnsi="Times New Roman" w:cs="Times New Roman"/>
        </w:rPr>
      </w:pPr>
    </w:p>
    <w:p w14:paraId="0A864E93" w14:textId="5D81142C" w:rsidR="002C717E" w:rsidRDefault="002C717E">
      <w:pPr>
        <w:rPr>
          <w:rFonts w:ascii="Times New Roman" w:hAnsi="Times New Roman" w:cs="Times New Roman"/>
        </w:rPr>
      </w:pPr>
    </w:p>
    <w:p w14:paraId="3BEFD3B8" w14:textId="7A9A1DB8" w:rsidR="002C717E" w:rsidRDefault="002C717E">
      <w:pPr>
        <w:rPr>
          <w:rFonts w:ascii="Times New Roman" w:hAnsi="Times New Roman" w:cs="Times New Roman"/>
        </w:rPr>
      </w:pPr>
    </w:p>
    <w:p w14:paraId="057320EC" w14:textId="2CC2A1A0" w:rsidR="002C717E" w:rsidRDefault="002C717E">
      <w:pPr>
        <w:rPr>
          <w:rFonts w:ascii="Times New Roman" w:hAnsi="Times New Roman" w:cs="Times New Roman"/>
        </w:rPr>
      </w:pPr>
    </w:p>
    <w:p w14:paraId="41BF5130" w14:textId="639A8503" w:rsidR="002C717E" w:rsidRDefault="002C717E">
      <w:pPr>
        <w:rPr>
          <w:rFonts w:ascii="Times New Roman" w:hAnsi="Times New Roman" w:cs="Times New Roman"/>
        </w:rPr>
      </w:pPr>
    </w:p>
    <w:p w14:paraId="39EDB77B" w14:textId="6FA4B908" w:rsidR="002C717E" w:rsidRDefault="002C717E">
      <w:pPr>
        <w:rPr>
          <w:rFonts w:ascii="Times New Roman" w:hAnsi="Times New Roman" w:cs="Times New Roman"/>
        </w:rPr>
      </w:pPr>
    </w:p>
    <w:p w14:paraId="1D5B4F76" w14:textId="5304168A" w:rsidR="002C717E" w:rsidRDefault="002C717E">
      <w:pPr>
        <w:rPr>
          <w:rFonts w:ascii="Times New Roman" w:hAnsi="Times New Roman" w:cs="Times New Roman"/>
        </w:rPr>
      </w:pPr>
    </w:p>
    <w:p w14:paraId="5EE1A092" w14:textId="10D9E539" w:rsidR="002C717E" w:rsidRDefault="002C717E">
      <w:pPr>
        <w:rPr>
          <w:rFonts w:ascii="Times New Roman" w:hAnsi="Times New Roman" w:cs="Times New Roman"/>
        </w:rPr>
      </w:pPr>
    </w:p>
    <w:p w14:paraId="123B6991" w14:textId="794C3016" w:rsidR="002C717E" w:rsidRDefault="002C717E">
      <w:pPr>
        <w:rPr>
          <w:rFonts w:ascii="Times New Roman" w:hAnsi="Times New Roman" w:cs="Times New Roman"/>
        </w:rPr>
      </w:pPr>
    </w:p>
    <w:p w14:paraId="7ADDAD95" w14:textId="2559150E" w:rsidR="00DF1E3B" w:rsidRDefault="00DF1E3B">
      <w:pPr>
        <w:rPr>
          <w:rFonts w:ascii="Times New Roman" w:hAnsi="Times New Roman" w:cs="Times New Roman"/>
        </w:rPr>
      </w:pPr>
    </w:p>
    <w:p w14:paraId="65899186" w14:textId="77777777" w:rsidR="00DF1E3B" w:rsidRDefault="00DF1E3B">
      <w:pPr>
        <w:rPr>
          <w:rFonts w:ascii="Times New Roman" w:hAnsi="Times New Roman" w:cs="Times New Roman" w:hint="eastAsia"/>
        </w:rPr>
      </w:pPr>
    </w:p>
    <w:p w14:paraId="180485FB" w14:textId="0094A051" w:rsidR="002C717E" w:rsidRDefault="002C717E">
      <w:pPr>
        <w:rPr>
          <w:rFonts w:ascii="Times New Roman" w:hAnsi="Times New Roman" w:cs="Times New Roman"/>
        </w:rPr>
      </w:pPr>
    </w:p>
    <w:p w14:paraId="60D6E464" w14:textId="355C235E" w:rsidR="002C717E" w:rsidRDefault="002C717E">
      <w:pPr>
        <w:rPr>
          <w:rFonts w:ascii="Times New Roman" w:hAnsi="Times New Roman" w:cs="Times New Roman"/>
        </w:rPr>
      </w:pPr>
    </w:p>
    <w:p w14:paraId="2AC58C77" w14:textId="77777777" w:rsidR="006302F9" w:rsidRDefault="006302F9">
      <w:pPr>
        <w:rPr>
          <w:rFonts w:ascii="Times New Roman" w:hAnsi="Times New Roman" w:cs="Times New Roman" w:hint="eastAsia"/>
        </w:rPr>
      </w:pPr>
    </w:p>
    <w:p w14:paraId="664DD3B7" w14:textId="52BFF03E" w:rsidR="002C717E" w:rsidRDefault="002C717E">
      <w:pPr>
        <w:rPr>
          <w:rFonts w:ascii="Times New Roman" w:hAnsi="Times New Roman" w:cs="Times New Roman"/>
        </w:rPr>
      </w:pPr>
    </w:p>
    <w:p w14:paraId="77A38DFD" w14:textId="77777777" w:rsidR="002C717E" w:rsidRPr="002C717E" w:rsidRDefault="002C717E" w:rsidP="002C717E">
      <w:pPr>
        <w:rPr>
          <w:rFonts w:ascii="Times New Roman" w:eastAsia="宋体" w:hAnsi="Times New Roman" w:cs="Times New Roman"/>
          <w:b/>
          <w:bCs/>
          <w:sz w:val="15"/>
          <w:szCs w:val="15"/>
        </w:rPr>
      </w:pPr>
      <w:r w:rsidRPr="002C717E">
        <w:rPr>
          <w:rFonts w:ascii="Times New Roman" w:eastAsia="宋体" w:hAnsi="Times New Roman" w:cs="Times New Roman"/>
          <w:b/>
          <w:bCs/>
          <w:sz w:val="15"/>
          <w:szCs w:val="15"/>
        </w:rPr>
        <w:t>TableS</w:t>
      </w:r>
      <w:r>
        <w:rPr>
          <w:rFonts w:ascii="Times New Roman" w:eastAsia="宋体" w:hAnsi="Times New Roman" w:cs="Times New Roman"/>
          <w:b/>
          <w:bCs/>
          <w:sz w:val="15"/>
          <w:szCs w:val="15"/>
        </w:rPr>
        <w:t>4</w:t>
      </w:r>
      <w:r w:rsidRPr="002C717E">
        <w:rPr>
          <w:rFonts w:ascii="Times New Roman" w:eastAsia="宋体" w:hAnsi="Times New Roman" w:cs="Times New Roman"/>
          <w:b/>
          <w:bCs/>
          <w:sz w:val="15"/>
          <w:szCs w:val="15"/>
        </w:rPr>
        <w:t>. Results of a two-piece linear regression model on the</w:t>
      </w:r>
      <w:r w:rsidRPr="002C717E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 relationship between TG</w:t>
      </w:r>
      <w:r w:rsidRPr="002C717E">
        <w:rPr>
          <w:rFonts w:ascii="Times New Roman" w:hAnsi="Times New Roman" w:cs="Times New Roman"/>
          <w:b/>
          <w:bCs/>
          <w:sz w:val="15"/>
          <w:szCs w:val="15"/>
        </w:rPr>
        <w:t xml:space="preserve"> and </w:t>
      </w:r>
      <w:r w:rsidRPr="002C717E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>HDL</w:t>
      </w:r>
      <w:r w:rsidRPr="002C717E">
        <w:rPr>
          <w:rFonts w:ascii="Times New Roman" w:hAnsi="Times New Roman" w:cs="Times New Roman"/>
          <w:b/>
          <w:bCs/>
          <w:sz w:val="15"/>
          <w:szCs w:val="15"/>
        </w:rPr>
        <w:t>-c</w:t>
      </w:r>
      <w:r w:rsidRPr="002C717E">
        <w:rPr>
          <w:rFonts w:ascii="Times New Roman" w:eastAsia="宋体" w:hAnsi="Times New Roman" w:cs="Times New Roman"/>
          <w:b/>
          <w:bCs/>
          <w:kern w:val="0"/>
          <w:sz w:val="15"/>
          <w:szCs w:val="15"/>
        </w:rPr>
        <w:t xml:space="preserve"> and </w:t>
      </w:r>
      <w:r w:rsidRPr="002C717E">
        <w:rPr>
          <w:rFonts w:ascii="Times New Roman" w:eastAsia="宋体" w:hAnsi="Times New Roman" w:cs="Times New Roman"/>
          <w:b/>
          <w:bCs/>
          <w:sz w:val="15"/>
          <w:szCs w:val="15"/>
        </w:rPr>
        <w:t>unfavorable outcome</w:t>
      </w:r>
    </w:p>
    <w:tbl>
      <w:tblPr>
        <w:tblStyle w:val="61"/>
        <w:tblW w:w="8657" w:type="dxa"/>
        <w:tblLook w:val="04A0" w:firstRow="1" w:lastRow="0" w:firstColumn="1" w:lastColumn="0" w:noHBand="0" w:noVBand="1"/>
      </w:tblPr>
      <w:tblGrid>
        <w:gridCol w:w="3145"/>
        <w:gridCol w:w="2576"/>
        <w:gridCol w:w="621"/>
        <w:gridCol w:w="2315"/>
      </w:tblGrid>
      <w:tr w:rsidR="002C717E" w:rsidRPr="002C717E" w14:paraId="1BA05B15" w14:textId="77777777" w:rsidTr="00AA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hideMark/>
          </w:tcPr>
          <w:p w14:paraId="588B261C" w14:textId="77777777" w:rsidR="002C717E" w:rsidRPr="002C717E" w:rsidRDefault="002C717E" w:rsidP="00AA1078">
            <w:pPr>
              <w:widowControl/>
              <w:jc w:val="left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 xml:space="preserve">unfavorable outcome: </w:t>
            </w:r>
          </w:p>
        </w:tc>
        <w:tc>
          <w:tcPr>
            <w:tcW w:w="2576" w:type="dxa"/>
            <w:shd w:val="clear" w:color="auto" w:fill="auto"/>
            <w:hideMark/>
          </w:tcPr>
          <w:p w14:paraId="6D41DC1B" w14:textId="77777777" w:rsidR="002C717E" w:rsidRPr="002C717E" w:rsidRDefault="002C717E" w:rsidP="00AA107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sz w:val="15"/>
                <w:szCs w:val="15"/>
              </w:rPr>
              <w:t>Model I (OR,95%CI)    P</w:t>
            </w: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 xml:space="preserve">    </w:t>
            </w:r>
          </w:p>
        </w:tc>
        <w:tc>
          <w:tcPr>
            <w:tcW w:w="621" w:type="dxa"/>
          </w:tcPr>
          <w:p w14:paraId="12A5F325" w14:textId="77777777" w:rsidR="002C717E" w:rsidRPr="002C717E" w:rsidRDefault="002C717E" w:rsidP="00AA107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2315" w:type="dxa"/>
          </w:tcPr>
          <w:p w14:paraId="036D8552" w14:textId="77777777" w:rsidR="002C717E" w:rsidRPr="002C717E" w:rsidRDefault="002C717E" w:rsidP="00AA107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b w:val="0"/>
                <w:bCs w:val="0"/>
                <w:sz w:val="15"/>
                <w:szCs w:val="15"/>
              </w:rPr>
              <w:t xml:space="preserve">Model II(OR,95%CI)  </w:t>
            </w:r>
            <w:r>
              <w:rPr>
                <w:b w:val="0"/>
                <w:bCs w:val="0"/>
                <w:sz w:val="15"/>
                <w:szCs w:val="15"/>
              </w:rPr>
              <w:t xml:space="preserve"> </w:t>
            </w:r>
            <w:r w:rsidRPr="002C717E">
              <w:rPr>
                <w:b w:val="0"/>
                <w:bCs w:val="0"/>
                <w:sz w:val="15"/>
                <w:szCs w:val="15"/>
              </w:rPr>
              <w:t>P</w:t>
            </w:r>
          </w:p>
        </w:tc>
      </w:tr>
      <w:tr w:rsidR="002C717E" w:rsidRPr="002C717E" w14:paraId="7CC50AF5" w14:textId="77777777" w:rsidTr="00AA107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hideMark/>
          </w:tcPr>
          <w:p w14:paraId="71D2E242" w14:textId="77777777" w:rsidR="002C717E" w:rsidRPr="002C717E" w:rsidRDefault="002C717E" w:rsidP="00AA1078">
            <w:pPr>
              <w:widowControl/>
              <w:jc w:val="left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>Fitting model by standard linear regression</w:t>
            </w:r>
          </w:p>
        </w:tc>
        <w:tc>
          <w:tcPr>
            <w:tcW w:w="2576" w:type="dxa"/>
            <w:shd w:val="clear" w:color="auto" w:fill="auto"/>
            <w:hideMark/>
          </w:tcPr>
          <w:p w14:paraId="423EEF91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 xml:space="preserve">0.998 (0.995, 1.001)   0.1775 </w:t>
            </w:r>
            <w:r w:rsidRPr="002C717E">
              <w:rPr>
                <w:color w:val="auto"/>
                <w:sz w:val="15"/>
                <w:szCs w:val="15"/>
              </w:rPr>
              <w:t xml:space="preserve">                </w:t>
            </w:r>
          </w:p>
        </w:tc>
        <w:tc>
          <w:tcPr>
            <w:tcW w:w="621" w:type="dxa"/>
          </w:tcPr>
          <w:p w14:paraId="0379759B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2315" w:type="dxa"/>
          </w:tcPr>
          <w:p w14:paraId="65A16C4F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1.006 (0.996, 1.016)</w:t>
            </w:r>
            <w:r>
              <w:rPr>
                <w:sz w:val="15"/>
                <w:szCs w:val="15"/>
              </w:rPr>
              <w:t xml:space="preserve">  </w:t>
            </w:r>
            <w:r w:rsidRPr="002C717E">
              <w:rPr>
                <w:sz w:val="15"/>
                <w:szCs w:val="15"/>
              </w:rPr>
              <w:t xml:space="preserve"> 0.2517</w:t>
            </w:r>
          </w:p>
        </w:tc>
      </w:tr>
      <w:tr w:rsidR="002C717E" w:rsidRPr="002C717E" w14:paraId="019A812E" w14:textId="77777777" w:rsidTr="00AA107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1" w:type="dxa"/>
            <w:gridSpan w:val="2"/>
            <w:shd w:val="clear" w:color="auto" w:fill="auto"/>
            <w:hideMark/>
          </w:tcPr>
          <w:p w14:paraId="2E42474D" w14:textId="77777777" w:rsidR="002C717E" w:rsidRPr="002C717E" w:rsidRDefault="002C717E" w:rsidP="00AA1078">
            <w:pPr>
              <w:widowControl/>
              <w:jc w:val="left"/>
              <w:rPr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>Fitting model by two-piecewise linear regression</w:t>
            </w:r>
          </w:p>
        </w:tc>
        <w:tc>
          <w:tcPr>
            <w:tcW w:w="621" w:type="dxa"/>
          </w:tcPr>
          <w:p w14:paraId="3FB616D6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2315" w:type="dxa"/>
          </w:tcPr>
          <w:p w14:paraId="4796DC9E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</w:tr>
      <w:tr w:rsidR="002C717E" w:rsidRPr="002C717E" w14:paraId="4FF31B5B" w14:textId="77777777" w:rsidTr="00AA107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hideMark/>
          </w:tcPr>
          <w:p w14:paraId="1F5A64C8" w14:textId="77777777" w:rsidR="002C717E" w:rsidRPr="002C717E" w:rsidRDefault="002C717E" w:rsidP="00AA1078">
            <w:pPr>
              <w:widowControl/>
              <w:jc w:val="left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 xml:space="preserve">  Inflection </w:t>
            </w:r>
            <w:proofErr w:type="gramStart"/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>point</w:t>
            </w:r>
            <w:proofErr w:type="gramEnd"/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 xml:space="preserve"> of TG or HDL-c(mg/dl) </w:t>
            </w:r>
          </w:p>
        </w:tc>
        <w:tc>
          <w:tcPr>
            <w:tcW w:w="2576" w:type="dxa"/>
            <w:shd w:val="clear" w:color="auto" w:fill="auto"/>
            <w:hideMark/>
          </w:tcPr>
          <w:p w14:paraId="69D9006E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 xml:space="preserve">95 </w:t>
            </w:r>
            <w:r w:rsidRPr="002C717E">
              <w:rPr>
                <w:color w:val="auto"/>
                <w:sz w:val="15"/>
                <w:szCs w:val="15"/>
              </w:rPr>
              <w:t xml:space="preserve"> </w:t>
            </w:r>
          </w:p>
        </w:tc>
        <w:tc>
          <w:tcPr>
            <w:tcW w:w="621" w:type="dxa"/>
          </w:tcPr>
          <w:p w14:paraId="44F27502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2315" w:type="dxa"/>
          </w:tcPr>
          <w:p w14:paraId="247FA53F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45</w:t>
            </w:r>
          </w:p>
        </w:tc>
      </w:tr>
      <w:tr w:rsidR="002C717E" w:rsidRPr="002C717E" w14:paraId="2741F09F" w14:textId="77777777" w:rsidTr="00AA107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hideMark/>
          </w:tcPr>
          <w:p w14:paraId="3C6D581D" w14:textId="77777777" w:rsidR="002C717E" w:rsidRPr="002C717E" w:rsidRDefault="002C717E" w:rsidP="00AA1078">
            <w:pPr>
              <w:widowControl/>
              <w:jc w:val="left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>  </w:t>
            </w:r>
            <w:r>
              <w:rPr>
                <w:b w:val="0"/>
                <w:bCs w:val="0"/>
                <w:color w:val="auto"/>
                <w:sz w:val="15"/>
                <w:szCs w:val="15"/>
              </w:rPr>
              <w:t xml:space="preserve">                  </w:t>
            </w: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>  ≤</w:t>
            </w:r>
            <w:r w:rsidRPr="002C717E">
              <w:rPr>
                <w:sz w:val="15"/>
                <w:szCs w:val="15"/>
              </w:rPr>
              <w:t>95</w:t>
            </w:r>
          </w:p>
        </w:tc>
        <w:tc>
          <w:tcPr>
            <w:tcW w:w="2576" w:type="dxa"/>
            <w:shd w:val="clear" w:color="auto" w:fill="auto"/>
            <w:hideMark/>
          </w:tcPr>
          <w:p w14:paraId="49DA1325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0.990 (0.981, 0.999)   0.025</w:t>
            </w:r>
            <w:r w:rsidRPr="002C717E">
              <w:rPr>
                <w:color w:val="auto"/>
                <w:sz w:val="15"/>
                <w:szCs w:val="15"/>
              </w:rPr>
              <w:t xml:space="preserve">             0.002 </w:t>
            </w:r>
          </w:p>
        </w:tc>
        <w:tc>
          <w:tcPr>
            <w:tcW w:w="621" w:type="dxa"/>
          </w:tcPr>
          <w:p w14:paraId="4E1D5EA3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color w:val="auto"/>
                <w:sz w:val="15"/>
                <w:szCs w:val="15"/>
              </w:rPr>
              <w:t> ≤</w:t>
            </w:r>
            <w:r>
              <w:rPr>
                <w:sz w:val="15"/>
                <w:szCs w:val="15"/>
              </w:rPr>
              <w:t>45</w:t>
            </w:r>
          </w:p>
        </w:tc>
        <w:tc>
          <w:tcPr>
            <w:tcW w:w="2315" w:type="dxa"/>
          </w:tcPr>
          <w:p w14:paraId="57C47824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1.011 (0.996, 1.026)</w:t>
            </w:r>
            <w:r>
              <w:rPr>
                <w:sz w:val="15"/>
                <w:szCs w:val="15"/>
              </w:rPr>
              <w:t xml:space="preserve">  </w:t>
            </w:r>
            <w:r w:rsidRPr="002C717E">
              <w:rPr>
                <w:sz w:val="15"/>
                <w:szCs w:val="15"/>
              </w:rPr>
              <w:t xml:space="preserve"> 0.1358</w:t>
            </w:r>
          </w:p>
        </w:tc>
      </w:tr>
      <w:tr w:rsidR="002C717E" w:rsidRPr="002C717E" w14:paraId="4EE50558" w14:textId="77777777" w:rsidTr="00AA107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hideMark/>
          </w:tcPr>
          <w:p w14:paraId="27B8BAB0" w14:textId="77777777" w:rsidR="002C717E" w:rsidRPr="002C717E" w:rsidRDefault="002C717E" w:rsidP="00AA1078">
            <w:pPr>
              <w:widowControl/>
              <w:jc w:val="left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 xml:space="preserve">   </w:t>
            </w:r>
            <w:r>
              <w:rPr>
                <w:b w:val="0"/>
                <w:bCs w:val="0"/>
                <w:color w:val="auto"/>
                <w:sz w:val="15"/>
                <w:szCs w:val="15"/>
              </w:rPr>
              <w:t xml:space="preserve">                 </w:t>
            </w: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 xml:space="preserve">&gt; </w:t>
            </w:r>
            <w:r w:rsidRPr="002C717E">
              <w:rPr>
                <w:sz w:val="15"/>
                <w:szCs w:val="15"/>
              </w:rPr>
              <w:t>95</w:t>
            </w:r>
          </w:p>
        </w:tc>
        <w:tc>
          <w:tcPr>
            <w:tcW w:w="2576" w:type="dxa"/>
            <w:shd w:val="clear" w:color="auto" w:fill="auto"/>
            <w:hideMark/>
          </w:tcPr>
          <w:p w14:paraId="74DEAAE1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1.000 (0.997, 1.004)   0.806</w:t>
            </w:r>
            <w:r w:rsidRPr="002C717E">
              <w:rPr>
                <w:color w:val="auto"/>
                <w:sz w:val="15"/>
                <w:szCs w:val="15"/>
              </w:rPr>
              <w:t xml:space="preserve">             </w:t>
            </w:r>
          </w:p>
        </w:tc>
        <w:tc>
          <w:tcPr>
            <w:tcW w:w="621" w:type="dxa"/>
          </w:tcPr>
          <w:p w14:paraId="1D4E7BBE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color w:val="auto"/>
                <w:sz w:val="15"/>
                <w:szCs w:val="15"/>
              </w:rPr>
              <w:t>  &gt;</w:t>
            </w:r>
            <w:r>
              <w:rPr>
                <w:sz w:val="15"/>
                <w:szCs w:val="15"/>
              </w:rPr>
              <w:t>45</w:t>
            </w:r>
          </w:p>
        </w:tc>
        <w:tc>
          <w:tcPr>
            <w:tcW w:w="2315" w:type="dxa"/>
          </w:tcPr>
          <w:p w14:paraId="66EDE131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 xml:space="preserve">1.017 (0.983, 1.052) </w:t>
            </w:r>
            <w:r>
              <w:rPr>
                <w:sz w:val="15"/>
                <w:szCs w:val="15"/>
              </w:rPr>
              <w:t xml:space="preserve">  </w:t>
            </w:r>
            <w:r w:rsidRPr="002C717E">
              <w:rPr>
                <w:sz w:val="15"/>
                <w:szCs w:val="15"/>
              </w:rPr>
              <w:t>0.3364</w:t>
            </w:r>
          </w:p>
        </w:tc>
      </w:tr>
      <w:tr w:rsidR="002C717E" w:rsidRPr="002C717E" w14:paraId="0F0E837D" w14:textId="77777777" w:rsidTr="00AA107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hideMark/>
          </w:tcPr>
          <w:p w14:paraId="430AD410" w14:textId="77777777" w:rsidR="002C717E" w:rsidRPr="002C717E" w:rsidRDefault="002C717E" w:rsidP="00AA1078">
            <w:pPr>
              <w:widowControl/>
              <w:jc w:val="left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2C717E">
              <w:rPr>
                <w:b w:val="0"/>
                <w:bCs w:val="0"/>
                <w:color w:val="auto"/>
                <w:sz w:val="15"/>
                <w:szCs w:val="15"/>
              </w:rPr>
              <w:t>P for log-likelihood ratio test</w:t>
            </w:r>
          </w:p>
        </w:tc>
        <w:tc>
          <w:tcPr>
            <w:tcW w:w="2576" w:type="dxa"/>
            <w:shd w:val="clear" w:color="auto" w:fill="auto"/>
            <w:hideMark/>
          </w:tcPr>
          <w:p w14:paraId="11765483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0.058</w:t>
            </w:r>
          </w:p>
        </w:tc>
        <w:tc>
          <w:tcPr>
            <w:tcW w:w="621" w:type="dxa"/>
          </w:tcPr>
          <w:p w14:paraId="0394F23F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2315" w:type="dxa"/>
          </w:tcPr>
          <w:p w14:paraId="041E0766" w14:textId="77777777" w:rsidR="002C717E" w:rsidRPr="002C717E" w:rsidRDefault="002C717E" w:rsidP="00AA107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C717E">
              <w:rPr>
                <w:sz w:val="15"/>
                <w:szCs w:val="15"/>
              </w:rPr>
              <w:t>0.337</w:t>
            </w:r>
          </w:p>
        </w:tc>
      </w:tr>
    </w:tbl>
    <w:p w14:paraId="3AD70510" w14:textId="77777777" w:rsidR="002C717E" w:rsidRPr="002C717E" w:rsidRDefault="002C717E" w:rsidP="002C717E">
      <w:pPr>
        <w:rPr>
          <w:rFonts w:ascii="Times New Roman" w:eastAsia="宋体" w:hAnsi="Times New Roman" w:cs="Times New Roman"/>
          <w:kern w:val="0"/>
          <w:sz w:val="15"/>
          <w:szCs w:val="15"/>
        </w:rPr>
      </w:pPr>
      <w:proofErr w:type="gramStart"/>
      <w:r w:rsidRPr="002C717E">
        <w:rPr>
          <w:rFonts w:ascii="Times New Roman" w:eastAsia="宋体" w:hAnsi="Times New Roman" w:cs="Times New Roman"/>
          <w:kern w:val="0"/>
          <w:sz w:val="15"/>
          <w:szCs w:val="15"/>
        </w:rPr>
        <w:t>OR,</w:t>
      </w:r>
      <w:proofErr w:type="gramEnd"/>
      <w:r w:rsidRPr="002C717E">
        <w:rPr>
          <w:rFonts w:ascii="Times New Roman" w:eastAsia="宋体" w:hAnsi="Times New Roman" w:cs="Times New Roman"/>
          <w:kern w:val="0"/>
          <w:sz w:val="15"/>
          <w:szCs w:val="15"/>
        </w:rPr>
        <w:t xml:space="preserve"> odds ratios; CI: confidence, Ref: reference; </w:t>
      </w:r>
    </w:p>
    <w:p w14:paraId="65EA088F" w14:textId="77777777" w:rsidR="002C717E" w:rsidRPr="002C717E" w:rsidRDefault="002C717E" w:rsidP="002C717E">
      <w:pPr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2C717E">
        <w:rPr>
          <w:rFonts w:ascii="Times New Roman" w:hAnsi="Times New Roman" w:cs="Times New Roman"/>
          <w:b/>
          <w:bCs/>
          <w:sz w:val="15"/>
          <w:szCs w:val="15"/>
        </w:rPr>
        <w:t>M</w:t>
      </w:r>
      <w:r w:rsidRPr="002C717E">
        <w:rPr>
          <w:rFonts w:ascii="Times New Roman" w:hAnsi="Times New Roman" w:cs="Times New Roman"/>
          <w:sz w:val="15"/>
          <w:szCs w:val="15"/>
        </w:rPr>
        <w:t>odel</w:t>
      </w:r>
      <w:r w:rsidRPr="002C717E">
        <w:rPr>
          <w:rFonts w:ascii="Times New Roman" w:hAnsi="Times New Roman" w:cs="Times New Roman"/>
          <w:b/>
          <w:bCs/>
          <w:sz w:val="15"/>
          <w:szCs w:val="15"/>
        </w:rPr>
        <w:t xml:space="preserve"> </w:t>
      </w:r>
      <w:proofErr w:type="gramStart"/>
      <w:r w:rsidRPr="002C717E">
        <w:rPr>
          <w:rFonts w:ascii="Times New Roman" w:hAnsi="Times New Roman" w:cs="Times New Roman"/>
          <w:b/>
          <w:bCs/>
          <w:sz w:val="15"/>
          <w:szCs w:val="15"/>
        </w:rPr>
        <w:t>I</w:t>
      </w:r>
      <w:r w:rsidRPr="002C717E">
        <w:rPr>
          <w:rFonts w:ascii="Times New Roman" w:hAnsi="Times New Roman" w:cs="Times New Roman"/>
          <w:sz w:val="15"/>
          <w:szCs w:val="15"/>
        </w:rPr>
        <w:t xml:space="preserve"> :TG</w:t>
      </w:r>
      <w:proofErr w:type="gramEnd"/>
      <w:r w:rsidRPr="002C717E">
        <w:rPr>
          <w:rFonts w:ascii="Times New Roman" w:hAnsi="Times New Roman" w:cs="Times New Roman"/>
          <w:sz w:val="15"/>
          <w:szCs w:val="15"/>
        </w:rPr>
        <w:t xml:space="preserve"> and </w:t>
      </w:r>
      <w:r w:rsidRPr="002C717E">
        <w:rPr>
          <w:rFonts w:ascii="Times New Roman" w:eastAsia="宋体" w:hAnsi="Times New Roman" w:cs="Times New Roman"/>
          <w:b/>
          <w:bCs/>
          <w:sz w:val="15"/>
          <w:szCs w:val="15"/>
        </w:rPr>
        <w:t>unfavorable outcome,</w:t>
      </w:r>
      <w:r w:rsidRPr="002C717E">
        <w:rPr>
          <w:rFonts w:ascii="Times New Roman" w:hAnsi="Times New Roman" w:cs="Times New Roman"/>
          <w:sz w:val="15"/>
          <w:szCs w:val="15"/>
        </w:rPr>
        <w:t xml:space="preserve"> </w:t>
      </w:r>
      <w:r w:rsidRPr="002C717E">
        <w:rPr>
          <w:rFonts w:ascii="Times New Roman" w:eastAsia="宋体" w:hAnsi="Times New Roman" w:cs="Times New Roman"/>
          <w:kern w:val="0"/>
          <w:sz w:val="15"/>
          <w:szCs w:val="15"/>
        </w:rPr>
        <w:t>we adjusted age, sex, HGB, BMI, HCT, AST, BUN, ALB, FBG, FIB, DM, previous stroke or TIA, hypertension, CHD, stroke etiology, smoking, and NIHSS score.</w:t>
      </w:r>
    </w:p>
    <w:p w14:paraId="5E57364E" w14:textId="77777777" w:rsidR="002C717E" w:rsidRPr="002C717E" w:rsidRDefault="002C717E" w:rsidP="002C717E">
      <w:pPr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2C717E">
        <w:rPr>
          <w:rFonts w:ascii="Times New Roman" w:hAnsi="Times New Roman" w:cs="Times New Roman"/>
          <w:b/>
          <w:bCs/>
          <w:sz w:val="15"/>
          <w:szCs w:val="15"/>
        </w:rPr>
        <w:t>M</w:t>
      </w:r>
      <w:r w:rsidRPr="002C717E">
        <w:rPr>
          <w:rFonts w:ascii="Times New Roman" w:hAnsi="Times New Roman" w:cs="Times New Roman"/>
          <w:sz w:val="15"/>
          <w:szCs w:val="15"/>
        </w:rPr>
        <w:t>odel</w:t>
      </w:r>
      <w:r w:rsidRPr="002C717E">
        <w:rPr>
          <w:rFonts w:ascii="Times New Roman" w:hAnsi="Times New Roman" w:cs="Times New Roman"/>
          <w:b/>
          <w:bCs/>
          <w:sz w:val="15"/>
          <w:szCs w:val="15"/>
        </w:rPr>
        <w:t xml:space="preserve"> </w:t>
      </w:r>
      <w:proofErr w:type="gramStart"/>
      <w:r w:rsidRPr="002C717E">
        <w:rPr>
          <w:rFonts w:ascii="Times New Roman" w:hAnsi="Times New Roman" w:cs="Times New Roman"/>
          <w:b/>
          <w:bCs/>
          <w:sz w:val="15"/>
          <w:szCs w:val="15"/>
        </w:rPr>
        <w:t>II</w:t>
      </w:r>
      <w:r w:rsidRPr="002C717E">
        <w:rPr>
          <w:rFonts w:ascii="Times New Roman" w:hAnsi="Times New Roman" w:cs="Times New Roman"/>
          <w:sz w:val="15"/>
          <w:szCs w:val="15"/>
        </w:rPr>
        <w:t xml:space="preserve"> :HDL</w:t>
      </w:r>
      <w:proofErr w:type="gramEnd"/>
      <w:r w:rsidRPr="002C717E">
        <w:rPr>
          <w:rFonts w:ascii="Times New Roman" w:hAnsi="Times New Roman" w:cs="Times New Roman"/>
          <w:sz w:val="15"/>
          <w:szCs w:val="15"/>
        </w:rPr>
        <w:t xml:space="preserve">-c and </w:t>
      </w:r>
      <w:r w:rsidRPr="002C717E">
        <w:rPr>
          <w:rFonts w:ascii="Times New Roman" w:eastAsia="宋体" w:hAnsi="Times New Roman" w:cs="Times New Roman"/>
          <w:b/>
          <w:bCs/>
          <w:sz w:val="15"/>
          <w:szCs w:val="15"/>
        </w:rPr>
        <w:t>unfavorable outcome,</w:t>
      </w:r>
      <w:r w:rsidRPr="002C717E">
        <w:rPr>
          <w:rFonts w:ascii="Times New Roman" w:hAnsi="Times New Roman" w:cs="Times New Roman"/>
          <w:sz w:val="15"/>
          <w:szCs w:val="15"/>
        </w:rPr>
        <w:t xml:space="preserve"> </w:t>
      </w:r>
      <w:r w:rsidRPr="002C717E">
        <w:rPr>
          <w:rFonts w:ascii="Times New Roman" w:eastAsia="宋体" w:hAnsi="Times New Roman" w:cs="Times New Roman"/>
          <w:kern w:val="0"/>
          <w:sz w:val="15"/>
          <w:szCs w:val="15"/>
        </w:rPr>
        <w:t>we adjusted age, sex, HGB, BMI, HCT, AST, BUN, ALB, FBG, FIB, DM, previous stroke or TIA, hypertension, CHD, stroke etiology, smoking, and NIHSS score.</w:t>
      </w:r>
    </w:p>
    <w:p w14:paraId="28704F6B" w14:textId="77777777" w:rsidR="002C717E" w:rsidRPr="002C717E" w:rsidRDefault="002C717E">
      <w:pPr>
        <w:rPr>
          <w:rFonts w:ascii="Times New Roman" w:hAnsi="Times New Roman" w:cs="Times New Roman" w:hint="eastAsia"/>
        </w:rPr>
      </w:pPr>
    </w:p>
    <w:sectPr w:rsidR="002C717E" w:rsidRPr="002C7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234F" w14:textId="77777777" w:rsidR="00CC1ED9" w:rsidRDefault="00CC1ED9" w:rsidP="00061A94">
      <w:r>
        <w:separator/>
      </w:r>
    </w:p>
  </w:endnote>
  <w:endnote w:type="continuationSeparator" w:id="0">
    <w:p w14:paraId="04B2EEF2" w14:textId="77777777" w:rsidR="00CC1ED9" w:rsidRDefault="00CC1ED9" w:rsidP="0006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8BA0" w14:textId="77777777" w:rsidR="00CC1ED9" w:rsidRDefault="00CC1ED9" w:rsidP="00061A94">
      <w:r>
        <w:separator/>
      </w:r>
    </w:p>
  </w:footnote>
  <w:footnote w:type="continuationSeparator" w:id="0">
    <w:p w14:paraId="13D66647" w14:textId="77777777" w:rsidR="00CC1ED9" w:rsidRDefault="00CC1ED9" w:rsidP="00061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2MTcyNzM3MTa2tDRV0lEKTi0uzszPAykwMqgFAFKvscstAAAA"/>
  </w:docVars>
  <w:rsids>
    <w:rsidRoot w:val="00CD3905"/>
    <w:rsid w:val="00000E99"/>
    <w:rsid w:val="0002039E"/>
    <w:rsid w:val="00061A94"/>
    <w:rsid w:val="00062C38"/>
    <w:rsid w:val="00070E27"/>
    <w:rsid w:val="000756A9"/>
    <w:rsid w:val="00077879"/>
    <w:rsid w:val="000811C2"/>
    <w:rsid w:val="0009677C"/>
    <w:rsid w:val="0009791C"/>
    <w:rsid w:val="000C4525"/>
    <w:rsid w:val="000F452E"/>
    <w:rsid w:val="000F52EC"/>
    <w:rsid w:val="000F7E1D"/>
    <w:rsid w:val="00106D24"/>
    <w:rsid w:val="0011476B"/>
    <w:rsid w:val="001402E1"/>
    <w:rsid w:val="00142324"/>
    <w:rsid w:val="00166DB4"/>
    <w:rsid w:val="0016795D"/>
    <w:rsid w:val="001906BE"/>
    <w:rsid w:val="00191F22"/>
    <w:rsid w:val="0019256C"/>
    <w:rsid w:val="001A42EB"/>
    <w:rsid w:val="001A72E6"/>
    <w:rsid w:val="001B5C9E"/>
    <w:rsid w:val="001B7315"/>
    <w:rsid w:val="001B7A48"/>
    <w:rsid w:val="001F1B2C"/>
    <w:rsid w:val="00201593"/>
    <w:rsid w:val="002056EE"/>
    <w:rsid w:val="00206345"/>
    <w:rsid w:val="002237D0"/>
    <w:rsid w:val="002A4F4B"/>
    <w:rsid w:val="002C5AE7"/>
    <w:rsid w:val="002C717E"/>
    <w:rsid w:val="002E2C74"/>
    <w:rsid w:val="002E3D36"/>
    <w:rsid w:val="002F370F"/>
    <w:rsid w:val="00324EAB"/>
    <w:rsid w:val="00350F79"/>
    <w:rsid w:val="00352036"/>
    <w:rsid w:val="00382554"/>
    <w:rsid w:val="003D275C"/>
    <w:rsid w:val="003E3C25"/>
    <w:rsid w:val="003E4426"/>
    <w:rsid w:val="003F1F4C"/>
    <w:rsid w:val="003F7DB5"/>
    <w:rsid w:val="004429F4"/>
    <w:rsid w:val="004A158A"/>
    <w:rsid w:val="004A2ED3"/>
    <w:rsid w:val="004B0E43"/>
    <w:rsid w:val="004B3A08"/>
    <w:rsid w:val="004B5486"/>
    <w:rsid w:val="004C69E0"/>
    <w:rsid w:val="00506D36"/>
    <w:rsid w:val="00527CD4"/>
    <w:rsid w:val="005622DD"/>
    <w:rsid w:val="005714F2"/>
    <w:rsid w:val="00572500"/>
    <w:rsid w:val="005906B4"/>
    <w:rsid w:val="005B4F31"/>
    <w:rsid w:val="005B6008"/>
    <w:rsid w:val="005D5A31"/>
    <w:rsid w:val="005F7183"/>
    <w:rsid w:val="005F7B85"/>
    <w:rsid w:val="006113B0"/>
    <w:rsid w:val="006302F9"/>
    <w:rsid w:val="00641FEC"/>
    <w:rsid w:val="00657C80"/>
    <w:rsid w:val="006631B5"/>
    <w:rsid w:val="006A0CFD"/>
    <w:rsid w:val="006A5537"/>
    <w:rsid w:val="006F3DAC"/>
    <w:rsid w:val="007567A3"/>
    <w:rsid w:val="00794C7B"/>
    <w:rsid w:val="007F3AAF"/>
    <w:rsid w:val="008104AC"/>
    <w:rsid w:val="00815BEB"/>
    <w:rsid w:val="00816ED1"/>
    <w:rsid w:val="00820197"/>
    <w:rsid w:val="008217C1"/>
    <w:rsid w:val="008217DB"/>
    <w:rsid w:val="0082516B"/>
    <w:rsid w:val="00827333"/>
    <w:rsid w:val="00854BDC"/>
    <w:rsid w:val="00857973"/>
    <w:rsid w:val="00870D20"/>
    <w:rsid w:val="00871F94"/>
    <w:rsid w:val="00883917"/>
    <w:rsid w:val="0088608C"/>
    <w:rsid w:val="008F5B59"/>
    <w:rsid w:val="008F7525"/>
    <w:rsid w:val="00940DC3"/>
    <w:rsid w:val="00942754"/>
    <w:rsid w:val="00951A9D"/>
    <w:rsid w:val="00954842"/>
    <w:rsid w:val="00960E29"/>
    <w:rsid w:val="00970510"/>
    <w:rsid w:val="00996E06"/>
    <w:rsid w:val="009B6174"/>
    <w:rsid w:val="009D702A"/>
    <w:rsid w:val="009E36A8"/>
    <w:rsid w:val="00A10A23"/>
    <w:rsid w:val="00A25844"/>
    <w:rsid w:val="00A5262D"/>
    <w:rsid w:val="00A67059"/>
    <w:rsid w:val="00A74C4F"/>
    <w:rsid w:val="00A97983"/>
    <w:rsid w:val="00AC24BB"/>
    <w:rsid w:val="00AC38A1"/>
    <w:rsid w:val="00AC3B90"/>
    <w:rsid w:val="00B126CD"/>
    <w:rsid w:val="00B16D27"/>
    <w:rsid w:val="00B20A9A"/>
    <w:rsid w:val="00B35009"/>
    <w:rsid w:val="00B44C8B"/>
    <w:rsid w:val="00B6669E"/>
    <w:rsid w:val="00B94B9D"/>
    <w:rsid w:val="00BA05A7"/>
    <w:rsid w:val="00BC1027"/>
    <w:rsid w:val="00BC243E"/>
    <w:rsid w:val="00BE2DF3"/>
    <w:rsid w:val="00BF1632"/>
    <w:rsid w:val="00BF5E61"/>
    <w:rsid w:val="00C00A3D"/>
    <w:rsid w:val="00C0640F"/>
    <w:rsid w:val="00C15D53"/>
    <w:rsid w:val="00C30463"/>
    <w:rsid w:val="00C764BC"/>
    <w:rsid w:val="00CA26B8"/>
    <w:rsid w:val="00CB2AB3"/>
    <w:rsid w:val="00CC1ED9"/>
    <w:rsid w:val="00CC443F"/>
    <w:rsid w:val="00CD3905"/>
    <w:rsid w:val="00CE06E7"/>
    <w:rsid w:val="00CE4238"/>
    <w:rsid w:val="00CF2546"/>
    <w:rsid w:val="00D310C4"/>
    <w:rsid w:val="00D4147B"/>
    <w:rsid w:val="00DB6B77"/>
    <w:rsid w:val="00DB7F2F"/>
    <w:rsid w:val="00DE0D1D"/>
    <w:rsid w:val="00DF1E3B"/>
    <w:rsid w:val="00E352F6"/>
    <w:rsid w:val="00E43864"/>
    <w:rsid w:val="00E54DC3"/>
    <w:rsid w:val="00E70AD5"/>
    <w:rsid w:val="00E94FD2"/>
    <w:rsid w:val="00EA0F0A"/>
    <w:rsid w:val="00EC3EAE"/>
    <w:rsid w:val="00F02E96"/>
    <w:rsid w:val="00F22FA6"/>
    <w:rsid w:val="00F25FEB"/>
    <w:rsid w:val="00F341DB"/>
    <w:rsid w:val="00F50AE4"/>
    <w:rsid w:val="00F53C75"/>
    <w:rsid w:val="00F575B5"/>
    <w:rsid w:val="00F6020F"/>
    <w:rsid w:val="00F72C7A"/>
    <w:rsid w:val="00F8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E87B5"/>
  <w15:chartTrackingRefBased/>
  <w15:docId w15:val="{EDEEB859-330A-4467-BCC5-D2F2ACC2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A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A94"/>
    <w:rPr>
      <w:sz w:val="18"/>
      <w:szCs w:val="18"/>
    </w:rPr>
  </w:style>
  <w:style w:type="character" w:styleId="a7">
    <w:name w:val="Emphasis"/>
    <w:basedOn w:val="a0"/>
    <w:uiPriority w:val="20"/>
    <w:qFormat/>
    <w:rsid w:val="00061A94"/>
    <w:rPr>
      <w:i/>
      <w:iCs/>
    </w:rPr>
  </w:style>
  <w:style w:type="character" w:customStyle="1" w:styleId="type-sentence">
    <w:name w:val="type-sentence"/>
    <w:basedOn w:val="a0"/>
    <w:rsid w:val="00061A94"/>
  </w:style>
  <w:style w:type="table" w:customStyle="1" w:styleId="61">
    <w:name w:val="清单表 6 彩色1"/>
    <w:basedOn w:val="a1"/>
    <w:uiPriority w:val="51"/>
    <w:qFormat/>
    <w:rsid w:val="00061A94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8">
    <w:name w:val="Hyperlink"/>
    <w:basedOn w:val="a0"/>
    <w:uiPriority w:val="99"/>
    <w:unhideWhenUsed/>
    <w:rsid w:val="00070E27"/>
    <w:rPr>
      <w:color w:val="0563C1" w:themeColor="hyperlink"/>
      <w:u w:val="single"/>
    </w:rPr>
  </w:style>
  <w:style w:type="table" w:customStyle="1" w:styleId="611">
    <w:name w:val="清单表 6 彩色11"/>
    <w:basedOn w:val="a1"/>
    <w:uiPriority w:val="51"/>
    <w:qFormat/>
    <w:rsid w:val="00883917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haofei0319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han</dc:creator>
  <cp:keywords/>
  <dc:description/>
  <cp:lastModifiedBy>han yong</cp:lastModifiedBy>
  <cp:revision>192</cp:revision>
  <dcterms:created xsi:type="dcterms:W3CDTF">2022-03-21T14:41:00Z</dcterms:created>
  <dcterms:modified xsi:type="dcterms:W3CDTF">2022-06-12T15:19:00Z</dcterms:modified>
</cp:coreProperties>
</file>