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eastAsia" w:ascii="Times New Roman" w:hAnsi="Times New Roman" w:eastAsia="宋体" w:cs="Times New Roman"/>
          <w:b w:val="0"/>
          <w:bCs w:val="0"/>
          <w:sz w:val="24"/>
        </w:rPr>
      </w:pPr>
      <w:r>
        <w:rPr>
          <w:rFonts w:hint="eastAsia" w:ascii="Times New Roman" w:hAnsi="Times New Roman" w:eastAsia="宋体" w:cs="Times New Roman"/>
          <w:b w:val="0"/>
          <w:bCs w:val="0"/>
          <w:sz w:val="24"/>
          <w:lang w:val="en-US" w:eastAsia="zh-CN"/>
        </w:rPr>
        <w:t>Supplement 3</w:t>
      </w:r>
    </w:p>
    <w:p>
      <w:pPr>
        <w:spacing w:line="480" w:lineRule="auto"/>
        <w:rPr>
          <w:rFonts w:hint="default" w:ascii="Times New Roman" w:hAnsi="Times New Roman" w:eastAsia="宋体" w:cs="Times New Roman"/>
          <w:b w:val="0"/>
          <w:bCs w:val="0"/>
          <w:sz w:val="24"/>
          <w:lang w:val="en-US" w:eastAsia="zh-CN"/>
        </w:rPr>
      </w:pPr>
      <w:r>
        <w:rPr>
          <w:rFonts w:ascii="Times New Roman" w:hAnsi="Times New Roman" w:eastAsia="宋体" w:cs="Times New Roman"/>
          <w:b w:val="0"/>
          <w:bCs w:val="0"/>
          <w:sz w:val="24"/>
        </w:rPr>
        <w:t xml:space="preserve">The </w:t>
      </w:r>
      <w:r>
        <w:rPr>
          <w:rFonts w:hint="eastAsia" w:ascii="Times New Roman" w:hAnsi="Times New Roman" w:eastAsia="宋体" w:cs="Times New Roman"/>
          <w:b w:val="0"/>
          <w:bCs w:val="0"/>
          <w:sz w:val="24"/>
          <w:lang w:val="en-US" w:eastAsia="zh-CN"/>
        </w:rPr>
        <w:t>diagnosis</w:t>
      </w:r>
      <w:r>
        <w:rPr>
          <w:rFonts w:ascii="Times New Roman" w:hAnsi="Times New Roman" w:eastAsia="宋体" w:cs="Times New Roman"/>
          <w:b w:val="0"/>
          <w:bCs w:val="0"/>
          <w:sz w:val="24"/>
        </w:rPr>
        <w:t xml:space="preserve"> of </w:t>
      </w:r>
      <w:r>
        <w:rPr>
          <w:rFonts w:hint="eastAsia" w:ascii="Times New Roman" w:hAnsi="Times New Roman" w:eastAsia="宋体" w:cs="Times New Roman"/>
          <w:b w:val="0"/>
          <w:bCs w:val="0"/>
          <w:sz w:val="24"/>
          <w:lang w:val="en-US" w:eastAsia="zh-CN"/>
        </w:rPr>
        <w:t>aspiration</w:t>
      </w:r>
    </w:p>
    <w:p>
      <w:pPr>
        <w:rPr>
          <w:rFonts w:ascii="Times New Roman" w:hAnsi="Times New Roman" w:eastAsia="宋体" w:cs="Times New Roman"/>
          <w:b/>
          <w:bCs/>
          <w:sz w:val="24"/>
        </w:rPr>
      </w:pPr>
    </w:p>
    <w:tbl>
      <w:tblPr>
        <w:tblStyle w:val="3"/>
        <w:tblW w:w="803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03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309" w:hRule="atLeast"/>
        </w:trPr>
        <w:tc>
          <w:tcPr>
            <w:tcW w:w="8036" w:type="dxa"/>
          </w:tcPr>
          <w:p>
            <w:pPr>
              <w:spacing w:line="360" w:lineRule="auto"/>
              <w:jc w:val="center"/>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Signs/Symptoms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505" w:hRule="atLeast"/>
        </w:trPr>
        <w:tc>
          <w:tcPr>
            <w:tcW w:w="8036" w:type="dxa"/>
            <w:vAlign w:val="bottom"/>
          </w:tcPr>
          <w:p>
            <w:pPr>
              <w:spacing w:line="360" w:lineRule="auto"/>
              <w:jc w:val="left"/>
              <w:rPr>
                <w:rFonts w:ascii="Times New Roman" w:hAnsi="Times New Roman" w:eastAsia="宋体" w:cs="Times New Roman"/>
                <w:sz w:val="24"/>
              </w:rPr>
            </w:pPr>
            <w:r>
              <w:rPr>
                <w:rFonts w:ascii="Times New Roman" w:hAnsi="Times New Roman" w:eastAsia="宋体" w:cs="Times New Roman"/>
                <w:sz w:val="24"/>
              </w:rPr>
              <w:t>F</w:t>
            </w:r>
            <w:r>
              <w:rPr>
                <w:rFonts w:hint="eastAsia" w:ascii="Times New Roman" w:hAnsi="Times New Roman" w:eastAsia="宋体" w:cs="Times New Roman"/>
                <w:sz w:val="24"/>
                <w:lang w:val="en-US" w:eastAsia="zh-CN"/>
              </w:rPr>
              <w:t>or any patient</w:t>
            </w:r>
            <w:r>
              <w:rPr>
                <w:rFonts w:ascii="Times New Roman" w:hAnsi="Times New Roman" w:eastAsia="宋体" w:cs="Times New Roman"/>
                <w:sz w:val="24"/>
              </w:rPr>
              <w:t xml:space="preserve">, at least 1 of the following: </w:t>
            </w:r>
          </w:p>
          <w:p>
            <w:pPr>
              <w:numPr>
                <w:ilvl w:val="0"/>
                <w:numId w:val="1"/>
              </w:numPr>
              <w:spacing w:line="360" w:lineRule="auto"/>
              <w:ind w:left="845" w:leftChars="0" w:hanging="425" w:firstLineChars="0"/>
              <w:jc w:val="left"/>
              <w:rPr>
                <w:rFonts w:hint="eastAsia" w:ascii="Times New Roman" w:hAnsi="Times New Roman" w:cs="Times New Roman"/>
                <w:color w:val="000000"/>
                <w:sz w:val="24"/>
                <w:szCs w:val="24"/>
                <w:shd w:val="clear" w:color="auto" w:fill="FFFFFF"/>
                <w:lang w:val="en-US" w:eastAsia="zh-CN"/>
              </w:rPr>
            </w:pPr>
            <w:r>
              <w:rPr>
                <w:rFonts w:hint="eastAsia" w:ascii="Times New Roman" w:hAnsi="Times New Roman" w:cs="Times New Roman"/>
                <w:color w:val="000000"/>
                <w:sz w:val="24"/>
                <w:szCs w:val="24"/>
                <w:shd w:val="clear" w:color="auto" w:fill="FFFFFF"/>
                <w:lang w:val="en-US" w:eastAsia="zh-CN"/>
              </w:rPr>
              <w:t>During the implementation of enteral nutrition, there were obvious choking, wheezing, accelerated respiratory or heart rate, residual enteral nutrient solution in mouth and nose, and nutrient solution residue in sputum after sputum aspiration.</w:t>
            </w:r>
          </w:p>
          <w:p>
            <w:pPr>
              <w:numPr>
                <w:ilvl w:val="0"/>
                <w:numId w:val="1"/>
              </w:numPr>
              <w:spacing w:line="360" w:lineRule="auto"/>
              <w:ind w:left="845" w:leftChars="0" w:hanging="425" w:firstLineChars="0"/>
              <w:jc w:val="left"/>
              <w:rPr>
                <w:rFonts w:hint="eastAsia" w:ascii="Times New Roman" w:hAnsi="Times New Roman" w:cs="Times New Roman"/>
                <w:color w:val="000000"/>
                <w:sz w:val="24"/>
                <w:szCs w:val="24"/>
                <w:shd w:val="clear" w:color="auto" w:fill="FFFFFF"/>
                <w:lang w:val="en-US" w:eastAsia="zh-CN"/>
              </w:rPr>
            </w:pPr>
            <w:r>
              <w:rPr>
                <w:rFonts w:hint="eastAsia" w:ascii="Times New Roman" w:hAnsi="Times New Roman" w:cs="Times New Roman"/>
                <w:color w:val="000000"/>
                <w:sz w:val="24"/>
                <w:szCs w:val="24"/>
                <w:shd w:val="clear" w:color="auto" w:fill="FFFFFF"/>
                <w:lang w:val="en-US" w:eastAsia="zh-CN"/>
              </w:rPr>
              <w:t>The respiratory secretions from subglottic aspiration were detected with pH paper three times a day. When the pH value was less than 7, aspiration was considered.</w:t>
            </w:r>
          </w:p>
          <w:p>
            <w:pPr>
              <w:numPr>
                <w:ilvl w:val="0"/>
                <w:numId w:val="1"/>
              </w:numPr>
              <w:spacing w:line="360" w:lineRule="auto"/>
              <w:ind w:left="845" w:leftChars="0" w:hanging="425" w:firstLineChars="0"/>
              <w:jc w:val="left"/>
              <w:rPr>
                <w:rFonts w:ascii="Times New Roman" w:hAnsi="Times New Roman" w:eastAsia="宋体" w:cs="Times New Roman"/>
                <w:sz w:val="24"/>
              </w:rPr>
            </w:pPr>
            <w:r>
              <w:rPr>
                <w:rFonts w:hint="eastAsia" w:ascii="Times New Roman" w:hAnsi="Times New Roman" w:cs="Times New Roman"/>
                <w:color w:val="000000"/>
                <w:sz w:val="24"/>
                <w:szCs w:val="24"/>
                <w:shd w:val="clear" w:color="auto" w:fill="FFFFFF"/>
                <w:lang w:val="en-US" w:eastAsia="zh-CN"/>
              </w:rPr>
              <w:t>Fiberoptic bronchoscopy revealed gastric contents in the respiratory tract.</w:t>
            </w:r>
            <w:bookmarkStart w:id="0" w:name="_GoBack"/>
            <w:bookmarkEnd w:id="0"/>
          </w:p>
        </w:tc>
      </w:tr>
    </w:tbl>
    <w:p>
      <w:r>
        <w:rPr>
          <w:rFonts w:hint="eastAsia" w:ascii="Times New Roman" w:hAnsi="Times New Roman" w:cs="Times New Roman"/>
          <w:color w:val="000000"/>
          <w:sz w:val="24"/>
          <w:szCs w:val="24"/>
          <w:shd w:val="clear" w:color="auto" w:fill="FFFFFF"/>
          <w:lang w:val="en-US" w:eastAsia="zh-CN"/>
        </w:rPr>
        <w:t xml:space="preserve">Aspiration was defined as the entry of gastric or oropharyngeal fluids into the lower airways, which may contain bacteria and/or be of low pH, or exogenous substances (eg, ingested food particles or liquids, fresh water, etc.) .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12070"/>
    <w:multiLevelType w:val="singleLevel"/>
    <w:tmpl w:val="9B212070"/>
    <w:lvl w:ilvl="0" w:tentative="0">
      <w:start w:val="1"/>
      <w:numFmt w:val="lowerLetter"/>
      <w:lvlText w:val="%1."/>
      <w:lvlJc w:val="left"/>
      <w:pPr>
        <w:tabs>
          <w:tab w:val="left" w:pos="420"/>
        </w:tabs>
        <w:ind w:left="84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iMWE5ZmU1YzcyNzhkN2ViMDM5ZDc1MzRkZWFiMDIifQ=="/>
  </w:docVars>
  <w:rsids>
    <w:rsidRoot w:val="33E42EAD"/>
    <w:rsid w:val="160C4EF9"/>
    <w:rsid w:val="33E42EAD"/>
    <w:rsid w:val="41F36D83"/>
    <w:rsid w:val="6A853614"/>
    <w:rsid w:val="7CD57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GB"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121</Words>
  <Characters>693</Characters>
  <Lines>0</Lines>
  <Paragraphs>0</Paragraphs>
  <TotalTime>2</TotalTime>
  <ScaleCrop>false</ScaleCrop>
  <LinksUpToDate>false</LinksUpToDate>
  <CharactersWithSpaces>810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2022-07-13T07:28:00Z</dcterms:created>
  <dc:creator>竹韵</dc:creator>
  <cp:lastModifiedBy>竹韵</cp:lastModifiedBy>
  <dcterms:modified xsi:type="dcterms:W3CDTF">2022-07-14T09:54:45Z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C222BFF89148406CB2A5A80D03ACF562</vt:lpwstr>
  </property>
</Properties>
</file>