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DFC8D" w14:textId="77777777" w:rsidR="00B02D67" w:rsidRPr="00B02D67" w:rsidRDefault="00B02D67" w:rsidP="00B02D67">
      <w:pPr>
        <w:widowControl/>
        <w:suppressLineNumbers/>
        <w:spacing w:after="160" w:line="259" w:lineRule="auto"/>
        <w:ind w:firstLine="720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6A6E58C1" w14:textId="77777777" w:rsidR="00B02D67" w:rsidRPr="00B02D67" w:rsidRDefault="00B02D67" w:rsidP="00B02D67">
      <w:pPr>
        <w:widowControl/>
        <w:suppressLineNumbers/>
        <w:spacing w:after="160" w:line="480" w:lineRule="auto"/>
        <w:jc w:val="left"/>
        <w:rPr>
          <w:rFonts w:ascii="Times New Roman" w:eastAsia="游明朝" w:hAnsi="Times New Roman" w:cs="Times New Roman"/>
          <w:b/>
          <w:bCs/>
          <w:kern w:val="0"/>
          <w:sz w:val="24"/>
          <w:szCs w:val="24"/>
          <w:lang w:eastAsia="en-US"/>
        </w:rPr>
      </w:pPr>
      <w:r w:rsidRPr="00B02D67">
        <w:rPr>
          <w:rFonts w:ascii="Times New Roman" w:eastAsia="游明朝" w:hAnsi="Times New Roman" w:cs="Times New Roman"/>
          <w:b/>
          <w:bCs/>
          <w:kern w:val="0"/>
          <w:sz w:val="24"/>
          <w:szCs w:val="24"/>
          <w:lang w:eastAsia="en-US"/>
        </w:rPr>
        <w:t>Supplementary file 1:</w:t>
      </w:r>
      <w:r w:rsidRPr="00B02D67">
        <w:rPr>
          <w:rFonts w:ascii="Calibri" w:eastAsia="游明朝" w:hAnsi="Calibri" w:cs="Arial"/>
          <w:b/>
          <w:bCs/>
          <w:kern w:val="0"/>
          <w:sz w:val="22"/>
          <w:lang w:eastAsia="en-US"/>
        </w:rPr>
        <w:t xml:space="preserve"> </w:t>
      </w:r>
      <w:r w:rsidRPr="00B02D67">
        <w:rPr>
          <w:rFonts w:ascii="Times New Roman" w:eastAsia="游明朝" w:hAnsi="Times New Roman" w:cs="Times New Roman"/>
          <w:b/>
          <w:bCs/>
          <w:kern w:val="0"/>
          <w:sz w:val="24"/>
          <w:szCs w:val="24"/>
          <w:lang w:eastAsia="en-US"/>
        </w:rPr>
        <w:t>PubMed search strategy</w:t>
      </w:r>
    </w:p>
    <w:p w14:paraId="264FD269" w14:textId="77777777" w:rsidR="00B02D67" w:rsidRPr="00B02D67" w:rsidRDefault="00B02D67" w:rsidP="00B02D67">
      <w:pPr>
        <w:widowControl/>
        <w:suppressLineNumbers/>
        <w:spacing w:after="160"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  <w:lang w:eastAsia="en-US"/>
        </w:rPr>
      </w:pPr>
      <w:r w:rsidRPr="00B02D67">
        <w:rPr>
          <w:rFonts w:ascii="Times New Roman" w:eastAsia="游明朝" w:hAnsi="Times New Roman" w:cs="Times New Roman"/>
          <w:kern w:val="0"/>
          <w:sz w:val="24"/>
          <w:szCs w:val="24"/>
          <w:lang w:eastAsia="en-US"/>
        </w:rPr>
        <w:t>(musical[All Fields] AND instrument[All Fields]) OR ("leisure activities"[MeSH Terms] OR ("leisure"[All Fields] AND "activities"[All Fields]) OR "leisure activities"[All Fields]) AND ("dementia"[MeSH Terms] OR "dementia"[All Fields])</w:t>
      </w:r>
    </w:p>
    <w:p w14:paraId="5F47C801" w14:textId="77777777" w:rsidR="00B02D67" w:rsidRPr="00B02D67" w:rsidRDefault="00B02D67" w:rsidP="00B02D67">
      <w:pPr>
        <w:widowControl/>
        <w:suppressLineNumbers/>
        <w:spacing w:after="160"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  <w:lang w:eastAsia="en-US"/>
        </w:rPr>
      </w:pPr>
    </w:p>
    <w:p w14:paraId="5FD0C19A" w14:textId="77777777" w:rsidR="00B02D67" w:rsidRPr="00B02D67" w:rsidRDefault="00B02D67" w:rsidP="00B02D67">
      <w:pPr>
        <w:widowControl/>
        <w:suppressLineNumbers/>
        <w:spacing w:after="160"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  <w:lang w:eastAsia="en-US"/>
        </w:rPr>
      </w:pPr>
    </w:p>
    <w:p w14:paraId="66A018B8" w14:textId="77777777" w:rsidR="00B02D67" w:rsidRPr="00B02D67" w:rsidRDefault="00B02D67" w:rsidP="00B02D67">
      <w:pPr>
        <w:widowControl/>
        <w:suppressLineNumbers/>
        <w:spacing w:after="160"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  <w:lang w:eastAsia="en-US"/>
        </w:rPr>
      </w:pPr>
    </w:p>
    <w:p w14:paraId="26E13AA3" w14:textId="77777777" w:rsidR="00B02D67" w:rsidRPr="00B02D67" w:rsidRDefault="00B02D67" w:rsidP="00B02D67">
      <w:pPr>
        <w:widowControl/>
        <w:suppressLineNumbers/>
        <w:spacing w:after="160"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  <w:lang w:eastAsia="en-US"/>
        </w:rPr>
      </w:pPr>
    </w:p>
    <w:p w14:paraId="2993595B" w14:textId="77777777" w:rsidR="00B02D67" w:rsidRPr="00B02D67" w:rsidRDefault="00B02D67" w:rsidP="00B02D67">
      <w:pPr>
        <w:widowControl/>
        <w:suppressLineNumbers/>
        <w:spacing w:after="160"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  <w:lang w:eastAsia="en-US"/>
        </w:rPr>
      </w:pPr>
    </w:p>
    <w:p w14:paraId="14D7BF3E" w14:textId="77777777" w:rsidR="00B02D67" w:rsidRPr="00B02D67" w:rsidRDefault="00B02D67" w:rsidP="00B02D67">
      <w:pPr>
        <w:widowControl/>
        <w:suppressLineNumbers/>
        <w:spacing w:after="160"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  <w:lang w:eastAsia="en-US"/>
        </w:rPr>
      </w:pPr>
    </w:p>
    <w:p w14:paraId="33D0766E" w14:textId="77777777" w:rsidR="00B02D67" w:rsidRPr="00B02D67" w:rsidRDefault="00B02D67" w:rsidP="00B02D67">
      <w:pPr>
        <w:widowControl/>
        <w:suppressLineNumbers/>
        <w:spacing w:after="160"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  <w:lang w:eastAsia="en-US"/>
        </w:rPr>
      </w:pPr>
    </w:p>
    <w:p w14:paraId="5F5C29AF" w14:textId="77777777" w:rsidR="00B02D67" w:rsidRPr="00B02D67" w:rsidRDefault="00B02D67" w:rsidP="00B02D67">
      <w:pPr>
        <w:widowControl/>
        <w:suppressLineNumbers/>
        <w:spacing w:after="160"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  <w:lang w:eastAsia="en-US"/>
        </w:rPr>
      </w:pPr>
    </w:p>
    <w:p w14:paraId="6DB8029A" w14:textId="77777777" w:rsidR="00B02D67" w:rsidRPr="00B02D67" w:rsidRDefault="00B02D67" w:rsidP="00B02D67">
      <w:pPr>
        <w:widowControl/>
        <w:suppressLineNumbers/>
        <w:spacing w:after="160"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  <w:lang w:eastAsia="en-US"/>
        </w:rPr>
      </w:pPr>
    </w:p>
    <w:p w14:paraId="4748BA97" w14:textId="0B39EABE" w:rsidR="00B02D67" w:rsidRDefault="00B02D67" w:rsidP="00B02D67">
      <w:pPr>
        <w:widowControl/>
        <w:suppressLineNumbers/>
        <w:spacing w:after="160"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  <w:lang w:eastAsia="en-US"/>
        </w:rPr>
      </w:pPr>
    </w:p>
    <w:p w14:paraId="47EF31CC" w14:textId="3E56307B" w:rsidR="00820841" w:rsidRDefault="00820841" w:rsidP="00B02D67">
      <w:pPr>
        <w:widowControl/>
        <w:suppressLineNumbers/>
        <w:spacing w:after="160"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  <w:lang w:eastAsia="en-US"/>
        </w:rPr>
      </w:pPr>
    </w:p>
    <w:p w14:paraId="5BBF4423" w14:textId="77777777" w:rsidR="00575017" w:rsidRDefault="00575017" w:rsidP="00B02D67">
      <w:pPr>
        <w:widowControl/>
        <w:suppressLineNumbers/>
        <w:spacing w:after="160" w:line="256" w:lineRule="auto"/>
        <w:jc w:val="lef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</w:p>
    <w:p w14:paraId="56231462" w14:textId="77777777" w:rsidR="00575017" w:rsidRPr="00B02D67" w:rsidRDefault="00575017" w:rsidP="0057501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  <w:r w:rsidRPr="00B02D67">
        <w:rPr>
          <w:rFonts w:ascii="Calibri" w:eastAsia="游明朝" w:hAnsi="Calibri" w:cs="Arial"/>
          <w:noProof/>
          <w:kern w:val="0"/>
          <w:sz w:val="22"/>
          <w:lang w:eastAsia="en-US"/>
        </w:rPr>
        <w:drawing>
          <wp:inline distT="0" distB="0" distL="0" distR="0" wp14:anchorId="0132D227" wp14:editId="15B4DA24">
            <wp:extent cx="3724031" cy="3662320"/>
            <wp:effectExtent l="0" t="7303" r="2858" b="2857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750073" cy="36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1E45F" w14:textId="74FB3227" w:rsidR="00575017" w:rsidRPr="00B02D67" w:rsidRDefault="00575017" w:rsidP="00575017">
      <w:pPr>
        <w:suppressLineNumbers/>
        <w:rPr>
          <w:rFonts w:ascii="Times New Roman" w:eastAsia="游明朝" w:hAnsi="Times New Roman" w:cs="Times New Roman"/>
          <w:b/>
          <w:bCs/>
          <w:sz w:val="24"/>
          <w:szCs w:val="24"/>
        </w:rPr>
      </w:pPr>
      <w:r w:rsidRPr="00B02D67">
        <w:rPr>
          <w:rFonts w:ascii="Times New Roman" w:eastAsia="游明朝" w:hAnsi="Times New Roman" w:cs="Times New Roman"/>
          <w:b/>
          <w:bCs/>
          <w:sz w:val="24"/>
          <w:szCs w:val="24"/>
        </w:rPr>
        <w:t xml:space="preserve">Supplementary file </w:t>
      </w:r>
      <w:r w:rsidR="007B1DEC">
        <w:rPr>
          <w:rFonts w:ascii="Times New Roman" w:eastAsia="游明朝" w:hAnsi="Times New Roman" w:cs="Times New Roman"/>
          <w:b/>
          <w:bCs/>
          <w:sz w:val="24"/>
          <w:szCs w:val="24"/>
        </w:rPr>
        <w:t>2</w:t>
      </w:r>
      <w:r w:rsidRPr="00B02D67">
        <w:rPr>
          <w:rFonts w:ascii="Times New Roman" w:eastAsia="游明朝" w:hAnsi="Times New Roman" w:cs="Times New Roman"/>
          <w:b/>
          <w:bCs/>
          <w:sz w:val="24"/>
          <w:szCs w:val="24"/>
        </w:rPr>
        <w:t xml:space="preserve">: Funnel plot for publication bias </w:t>
      </w:r>
    </w:p>
    <w:p w14:paraId="1E232D0A" w14:textId="77777777" w:rsidR="00575017" w:rsidRDefault="00575017" w:rsidP="00B02D67">
      <w:pPr>
        <w:widowControl/>
        <w:suppressLineNumbers/>
        <w:spacing w:after="160" w:line="256" w:lineRule="auto"/>
        <w:jc w:val="lef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</w:p>
    <w:p w14:paraId="42F8996F" w14:textId="5A26F95D" w:rsidR="00575017" w:rsidRDefault="00575017" w:rsidP="00B02D67">
      <w:pPr>
        <w:widowControl/>
        <w:suppressLineNumbers/>
        <w:spacing w:after="160" w:line="256" w:lineRule="auto"/>
        <w:jc w:val="lef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</w:p>
    <w:p w14:paraId="2439582D" w14:textId="472DE537" w:rsidR="00575017" w:rsidRDefault="00575017" w:rsidP="00B02D67">
      <w:pPr>
        <w:widowControl/>
        <w:suppressLineNumbers/>
        <w:spacing w:after="160" w:line="256" w:lineRule="auto"/>
        <w:jc w:val="lef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</w:p>
    <w:p w14:paraId="46BF49DE" w14:textId="3381B027" w:rsidR="00575017" w:rsidRDefault="00575017" w:rsidP="00B02D67">
      <w:pPr>
        <w:widowControl/>
        <w:suppressLineNumbers/>
        <w:spacing w:after="160" w:line="256" w:lineRule="auto"/>
        <w:jc w:val="lef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</w:p>
    <w:p w14:paraId="114F8E3B" w14:textId="34101A8B" w:rsidR="00575017" w:rsidRDefault="00575017" w:rsidP="00B02D67">
      <w:pPr>
        <w:widowControl/>
        <w:suppressLineNumbers/>
        <w:spacing w:after="160" w:line="256" w:lineRule="auto"/>
        <w:jc w:val="lef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</w:p>
    <w:p w14:paraId="68D7074F" w14:textId="1C40401D" w:rsidR="00575017" w:rsidRDefault="00575017" w:rsidP="00B02D67">
      <w:pPr>
        <w:widowControl/>
        <w:suppressLineNumbers/>
        <w:spacing w:after="160" w:line="256" w:lineRule="auto"/>
        <w:jc w:val="lef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</w:p>
    <w:p w14:paraId="67E846EA" w14:textId="54F5698E" w:rsidR="00575017" w:rsidRDefault="00575017" w:rsidP="00B02D67">
      <w:pPr>
        <w:widowControl/>
        <w:suppressLineNumbers/>
        <w:spacing w:after="160" w:line="256" w:lineRule="auto"/>
        <w:jc w:val="lef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</w:p>
    <w:p w14:paraId="65DF51AA" w14:textId="434CC1DF" w:rsidR="00575017" w:rsidRDefault="00575017" w:rsidP="00B02D67">
      <w:pPr>
        <w:widowControl/>
        <w:suppressLineNumbers/>
        <w:spacing w:after="160" w:line="256" w:lineRule="auto"/>
        <w:jc w:val="lef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</w:p>
    <w:p w14:paraId="72B65D0D" w14:textId="591CC225" w:rsidR="00575017" w:rsidRDefault="00575017" w:rsidP="00B02D67">
      <w:pPr>
        <w:widowControl/>
        <w:suppressLineNumbers/>
        <w:spacing w:after="160" w:line="256" w:lineRule="auto"/>
        <w:jc w:val="lef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</w:p>
    <w:p w14:paraId="3F50DA30" w14:textId="1BCF27A0" w:rsidR="00575017" w:rsidRDefault="00575017" w:rsidP="00B02D67">
      <w:pPr>
        <w:widowControl/>
        <w:suppressLineNumbers/>
        <w:spacing w:after="160" w:line="256" w:lineRule="auto"/>
        <w:jc w:val="lef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</w:p>
    <w:p w14:paraId="752FE3D6" w14:textId="65775B63" w:rsidR="00575017" w:rsidRDefault="00575017" w:rsidP="00B02D67">
      <w:pPr>
        <w:widowControl/>
        <w:suppressLineNumbers/>
        <w:spacing w:after="160" w:line="256" w:lineRule="auto"/>
        <w:jc w:val="lef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</w:p>
    <w:p w14:paraId="2EF9C506" w14:textId="77777777" w:rsidR="00575017" w:rsidRDefault="00575017" w:rsidP="00B02D67">
      <w:pPr>
        <w:widowControl/>
        <w:suppressLineNumbers/>
        <w:spacing w:after="160" w:line="256" w:lineRule="auto"/>
        <w:jc w:val="lef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</w:p>
    <w:p w14:paraId="2CC640FD" w14:textId="58BA61BD" w:rsidR="00B02D67" w:rsidRPr="00B02D67" w:rsidRDefault="00B02D67" w:rsidP="00A37CED">
      <w:pPr>
        <w:widowControl/>
        <w:suppressLineNumbers/>
        <w:spacing w:after="160" w:line="276" w:lineRule="auto"/>
        <w:jc w:val="left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</w:pPr>
      <w:r w:rsidRPr="00B02D6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  <w:t xml:space="preserve">Supplementary file </w:t>
      </w:r>
      <w:r w:rsidR="007B1DEC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  <w:t>3</w:t>
      </w:r>
      <w:r w:rsidRPr="00B02D6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en-US"/>
        </w:rPr>
        <w:t>: Risk of bias assessment using the Newcastle-Ottawa Quality Assessment Scale</w:t>
      </w:r>
    </w:p>
    <w:tbl>
      <w:tblPr>
        <w:tblStyle w:val="TableGrid3"/>
        <w:tblW w:w="10166" w:type="dxa"/>
        <w:tblInd w:w="-1175" w:type="dxa"/>
        <w:tblLayout w:type="fixed"/>
        <w:tblLook w:val="04A0" w:firstRow="1" w:lastRow="0" w:firstColumn="1" w:lastColumn="0" w:noHBand="0" w:noVBand="1"/>
      </w:tblPr>
      <w:tblGrid>
        <w:gridCol w:w="5519"/>
        <w:gridCol w:w="1549"/>
        <w:gridCol w:w="1549"/>
        <w:gridCol w:w="1549"/>
      </w:tblGrid>
      <w:tr w:rsidR="00B02D67" w:rsidRPr="00B02D67" w14:paraId="161BC4C6" w14:textId="77777777" w:rsidTr="00DC5C33">
        <w:trPr>
          <w:trHeight w:val="472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80133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0" w:name="_Hlk47610777"/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F2D2" w14:textId="1303CAF1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Verghese</w:t>
            </w:r>
            <w:r w:rsidR="00C557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al.,</w:t>
            </w:r>
          </w:p>
          <w:p w14:paraId="53FA2E57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(2003)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0A775" w14:textId="138D37D3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Hughes et al.</w:t>
            </w:r>
            <w:r w:rsidR="00C557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42B503E7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(2010)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38AF0" w14:textId="2BA35CF1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Arafa et al.</w:t>
            </w:r>
            <w:r w:rsidR="00C557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46D5E0BE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(2021)</w:t>
            </w:r>
          </w:p>
        </w:tc>
      </w:tr>
      <w:tr w:rsidR="00B02D67" w:rsidRPr="00B02D67" w14:paraId="73094E3D" w14:textId="77777777" w:rsidTr="00DC5C33">
        <w:trPr>
          <w:trHeight w:val="472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89B0C" w14:textId="77777777" w:rsidR="00B02D67" w:rsidRPr="00B02D67" w:rsidRDefault="00B02D67" w:rsidP="00B02D67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02D67">
              <w:rPr>
                <w:rFonts w:ascii="Times New Roman" w:hAnsi="Times New Roman" w:cs="Times New Roman"/>
                <w:sz w:val="20"/>
                <w:szCs w:val="20"/>
              </w:rPr>
              <w:t>Representativeness of the exposed cohort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0143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A4261" w14:textId="77777777" w:rsidR="00B02D67" w:rsidRPr="00B02D67" w:rsidRDefault="00B02D67" w:rsidP="00B02D67">
            <w:pPr>
              <w:widowControl/>
              <w:ind w:left="666" w:hanging="90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5151" w14:textId="77777777" w:rsidR="00B02D67" w:rsidRPr="00B02D67" w:rsidRDefault="00B02D67" w:rsidP="00B02D67">
            <w:pPr>
              <w:widowControl/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B02D67" w:rsidRPr="00B02D67" w14:paraId="7FEF86F2" w14:textId="77777777" w:rsidTr="00DC5C33">
        <w:trPr>
          <w:trHeight w:val="472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B74BE" w14:textId="77777777" w:rsidR="00B02D67" w:rsidRPr="00B02D67" w:rsidRDefault="00B02D67" w:rsidP="00B02D6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02D67">
              <w:rPr>
                <w:rFonts w:ascii="Times New Roman" w:hAnsi="Times New Roman" w:cs="Times New Roman"/>
                <w:sz w:val="20"/>
                <w:szCs w:val="20"/>
              </w:rPr>
              <w:t>Ascertainment of exposure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7D29" w14:textId="77777777" w:rsidR="00B02D67" w:rsidRPr="00B02D67" w:rsidRDefault="00B02D67" w:rsidP="00B02D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F04317" w14:textId="77777777" w:rsidR="00B02D67" w:rsidRPr="00B02D67" w:rsidRDefault="00B02D67" w:rsidP="00B02D67">
            <w:pPr>
              <w:ind w:left="666" w:hanging="90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C835" w14:textId="77777777" w:rsidR="00B02D67" w:rsidRPr="00B02D67" w:rsidRDefault="00B02D67" w:rsidP="00B02D67">
            <w:pPr>
              <w:ind w:left="7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B02D67" w:rsidRPr="00B02D67" w14:paraId="6E06B4A1" w14:textId="77777777" w:rsidTr="00DC5C33">
        <w:trPr>
          <w:trHeight w:val="472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8EF1F" w14:textId="77777777" w:rsidR="00B02D67" w:rsidRPr="00B02D67" w:rsidRDefault="00B02D67" w:rsidP="00B02D6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02D67">
              <w:rPr>
                <w:rFonts w:ascii="Times New Roman" w:hAnsi="Times New Roman" w:cs="Times New Roman"/>
                <w:sz w:val="20"/>
                <w:szCs w:val="20"/>
              </w:rPr>
              <w:t>Selection of the non-exposed cohort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A3FD2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F20AC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547F7" w14:textId="77777777" w:rsidR="00B02D67" w:rsidRPr="00B02D67" w:rsidRDefault="00B02D67" w:rsidP="00B02D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B02D67" w:rsidRPr="00B02D67" w14:paraId="4E29A04F" w14:textId="77777777" w:rsidTr="00DC5C33">
        <w:trPr>
          <w:trHeight w:val="472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C85E4" w14:textId="77777777" w:rsidR="00B02D67" w:rsidRPr="00B02D67" w:rsidRDefault="00B02D67" w:rsidP="00B02D67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hAnsi="Times New Roman" w:cs="Times New Roman"/>
                <w:sz w:val="20"/>
                <w:szCs w:val="20"/>
              </w:rPr>
              <w:t>Demonstration that the outcome of interest was not present at the start of the study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49FB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7E6F9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48831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B02D67" w:rsidRPr="00B02D67" w14:paraId="03B8E483" w14:textId="77777777" w:rsidTr="00DC5C33">
        <w:trPr>
          <w:trHeight w:val="472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7CEBE" w14:textId="77777777" w:rsidR="00B02D67" w:rsidRPr="00B02D67" w:rsidRDefault="00B02D67" w:rsidP="00B02D67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Comparability in terms of age, sex, and education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312E9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93DD9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6996D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B02D67" w:rsidRPr="00B02D67" w14:paraId="7EC3ECB8" w14:textId="77777777" w:rsidTr="00DC5C33">
        <w:trPr>
          <w:trHeight w:val="472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31701" w14:textId="77777777" w:rsidR="00B02D67" w:rsidRPr="00B02D67" w:rsidRDefault="00B02D67" w:rsidP="00B02D67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 of outcome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8204" w14:textId="77777777" w:rsidR="00B02D67" w:rsidRPr="00B02D67" w:rsidRDefault="00B02D67" w:rsidP="00B02D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6A892" w14:textId="77777777" w:rsidR="00B02D67" w:rsidRPr="00B02D67" w:rsidRDefault="00B02D67" w:rsidP="00B02D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DD010" w14:textId="77777777" w:rsidR="00B02D67" w:rsidRPr="00B02D67" w:rsidRDefault="00B02D67" w:rsidP="00B02D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B02D67" w:rsidRPr="00B02D67" w14:paraId="5139DEB7" w14:textId="77777777" w:rsidTr="00DC5C33">
        <w:trPr>
          <w:trHeight w:val="472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D5929" w14:textId="77777777" w:rsidR="00B02D67" w:rsidRPr="00B02D67" w:rsidRDefault="00B02D67" w:rsidP="00B02D67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Follow-up was long enough for outcomes to occur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5FB9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8F1047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45FD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02D67" w:rsidRPr="00B02D67" w14:paraId="7FC3AD4F" w14:textId="77777777" w:rsidTr="00DC5C33">
        <w:trPr>
          <w:trHeight w:val="472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1EA39" w14:textId="77777777" w:rsidR="00B02D67" w:rsidRPr="00B02D67" w:rsidRDefault="00B02D67" w:rsidP="00B02D67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Adequacy of follow-up of cohorts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35B16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A0E52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42387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B02D67" w:rsidRPr="00B02D67" w14:paraId="08996B8E" w14:textId="77777777" w:rsidTr="00DC5C33">
        <w:trPr>
          <w:trHeight w:val="472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CA38B" w14:textId="77777777" w:rsidR="00B02D67" w:rsidRPr="00B02D67" w:rsidRDefault="00B02D67" w:rsidP="00B02D67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Overall (total number of asterisks)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AB813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4B407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B4597" w14:textId="77777777" w:rsidR="00B02D67" w:rsidRPr="00B02D67" w:rsidRDefault="00B02D67" w:rsidP="00B02D6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2D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</w:tbl>
    <w:bookmarkEnd w:id="0"/>
    <w:p w14:paraId="00BFD4D2" w14:textId="77777777" w:rsidR="00B02D67" w:rsidRPr="00B02D67" w:rsidRDefault="00B02D67" w:rsidP="00B02D67">
      <w:pPr>
        <w:widowControl/>
        <w:suppressLineNumbers/>
        <w:spacing w:after="160" w:line="256" w:lineRule="auto"/>
        <w:jc w:val="left"/>
        <w:rPr>
          <w:rFonts w:ascii="Times New Roman" w:eastAsia="Calibri" w:hAnsi="Times New Roman" w:cs="Times New Roman"/>
          <w:kern w:val="0"/>
          <w:sz w:val="20"/>
          <w:szCs w:val="20"/>
          <w:lang w:eastAsia="en-US"/>
        </w:rPr>
      </w:pPr>
      <w:r w:rsidRPr="00B02D67">
        <w:rPr>
          <w:rFonts w:ascii="Times New Roman" w:eastAsia="Calibri" w:hAnsi="Times New Roman" w:cs="Times New Roman"/>
          <w:kern w:val="0"/>
          <w:sz w:val="20"/>
          <w:szCs w:val="20"/>
          <w:lang w:eastAsia="en-US"/>
        </w:rPr>
        <w:t>The possible overall scores could range between 0 and 9</w:t>
      </w:r>
    </w:p>
    <w:p w14:paraId="5A543289" w14:textId="77777777" w:rsidR="00B02D67" w:rsidRPr="00B02D67" w:rsidRDefault="00B02D67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6B239F17" w14:textId="77777777" w:rsidR="00B02D67" w:rsidRPr="00B02D67" w:rsidRDefault="00B02D67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509B1B2F" w14:textId="014464A2" w:rsidR="00B02D67" w:rsidRDefault="00B02D67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37D54D94" w14:textId="0D0DFF7C" w:rsidR="007B1DEC" w:rsidRDefault="007B1DEC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6D0EF962" w14:textId="72820D6C" w:rsidR="007B1DEC" w:rsidRDefault="007B1DEC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0249ECF0" w14:textId="69135AAC" w:rsidR="007B1DEC" w:rsidRDefault="007B1DEC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268A6E20" w14:textId="27AF92D9" w:rsidR="007B1DEC" w:rsidRDefault="007B1DEC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15A164C7" w14:textId="6BA3E6E1" w:rsidR="007B1DEC" w:rsidRDefault="007B1DEC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09DD359C" w14:textId="77777777" w:rsidR="007B1DEC" w:rsidRPr="00B02D67" w:rsidRDefault="007B1DEC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696EAE37" w14:textId="77777777" w:rsidR="00B02D67" w:rsidRPr="00B02D67" w:rsidRDefault="00B02D67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1887F225" w14:textId="31AC5566" w:rsidR="007B1DEC" w:rsidRPr="00820841" w:rsidRDefault="007B1DEC" w:rsidP="007B1DEC">
      <w:pPr>
        <w:widowControl/>
        <w:suppressLineNumbers/>
        <w:spacing w:after="160"/>
        <w:ind w:right="-1184"/>
        <w:jc w:val="left"/>
        <w:rPr>
          <w:rFonts w:ascii="Times New Roman" w:eastAsia="游明朝" w:hAnsi="Times New Roman" w:cs="Times New Roman"/>
          <w:b/>
          <w:bCs/>
          <w:kern w:val="0"/>
          <w:sz w:val="24"/>
          <w:szCs w:val="24"/>
          <w:lang w:eastAsia="en-US"/>
        </w:rPr>
      </w:pPr>
      <w:r>
        <w:rPr>
          <w:rFonts w:ascii="Times New Roman" w:eastAsia="游明朝" w:hAnsi="Times New Roman" w:cs="Times New Roman"/>
          <w:b/>
          <w:bCs/>
          <w:kern w:val="0"/>
          <w:sz w:val="24"/>
          <w:szCs w:val="24"/>
          <w:lang w:eastAsia="en-US"/>
        </w:rPr>
        <w:lastRenderedPageBreak/>
        <w:t>Supplementary file 4</w:t>
      </w:r>
      <w:r w:rsidRPr="00820841">
        <w:rPr>
          <w:rFonts w:ascii="Times New Roman" w:eastAsia="游明朝" w:hAnsi="Times New Roman" w:cs="Times New Roman"/>
          <w:b/>
          <w:bCs/>
          <w:kern w:val="0"/>
          <w:sz w:val="24"/>
          <w:szCs w:val="24"/>
          <w:lang w:eastAsia="en-US"/>
        </w:rPr>
        <w:t xml:space="preserve">: Summary of the </w:t>
      </w:r>
      <w:r>
        <w:rPr>
          <w:rFonts w:ascii="Times New Roman" w:eastAsia="游明朝" w:hAnsi="Times New Roman" w:cs="Times New Roman"/>
          <w:b/>
          <w:bCs/>
          <w:kern w:val="0"/>
          <w:sz w:val="24"/>
          <w:szCs w:val="24"/>
          <w:lang w:eastAsia="en-US"/>
        </w:rPr>
        <w:t xml:space="preserve">cross-sectional </w:t>
      </w:r>
      <w:r w:rsidRPr="00820841">
        <w:rPr>
          <w:rFonts w:ascii="Times New Roman" w:eastAsia="游明朝" w:hAnsi="Times New Roman" w:cs="Times New Roman"/>
          <w:b/>
          <w:bCs/>
          <w:kern w:val="0"/>
          <w:sz w:val="24"/>
          <w:szCs w:val="24"/>
          <w:lang w:eastAsia="en-US"/>
        </w:rPr>
        <w:t xml:space="preserve">studies </w:t>
      </w:r>
      <w:r>
        <w:rPr>
          <w:rFonts w:ascii="Times New Roman" w:eastAsia="游明朝" w:hAnsi="Times New Roman" w:cs="Times New Roman"/>
          <w:b/>
          <w:bCs/>
          <w:kern w:val="0"/>
          <w:sz w:val="24"/>
          <w:szCs w:val="24"/>
          <w:lang w:eastAsia="en-US"/>
        </w:rPr>
        <w:t>that investigated the association between playing a musical instrument and dementia</w:t>
      </w:r>
      <w:r w:rsidRPr="00820841">
        <w:rPr>
          <w:rFonts w:ascii="Times New Roman" w:eastAsia="游明朝" w:hAnsi="Times New Roman" w:cs="Times New Roman"/>
          <w:b/>
          <w:bCs/>
          <w:kern w:val="0"/>
          <w:sz w:val="24"/>
          <w:szCs w:val="24"/>
          <w:lang w:eastAsia="en-US"/>
        </w:rPr>
        <w:t xml:space="preserve"> </w:t>
      </w:r>
    </w:p>
    <w:tbl>
      <w:tblPr>
        <w:tblStyle w:val="TableGrid2"/>
        <w:tblW w:w="11355" w:type="dxa"/>
        <w:tblInd w:w="-1579" w:type="dxa"/>
        <w:tblLayout w:type="fixed"/>
        <w:tblLook w:val="04A0" w:firstRow="1" w:lastRow="0" w:firstColumn="1" w:lastColumn="0" w:noHBand="0" w:noVBand="1"/>
      </w:tblPr>
      <w:tblGrid>
        <w:gridCol w:w="1574"/>
        <w:gridCol w:w="2410"/>
        <w:gridCol w:w="1985"/>
        <w:gridCol w:w="2409"/>
        <w:gridCol w:w="2977"/>
      </w:tblGrid>
      <w:tr w:rsidR="007B1DEC" w:rsidRPr="00820841" w14:paraId="3322DE06" w14:textId="77777777" w:rsidTr="007B1DEC">
        <w:tc>
          <w:tcPr>
            <w:tcW w:w="1574" w:type="dxa"/>
          </w:tcPr>
          <w:p w14:paraId="32613EDF" w14:textId="77777777" w:rsidR="007B1DEC" w:rsidRPr="00820841" w:rsidRDefault="007B1DEC" w:rsidP="00CB38C3">
            <w:pPr>
              <w:widowControl/>
              <w:spacing w:line="360" w:lineRule="auto"/>
              <w:ind w:right="-1184" w:firstLineChars="162" w:firstLine="334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20841">
              <w:rPr>
                <w:rFonts w:ascii="Times New Roman" w:hAnsi="Times New Roman" w:cs="Times New Roman"/>
                <w:b/>
                <w:bCs/>
                <w:szCs w:val="21"/>
              </w:rPr>
              <w:t>Study ID</w:t>
            </w:r>
          </w:p>
        </w:tc>
        <w:tc>
          <w:tcPr>
            <w:tcW w:w="2410" w:type="dxa"/>
          </w:tcPr>
          <w:p w14:paraId="57B5CB26" w14:textId="77777777" w:rsidR="007B1DEC" w:rsidRPr="00820841" w:rsidRDefault="007B1DEC" w:rsidP="00CB38C3">
            <w:pPr>
              <w:widowControl/>
              <w:spacing w:line="360" w:lineRule="auto"/>
              <w:ind w:right="-1184" w:firstLineChars="190" w:firstLine="391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20841">
              <w:rPr>
                <w:rFonts w:ascii="Times New Roman" w:hAnsi="Times New Roman" w:cs="Times New Roman"/>
                <w:b/>
                <w:bCs/>
                <w:szCs w:val="21"/>
              </w:rPr>
              <w:t>Population</w:t>
            </w:r>
          </w:p>
        </w:tc>
        <w:tc>
          <w:tcPr>
            <w:tcW w:w="1985" w:type="dxa"/>
          </w:tcPr>
          <w:p w14:paraId="743F5E59" w14:textId="77777777" w:rsidR="007B1DEC" w:rsidRPr="00820841" w:rsidRDefault="007B1DEC" w:rsidP="00CB38C3">
            <w:pPr>
              <w:widowControl/>
              <w:spacing w:line="360" w:lineRule="auto"/>
              <w:ind w:leftChars="-96" w:left="-202" w:right="-117" w:firstLineChars="91" w:firstLine="187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20841">
              <w:rPr>
                <w:rFonts w:ascii="Times New Roman" w:hAnsi="Times New Roman" w:cs="Times New Roman"/>
                <w:b/>
                <w:bCs/>
                <w:szCs w:val="21"/>
              </w:rPr>
              <w:t>Playing a musical instrument</w:t>
            </w:r>
          </w:p>
        </w:tc>
        <w:tc>
          <w:tcPr>
            <w:tcW w:w="2409" w:type="dxa"/>
          </w:tcPr>
          <w:p w14:paraId="3E136B9A" w14:textId="77777777" w:rsidR="007B1DEC" w:rsidRPr="00820841" w:rsidRDefault="007B1DEC" w:rsidP="00CB38C3">
            <w:pPr>
              <w:widowControl/>
              <w:spacing w:line="360" w:lineRule="auto"/>
              <w:ind w:firstLineChars="18" w:firstLine="37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20841">
              <w:rPr>
                <w:rFonts w:ascii="Times New Roman" w:hAnsi="Times New Roman" w:cs="Times New Roman"/>
                <w:b/>
                <w:bCs/>
                <w:szCs w:val="21"/>
              </w:rPr>
              <w:t>Dementia</w:t>
            </w:r>
          </w:p>
        </w:tc>
        <w:tc>
          <w:tcPr>
            <w:tcW w:w="2977" w:type="dxa"/>
          </w:tcPr>
          <w:p w14:paraId="0A13C2BF" w14:textId="77777777" w:rsidR="007B1DEC" w:rsidRPr="00820841" w:rsidRDefault="007B1DEC" w:rsidP="00CB38C3">
            <w:pPr>
              <w:widowControl/>
              <w:spacing w:line="360" w:lineRule="auto"/>
              <w:ind w:leftChars="385" w:left="808" w:right="-1184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20841">
              <w:rPr>
                <w:rFonts w:ascii="Times New Roman" w:hAnsi="Times New Roman" w:cs="Times New Roman"/>
                <w:b/>
                <w:bCs/>
                <w:szCs w:val="21"/>
              </w:rPr>
              <w:t>Adjusted variables</w:t>
            </w:r>
          </w:p>
        </w:tc>
      </w:tr>
      <w:tr w:rsidR="007B1DEC" w:rsidRPr="00820841" w14:paraId="1D7354DE" w14:textId="77777777" w:rsidTr="007B1DEC">
        <w:tc>
          <w:tcPr>
            <w:tcW w:w="1574" w:type="dxa"/>
          </w:tcPr>
          <w:p w14:paraId="5BAC4E57" w14:textId="77777777" w:rsidR="007B1DEC" w:rsidRPr="00820841" w:rsidRDefault="007B1DEC" w:rsidP="00CB38C3">
            <w:pPr>
              <w:widowControl/>
              <w:spacing w:line="360" w:lineRule="auto"/>
              <w:ind w:right="-1184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bookmarkStart w:id="1" w:name="_Hlk109638032"/>
            <w:r w:rsidRPr="00820841">
              <w:rPr>
                <w:rFonts w:ascii="Times New Roman" w:hAnsi="Times New Roman" w:cs="Times New Roman" w:hint="eastAsia"/>
                <w:color w:val="000000"/>
                <w:szCs w:val="21"/>
              </w:rPr>
              <w:t>B</w:t>
            </w:r>
            <w:r w:rsidRPr="00820841">
              <w:rPr>
                <w:rFonts w:ascii="Times New Roman" w:hAnsi="Times New Roman" w:cs="Times New Roman"/>
                <w:color w:val="000000"/>
                <w:szCs w:val="21"/>
              </w:rPr>
              <w:t xml:space="preserve">albag et al., </w:t>
            </w:r>
          </w:p>
          <w:p w14:paraId="7C46485A" w14:textId="77777777" w:rsidR="007B1DEC" w:rsidRPr="00820841" w:rsidRDefault="007B1DEC" w:rsidP="00CB38C3">
            <w:pPr>
              <w:widowControl/>
              <w:spacing w:line="360" w:lineRule="auto"/>
              <w:ind w:right="-1184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20841">
              <w:rPr>
                <w:rFonts w:ascii="Times New Roman" w:hAnsi="Times New Roman" w:cs="Times New Roman"/>
                <w:color w:val="000000"/>
                <w:szCs w:val="21"/>
              </w:rPr>
              <w:t>(2014)</w:t>
            </w:r>
          </w:p>
          <w:p w14:paraId="2F52A25A" w14:textId="77777777" w:rsidR="007B1DEC" w:rsidRPr="00820841" w:rsidRDefault="007B1DEC" w:rsidP="00CB38C3">
            <w:pPr>
              <w:widowControl/>
              <w:spacing w:line="360" w:lineRule="auto"/>
              <w:ind w:right="-1184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20841">
              <w:rPr>
                <w:rFonts w:ascii="Times New Roman" w:hAnsi="Times New Roman" w:cs="Times New Roman" w:hint="eastAsia"/>
                <w:color w:val="000000"/>
                <w:szCs w:val="21"/>
              </w:rPr>
              <w:t>H</w:t>
            </w:r>
            <w:r w:rsidRPr="00820841">
              <w:rPr>
                <w:rFonts w:ascii="Times New Roman" w:hAnsi="Times New Roman" w:cs="Times New Roman"/>
                <w:color w:val="000000"/>
                <w:szCs w:val="21"/>
              </w:rPr>
              <w:t>ARMONY</w:t>
            </w:r>
          </w:p>
          <w:p w14:paraId="102B21B4" w14:textId="77777777" w:rsidR="007B1DEC" w:rsidRPr="00820841" w:rsidRDefault="007B1DEC" w:rsidP="00CB38C3">
            <w:pPr>
              <w:widowControl/>
              <w:spacing w:line="360" w:lineRule="auto"/>
              <w:ind w:right="-1184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20841">
              <w:rPr>
                <w:rFonts w:ascii="Times New Roman" w:hAnsi="Times New Roman" w:cs="Times New Roman" w:hint="eastAsia"/>
                <w:color w:val="000000"/>
                <w:szCs w:val="21"/>
              </w:rPr>
              <w:t>T</w:t>
            </w:r>
            <w:r w:rsidRPr="00820841">
              <w:rPr>
                <w:rFonts w:ascii="Times New Roman" w:hAnsi="Times New Roman" w:cs="Times New Roman"/>
                <w:color w:val="000000"/>
                <w:szCs w:val="21"/>
              </w:rPr>
              <w:t>win Study</w:t>
            </w:r>
          </w:p>
        </w:tc>
        <w:tc>
          <w:tcPr>
            <w:tcW w:w="2410" w:type="dxa"/>
          </w:tcPr>
          <w:p w14:paraId="61B8A30C" w14:textId="77777777" w:rsidR="007B1DEC" w:rsidRPr="00820841" w:rsidRDefault="007B1DEC" w:rsidP="00CB38C3">
            <w:pPr>
              <w:widowControl/>
              <w:spacing w:line="360" w:lineRule="auto"/>
              <w:ind w:right="-87"/>
              <w:jc w:val="left"/>
              <w:rPr>
                <w:rFonts w:ascii="Times New Roman" w:hAnsi="Times New Roman" w:cs="Times New Roman"/>
                <w:szCs w:val="21"/>
              </w:rPr>
            </w:pPr>
            <w:r w:rsidRPr="00820841">
              <w:rPr>
                <w:rFonts w:ascii="Times New Roman" w:hAnsi="Times New Roman" w:cs="Times New Roman"/>
                <w:szCs w:val="21"/>
              </w:rPr>
              <w:t>27 pairs from Sweden</w:t>
            </w:r>
            <w:r w:rsidRPr="00820841">
              <w:rPr>
                <w:rFonts w:ascii="Calibri" w:hAnsi="Calibri" w:cs="Arial"/>
              </w:rPr>
              <w:t xml:space="preserve"> </w:t>
            </w:r>
            <w:r w:rsidRPr="00820841">
              <w:rPr>
                <w:rFonts w:ascii="Times New Roman" w:hAnsi="Times New Roman" w:cs="Times New Roman"/>
                <w:szCs w:val="21"/>
              </w:rPr>
              <w:t>where at least one twin was a musician</w:t>
            </w:r>
          </w:p>
          <w:p w14:paraId="0353E718" w14:textId="77777777" w:rsidR="007B1DEC" w:rsidRPr="00820841" w:rsidRDefault="007B1DEC" w:rsidP="00CB38C3">
            <w:pPr>
              <w:widowControl/>
              <w:spacing w:line="360" w:lineRule="auto"/>
              <w:ind w:right="-87"/>
              <w:jc w:val="left"/>
              <w:rPr>
                <w:rFonts w:ascii="Times New Roman" w:hAnsi="Times New Roman" w:cs="Times New Roman"/>
                <w:szCs w:val="21"/>
              </w:rPr>
            </w:pPr>
            <w:r w:rsidRPr="00820841">
              <w:rPr>
                <w:rFonts w:ascii="Times New Roman" w:hAnsi="Times New Roman" w:cs="Times New Roman"/>
                <w:szCs w:val="21"/>
              </w:rPr>
              <w:t>Age: ≥65 years</w:t>
            </w:r>
          </w:p>
        </w:tc>
        <w:tc>
          <w:tcPr>
            <w:tcW w:w="1985" w:type="dxa"/>
          </w:tcPr>
          <w:p w14:paraId="44D52E21" w14:textId="77777777" w:rsidR="007B1DEC" w:rsidRPr="00820841" w:rsidRDefault="007B1DEC" w:rsidP="00CB38C3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820841">
              <w:rPr>
                <w:rFonts w:ascii="Times New Roman" w:hAnsi="Times New Roman" w:cs="Times New Roman" w:hint="eastAsia"/>
                <w:szCs w:val="21"/>
              </w:rPr>
              <w:t>Q</w:t>
            </w:r>
            <w:r w:rsidRPr="00820841">
              <w:rPr>
                <w:rFonts w:ascii="Times New Roman" w:hAnsi="Times New Roman" w:cs="Times New Roman"/>
                <w:szCs w:val="21"/>
              </w:rPr>
              <w:t>uestionnaire</w:t>
            </w:r>
          </w:p>
        </w:tc>
        <w:tc>
          <w:tcPr>
            <w:tcW w:w="2409" w:type="dxa"/>
          </w:tcPr>
          <w:p w14:paraId="41577A7D" w14:textId="77777777" w:rsidR="007B1DEC" w:rsidRPr="00820841" w:rsidRDefault="007B1DEC" w:rsidP="00CB38C3">
            <w:pPr>
              <w:widowControl/>
              <w:spacing w:line="360" w:lineRule="auto"/>
              <w:ind w:right="-1184"/>
              <w:jc w:val="left"/>
              <w:rPr>
                <w:rFonts w:ascii="Times New Roman" w:hAnsi="Times New Roman" w:cs="Times New Roman"/>
                <w:szCs w:val="21"/>
              </w:rPr>
            </w:pPr>
            <w:r w:rsidRPr="00820841">
              <w:rPr>
                <w:rFonts w:ascii="Times New Roman" w:hAnsi="Times New Roman" w:cs="Times New Roman"/>
                <w:szCs w:val="21"/>
              </w:rPr>
              <w:t>Diagnostic and Statistical</w:t>
            </w:r>
          </w:p>
          <w:p w14:paraId="5402D75D" w14:textId="77777777" w:rsidR="007B1DEC" w:rsidRPr="00820841" w:rsidRDefault="007B1DEC" w:rsidP="00CB38C3">
            <w:pPr>
              <w:widowControl/>
              <w:spacing w:line="360" w:lineRule="auto"/>
              <w:ind w:right="-1184"/>
              <w:jc w:val="left"/>
              <w:rPr>
                <w:rFonts w:ascii="Times New Roman" w:hAnsi="Times New Roman" w:cs="Times New Roman"/>
                <w:szCs w:val="21"/>
              </w:rPr>
            </w:pPr>
            <w:r w:rsidRPr="00820841">
              <w:rPr>
                <w:rFonts w:ascii="Times New Roman" w:hAnsi="Times New Roman" w:cs="Times New Roman"/>
                <w:szCs w:val="21"/>
              </w:rPr>
              <w:t xml:space="preserve">Manual of Mental </w:t>
            </w:r>
          </w:p>
          <w:p w14:paraId="0C0CEF58" w14:textId="77777777" w:rsidR="007B1DEC" w:rsidRPr="00820841" w:rsidRDefault="007B1DEC" w:rsidP="00CB38C3">
            <w:pPr>
              <w:widowControl/>
              <w:spacing w:line="360" w:lineRule="auto"/>
              <w:ind w:right="-1184"/>
              <w:jc w:val="left"/>
              <w:rPr>
                <w:rFonts w:ascii="Times New Roman" w:hAnsi="Times New Roman" w:cs="Times New Roman"/>
                <w:szCs w:val="21"/>
              </w:rPr>
            </w:pPr>
            <w:r w:rsidRPr="00820841">
              <w:rPr>
                <w:rFonts w:ascii="Times New Roman" w:hAnsi="Times New Roman" w:cs="Times New Roman"/>
                <w:szCs w:val="21"/>
              </w:rPr>
              <w:t>Disorders, 4th Edition</w:t>
            </w:r>
          </w:p>
        </w:tc>
        <w:tc>
          <w:tcPr>
            <w:tcW w:w="2977" w:type="dxa"/>
          </w:tcPr>
          <w:p w14:paraId="6746AD4D" w14:textId="72E0CD95" w:rsidR="007B1DEC" w:rsidRPr="00820841" w:rsidRDefault="00C4537C" w:rsidP="00CB38C3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--</w:t>
            </w:r>
          </w:p>
        </w:tc>
      </w:tr>
      <w:tr w:rsidR="007B1DEC" w:rsidRPr="00820841" w14:paraId="27C015D2" w14:textId="77777777" w:rsidTr="007B1DEC">
        <w:tc>
          <w:tcPr>
            <w:tcW w:w="1574" w:type="dxa"/>
          </w:tcPr>
          <w:p w14:paraId="6C8B7FB8" w14:textId="77777777" w:rsidR="007B1DEC" w:rsidRPr="00820841" w:rsidRDefault="007B1DEC" w:rsidP="00CB38C3">
            <w:pPr>
              <w:widowControl/>
              <w:spacing w:line="360" w:lineRule="auto"/>
              <w:ind w:right="-1184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20841">
              <w:rPr>
                <w:rFonts w:ascii="Times New Roman" w:hAnsi="Times New Roman" w:cs="Times New Roman" w:hint="eastAsia"/>
                <w:color w:val="000000"/>
                <w:szCs w:val="21"/>
              </w:rPr>
              <w:t>K</w:t>
            </w:r>
            <w:r w:rsidRPr="00820841">
              <w:rPr>
                <w:rFonts w:ascii="Times New Roman" w:hAnsi="Times New Roman" w:cs="Times New Roman"/>
                <w:color w:val="000000"/>
                <w:szCs w:val="21"/>
              </w:rPr>
              <w:t xml:space="preserve">im et al., </w:t>
            </w:r>
          </w:p>
          <w:p w14:paraId="3EAFA317" w14:textId="77777777" w:rsidR="007B1DEC" w:rsidRPr="00820841" w:rsidRDefault="007B1DEC" w:rsidP="00CB38C3">
            <w:pPr>
              <w:widowControl/>
              <w:spacing w:line="360" w:lineRule="auto"/>
              <w:ind w:right="-1184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20841">
              <w:rPr>
                <w:rFonts w:ascii="Times New Roman" w:hAnsi="Times New Roman" w:cs="Times New Roman"/>
                <w:color w:val="000000"/>
                <w:szCs w:val="21"/>
              </w:rPr>
              <w:t>(2020)</w:t>
            </w:r>
          </w:p>
          <w:p w14:paraId="73107CE6" w14:textId="77777777" w:rsidR="007B1DEC" w:rsidRPr="00820841" w:rsidRDefault="007B1DEC" w:rsidP="00CB38C3">
            <w:pPr>
              <w:widowControl/>
              <w:spacing w:line="360" w:lineRule="auto"/>
              <w:ind w:right="-1184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20841">
              <w:rPr>
                <w:rFonts w:ascii="Times New Roman" w:hAnsi="Times New Roman" w:cs="Times New Roman"/>
                <w:color w:val="000000"/>
                <w:szCs w:val="21"/>
              </w:rPr>
              <w:t>NCGG-SGS</w:t>
            </w:r>
          </w:p>
        </w:tc>
        <w:tc>
          <w:tcPr>
            <w:tcW w:w="2410" w:type="dxa"/>
          </w:tcPr>
          <w:p w14:paraId="5A9471B3" w14:textId="77777777" w:rsidR="007B1DEC" w:rsidRPr="00820841" w:rsidRDefault="007B1DEC" w:rsidP="00CB38C3">
            <w:pPr>
              <w:widowControl/>
              <w:spacing w:line="360" w:lineRule="auto"/>
              <w:ind w:right="-87"/>
              <w:jc w:val="left"/>
              <w:rPr>
                <w:rFonts w:ascii="Times New Roman" w:hAnsi="Times New Roman" w:cs="Times New Roman"/>
                <w:szCs w:val="21"/>
              </w:rPr>
            </w:pPr>
            <w:r w:rsidRPr="00820841">
              <w:rPr>
                <w:rFonts w:ascii="Times New Roman" w:hAnsi="Times New Roman" w:cs="Times New Roman"/>
                <w:szCs w:val="21"/>
              </w:rPr>
              <w:t>9,380 community-dwelling older adults from Japan</w:t>
            </w:r>
          </w:p>
          <w:p w14:paraId="0BDABA78" w14:textId="77777777" w:rsidR="007B1DEC" w:rsidRPr="00820841" w:rsidRDefault="007B1DEC" w:rsidP="00CB38C3">
            <w:pPr>
              <w:widowControl/>
              <w:spacing w:line="360" w:lineRule="auto"/>
              <w:ind w:right="-87"/>
              <w:jc w:val="left"/>
              <w:rPr>
                <w:rFonts w:ascii="Times New Roman" w:hAnsi="Times New Roman" w:cs="Times New Roman"/>
                <w:szCs w:val="21"/>
              </w:rPr>
            </w:pPr>
            <w:r w:rsidRPr="00820841">
              <w:rPr>
                <w:rFonts w:ascii="Times New Roman" w:hAnsi="Times New Roman" w:cs="Times New Roman"/>
                <w:szCs w:val="21"/>
              </w:rPr>
              <w:t>Age: ≥65 years</w:t>
            </w:r>
          </w:p>
        </w:tc>
        <w:tc>
          <w:tcPr>
            <w:tcW w:w="1985" w:type="dxa"/>
          </w:tcPr>
          <w:p w14:paraId="61304A49" w14:textId="77777777" w:rsidR="007B1DEC" w:rsidRPr="00820841" w:rsidRDefault="007B1DEC" w:rsidP="00CB38C3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820841">
              <w:rPr>
                <w:rFonts w:ascii="Times New Roman" w:hAnsi="Times New Roman" w:cs="Times New Roman" w:hint="eastAsia"/>
                <w:szCs w:val="21"/>
              </w:rPr>
              <w:t>Q</w:t>
            </w:r>
            <w:r w:rsidRPr="00820841">
              <w:rPr>
                <w:rFonts w:ascii="Times New Roman" w:hAnsi="Times New Roman" w:cs="Times New Roman"/>
                <w:szCs w:val="21"/>
              </w:rPr>
              <w:t>uestionnaire</w:t>
            </w:r>
          </w:p>
        </w:tc>
        <w:tc>
          <w:tcPr>
            <w:tcW w:w="2409" w:type="dxa"/>
          </w:tcPr>
          <w:p w14:paraId="149EB14F" w14:textId="77777777" w:rsidR="007B1DEC" w:rsidRPr="00820841" w:rsidRDefault="007B1DEC" w:rsidP="00CB38C3">
            <w:pPr>
              <w:widowControl/>
              <w:spacing w:line="360" w:lineRule="auto"/>
              <w:ind w:right="-1184"/>
              <w:jc w:val="left"/>
              <w:rPr>
                <w:rFonts w:ascii="Times New Roman" w:hAnsi="Times New Roman" w:cs="Times New Roman"/>
                <w:szCs w:val="21"/>
              </w:rPr>
            </w:pPr>
            <w:r w:rsidRPr="00820841">
              <w:rPr>
                <w:rFonts w:ascii="Times New Roman" w:hAnsi="Times New Roman" w:cs="Times New Roman"/>
                <w:szCs w:val="21"/>
              </w:rPr>
              <w:t xml:space="preserve">National Center for </w:t>
            </w:r>
          </w:p>
          <w:p w14:paraId="2704CE8F" w14:textId="77777777" w:rsidR="007B1DEC" w:rsidRPr="00820841" w:rsidRDefault="007B1DEC" w:rsidP="00CB38C3">
            <w:pPr>
              <w:widowControl/>
              <w:spacing w:line="360" w:lineRule="auto"/>
              <w:ind w:right="-1184"/>
              <w:jc w:val="left"/>
              <w:rPr>
                <w:rFonts w:ascii="Times New Roman" w:hAnsi="Times New Roman" w:cs="Times New Roman"/>
                <w:szCs w:val="21"/>
              </w:rPr>
            </w:pPr>
            <w:r w:rsidRPr="00820841">
              <w:rPr>
                <w:rFonts w:ascii="Times New Roman" w:hAnsi="Times New Roman" w:cs="Times New Roman"/>
                <w:szCs w:val="21"/>
              </w:rPr>
              <w:t xml:space="preserve">Geriatrics and </w:t>
            </w:r>
          </w:p>
          <w:p w14:paraId="7E7519E3" w14:textId="77777777" w:rsidR="007B1DEC" w:rsidRPr="00820841" w:rsidRDefault="007B1DEC" w:rsidP="00CB38C3">
            <w:pPr>
              <w:widowControl/>
              <w:spacing w:line="360" w:lineRule="auto"/>
              <w:ind w:right="-1184"/>
              <w:jc w:val="left"/>
              <w:rPr>
                <w:rFonts w:ascii="Times New Roman" w:hAnsi="Times New Roman" w:cs="Times New Roman"/>
                <w:szCs w:val="21"/>
              </w:rPr>
            </w:pPr>
            <w:r w:rsidRPr="00820841">
              <w:rPr>
                <w:rFonts w:ascii="Times New Roman" w:hAnsi="Times New Roman" w:cs="Times New Roman"/>
                <w:szCs w:val="21"/>
              </w:rPr>
              <w:t xml:space="preserve">Gerontology Functional </w:t>
            </w:r>
          </w:p>
          <w:p w14:paraId="6D6F26C7" w14:textId="77777777" w:rsidR="007B1DEC" w:rsidRPr="00820841" w:rsidRDefault="007B1DEC" w:rsidP="00CB38C3">
            <w:pPr>
              <w:widowControl/>
              <w:spacing w:line="360" w:lineRule="auto"/>
              <w:ind w:right="-1184"/>
              <w:jc w:val="left"/>
              <w:rPr>
                <w:rFonts w:ascii="Times New Roman" w:hAnsi="Times New Roman" w:cs="Times New Roman"/>
                <w:szCs w:val="21"/>
              </w:rPr>
            </w:pPr>
            <w:r w:rsidRPr="00820841">
              <w:rPr>
                <w:rFonts w:ascii="Times New Roman" w:hAnsi="Times New Roman" w:cs="Times New Roman"/>
                <w:szCs w:val="21"/>
              </w:rPr>
              <w:t>Assessment Tool</w:t>
            </w:r>
          </w:p>
        </w:tc>
        <w:tc>
          <w:tcPr>
            <w:tcW w:w="2977" w:type="dxa"/>
          </w:tcPr>
          <w:p w14:paraId="5C2F904F" w14:textId="77777777" w:rsidR="007B1DEC" w:rsidRPr="00820841" w:rsidRDefault="007B1DEC" w:rsidP="00CB38C3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820841">
              <w:rPr>
                <w:rFonts w:ascii="Times New Roman" w:hAnsi="Times New Roman" w:cs="Times New Roman"/>
                <w:szCs w:val="21"/>
              </w:rPr>
              <w:t>Age, sex, educational level, body mass index, employment status, medication use, current smoking habit, current alcohol use, grip strength, pain, and Geriatric Depression Scale score</w:t>
            </w:r>
          </w:p>
        </w:tc>
      </w:tr>
      <w:bookmarkEnd w:id="1"/>
    </w:tbl>
    <w:p w14:paraId="0F11DB14" w14:textId="77777777" w:rsidR="007B1DEC" w:rsidRPr="00820841" w:rsidRDefault="007B1DEC" w:rsidP="007B1DEC">
      <w:pPr>
        <w:suppressLineNumbers/>
        <w:rPr>
          <w:rFonts w:ascii="Times New Roman" w:eastAsia="游明朝" w:hAnsi="Times New Roman" w:cs="Times New Roman"/>
          <w:b/>
          <w:bCs/>
          <w:sz w:val="24"/>
          <w:szCs w:val="24"/>
        </w:rPr>
      </w:pPr>
    </w:p>
    <w:p w14:paraId="561E7382" w14:textId="77777777" w:rsidR="00B02D67" w:rsidRPr="00B02D67" w:rsidRDefault="00B02D67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694221E8" w14:textId="77777777" w:rsidR="00B02D67" w:rsidRPr="00B02D67" w:rsidRDefault="00B02D67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291BBFC3" w14:textId="77777777" w:rsidR="00B02D67" w:rsidRPr="00B02D67" w:rsidRDefault="00B02D67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289866B2" w14:textId="77777777" w:rsidR="00B02D67" w:rsidRPr="00B02D67" w:rsidRDefault="00B02D67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79A87FBF" w14:textId="77777777" w:rsidR="00B02D67" w:rsidRPr="00B02D67" w:rsidRDefault="00B02D67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5039AE5C" w14:textId="77777777" w:rsidR="00B02D67" w:rsidRPr="00B02D67" w:rsidRDefault="00B02D67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49088BCA" w14:textId="77777777" w:rsidR="00B02D67" w:rsidRPr="00B02D67" w:rsidRDefault="00B02D67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  <w:r w:rsidRPr="00B02D67">
        <w:rPr>
          <w:rFonts w:ascii="Calibri" w:eastAsia="游明朝" w:hAnsi="Calibri" w:cs="Arial"/>
          <w:noProof/>
          <w:kern w:val="0"/>
          <w:sz w:val="22"/>
          <w:lang w:eastAsia="en-US"/>
        </w:rPr>
        <w:lastRenderedPageBreak/>
        <w:drawing>
          <wp:inline distT="0" distB="0" distL="0" distR="0" wp14:anchorId="0168D3AE" wp14:editId="2D8D71BC">
            <wp:extent cx="4595854" cy="4823377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275" cy="482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9A40" w14:textId="4023EAB8" w:rsidR="00B02D67" w:rsidRPr="00B02D67" w:rsidRDefault="00B02D67" w:rsidP="00A37CED">
      <w:pPr>
        <w:suppressLineNumbers/>
        <w:spacing w:line="276" w:lineRule="auto"/>
        <w:jc w:val="left"/>
        <w:rPr>
          <w:rFonts w:ascii="Times New Roman" w:eastAsia="游明朝" w:hAnsi="Times New Roman" w:cs="Times New Roman"/>
          <w:b/>
          <w:bCs/>
          <w:sz w:val="24"/>
          <w:szCs w:val="24"/>
        </w:rPr>
      </w:pPr>
      <w:r w:rsidRPr="00B02D67">
        <w:rPr>
          <w:rFonts w:ascii="Times New Roman" w:eastAsia="游明朝" w:hAnsi="Times New Roman" w:cs="Times New Roman"/>
          <w:b/>
          <w:bCs/>
          <w:sz w:val="24"/>
          <w:szCs w:val="24"/>
        </w:rPr>
        <w:t xml:space="preserve">Supplementary </w:t>
      </w:r>
      <w:r w:rsidR="00820841">
        <w:rPr>
          <w:rFonts w:ascii="Times New Roman" w:eastAsia="游明朝" w:hAnsi="Times New Roman" w:cs="Times New Roman"/>
          <w:b/>
          <w:bCs/>
          <w:sz w:val="24"/>
          <w:szCs w:val="24"/>
        </w:rPr>
        <w:t>5</w:t>
      </w:r>
      <w:r w:rsidRPr="00B02D67">
        <w:rPr>
          <w:rFonts w:ascii="Times New Roman" w:eastAsia="游明朝" w:hAnsi="Times New Roman" w:cs="Times New Roman"/>
          <w:b/>
          <w:bCs/>
          <w:sz w:val="24"/>
          <w:szCs w:val="24"/>
        </w:rPr>
        <w:t>: Playing a musical instrument and the risk of dementia (prospective and cross-sectional studies)</w:t>
      </w:r>
    </w:p>
    <w:p w14:paraId="3B15693C" w14:textId="77777777" w:rsidR="00B02D67" w:rsidRPr="00B02D67" w:rsidRDefault="00B02D67" w:rsidP="00B02D67">
      <w:pPr>
        <w:widowControl/>
        <w:suppressLineNumbers/>
        <w:spacing w:after="160" w:line="259" w:lineRule="auto"/>
        <w:jc w:val="left"/>
        <w:rPr>
          <w:rFonts w:ascii="Calibri" w:eastAsia="游明朝" w:hAnsi="Calibri" w:cs="Arial"/>
          <w:kern w:val="0"/>
          <w:sz w:val="22"/>
          <w:lang w:eastAsia="en-US"/>
        </w:rPr>
      </w:pPr>
    </w:p>
    <w:p w14:paraId="4E21BE82" w14:textId="77777777" w:rsidR="00A40711" w:rsidRPr="00B02D67" w:rsidRDefault="00C4537C"/>
    <w:sectPr w:rsidR="00A40711" w:rsidRPr="00B02D67" w:rsidSect="00136053">
      <w:footerReference w:type="default" r:id="rId8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D9A5E" w14:textId="77777777" w:rsidR="00C36C7C" w:rsidRDefault="00575017">
      <w:r>
        <w:separator/>
      </w:r>
    </w:p>
  </w:endnote>
  <w:endnote w:type="continuationSeparator" w:id="0">
    <w:p w14:paraId="1EBCE012" w14:textId="77777777" w:rsidR="00C36C7C" w:rsidRDefault="00575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62866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5103A1" w14:textId="77777777" w:rsidR="00D721A3" w:rsidRDefault="00B02D6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04FDA9" w14:textId="77777777" w:rsidR="00D721A3" w:rsidRDefault="00C453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5B714" w14:textId="77777777" w:rsidR="00C36C7C" w:rsidRDefault="00575017">
      <w:r>
        <w:separator/>
      </w:r>
    </w:p>
  </w:footnote>
  <w:footnote w:type="continuationSeparator" w:id="0">
    <w:p w14:paraId="75CC92B9" w14:textId="77777777" w:rsidR="00C36C7C" w:rsidRDefault="00575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YyMLYwMjI2MDIxMTNW0lEKTi0uzszPAykwrAUAU3iVfywAAAA="/>
  </w:docVars>
  <w:rsids>
    <w:rsidRoot w:val="00B02D67"/>
    <w:rsid w:val="002057CA"/>
    <w:rsid w:val="003E777B"/>
    <w:rsid w:val="004717F8"/>
    <w:rsid w:val="004F5F74"/>
    <w:rsid w:val="00575017"/>
    <w:rsid w:val="007B1DEC"/>
    <w:rsid w:val="00820841"/>
    <w:rsid w:val="008D7F9E"/>
    <w:rsid w:val="00A37CED"/>
    <w:rsid w:val="00B02D67"/>
    <w:rsid w:val="00C36C7C"/>
    <w:rsid w:val="00C4537C"/>
    <w:rsid w:val="00C5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07D7A3"/>
  <w15:chartTrackingRefBased/>
  <w15:docId w15:val="{D37228FB-ECCF-4242-BABD-B55128BD4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B02D6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2D67"/>
  </w:style>
  <w:style w:type="table" w:customStyle="1" w:styleId="TableGrid3">
    <w:name w:val="Table Grid3"/>
    <w:basedOn w:val="TableNormal"/>
    <w:uiPriority w:val="39"/>
    <w:rsid w:val="00B02D67"/>
    <w:rPr>
      <w:rFonts w:ascii="Calibri" w:eastAsia="Calibri" w:hAnsi="Calibri" w:cs="Arial"/>
      <w:kern w:val="0"/>
      <w:sz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02D67"/>
  </w:style>
  <w:style w:type="table" w:customStyle="1" w:styleId="TableGrid2">
    <w:name w:val="Table Grid2"/>
    <w:basedOn w:val="TableNormal"/>
    <w:next w:val="TableGrid"/>
    <w:uiPriority w:val="39"/>
    <w:rsid w:val="00820841"/>
    <w:rPr>
      <w:rFonts w:eastAsia="游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208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Abdellatif</dc:creator>
  <cp:keywords/>
  <dc:description/>
  <cp:lastModifiedBy>Ahmed Abdellatif</cp:lastModifiedBy>
  <cp:revision>10</cp:revision>
  <dcterms:created xsi:type="dcterms:W3CDTF">2022-04-18T01:42:00Z</dcterms:created>
  <dcterms:modified xsi:type="dcterms:W3CDTF">2022-07-27T04:47:00Z</dcterms:modified>
</cp:coreProperties>
</file>