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485A" w:rsidRDefault="00000000">
      <w:pPr>
        <w:spacing w:afterLines="50" w:after="156"/>
        <w:rPr>
          <w:sz w:val="24"/>
        </w:rPr>
      </w:pPr>
      <w:r>
        <w:rPr>
          <w:rFonts w:ascii="Times New Roman" w:hAnsi="Times New Roman"/>
          <w:sz w:val="24"/>
        </w:rPr>
        <w:t xml:space="preserve">Supplementary Table </w:t>
      </w:r>
      <w:r w:rsidR="009E2F93">
        <w:rPr>
          <w:rFonts w:ascii="Times New Roman" w:hAnsi="Times New Roman"/>
          <w:sz w:val="24"/>
        </w:rPr>
        <w:t>1</w:t>
      </w:r>
      <w:r>
        <w:rPr>
          <w:rFonts w:ascii="Times New Roman" w:hAnsi="Times New Roman"/>
          <w:sz w:val="24"/>
        </w:rPr>
        <w:t xml:space="preserve">. Baseline characteristics of BBPV patients with and </w:t>
      </w:r>
      <w:r>
        <w:rPr>
          <w:rFonts w:ascii="Times New Roman" w:hAnsi="Times New Roman" w:hint="eastAsia"/>
          <w:sz w:val="24"/>
        </w:rPr>
        <w:t>with</w:t>
      </w:r>
      <w:r>
        <w:rPr>
          <w:rFonts w:ascii="Times New Roman" w:hAnsi="Times New Roman"/>
          <w:sz w:val="24"/>
        </w:rPr>
        <w:t>out</w:t>
      </w:r>
      <w:r>
        <w:rPr>
          <w:rFonts w:ascii="Times New Roman" w:hAnsi="Times New Roman" w:hint="eastAsia"/>
          <w:sz w:val="24"/>
        </w:rPr>
        <w:t xml:space="preserve"> psychological conditions</w:t>
      </w:r>
    </w:p>
    <w:tbl>
      <w:tblPr>
        <w:tblStyle w:val="TableGrid"/>
        <w:tblW w:w="51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668"/>
        <w:gridCol w:w="2087"/>
        <w:gridCol w:w="970"/>
        <w:gridCol w:w="2006"/>
        <w:gridCol w:w="990"/>
        <w:gridCol w:w="2078"/>
        <w:gridCol w:w="898"/>
      </w:tblGrid>
      <w:tr w:rsidR="00CD485A">
        <w:trPr>
          <w:trHeight w:val="20"/>
        </w:trPr>
        <w:tc>
          <w:tcPr>
            <w:tcW w:w="936" w:type="pct"/>
            <w:vMerge w:val="restart"/>
            <w:tcBorders>
              <w:top w:val="single" w:sz="4" w:space="0" w:color="auto"/>
              <w:left w:val="nil"/>
              <w:right w:val="nil"/>
            </w:tcBorders>
          </w:tcPr>
          <w:p w:rsidR="00CD485A" w:rsidRDefault="00CD485A">
            <w:pPr>
              <w:spacing w:line="240" w:lineRule="exact"/>
              <w:jc w:val="center"/>
              <w:rPr>
                <w:rFonts w:ascii="Times New Roman" w:hAnsi="Times New Roman"/>
                <w:kern w:val="0"/>
                <w:sz w:val="20"/>
              </w:rPr>
            </w:pPr>
          </w:p>
        </w:tc>
        <w:tc>
          <w:tcPr>
            <w:tcW w:w="927" w:type="pct"/>
            <w:vMerge w:val="restart"/>
            <w:tcBorders>
              <w:top w:val="single" w:sz="4" w:space="0" w:color="auto"/>
              <w:left w:val="nil"/>
              <w:right w:val="nil"/>
            </w:tcBorders>
          </w:tcPr>
          <w:p w:rsidR="00CD485A" w:rsidRDefault="00000000">
            <w:pPr>
              <w:spacing w:line="240" w:lineRule="exact"/>
              <w:jc w:val="center"/>
              <w:rPr>
                <w:rFonts w:ascii="Times New Roman" w:hAnsi="Times New Roman"/>
                <w:b/>
                <w:bCs/>
                <w:kern w:val="0"/>
                <w:sz w:val="20"/>
              </w:rPr>
            </w:pPr>
            <w:r>
              <w:rPr>
                <w:rFonts w:ascii="Times New Roman" w:hAnsi="Times New Roman"/>
                <w:b/>
                <w:bCs/>
                <w:kern w:val="0"/>
                <w:sz w:val="20"/>
              </w:rPr>
              <w:t xml:space="preserve">BBPV patients with </w:t>
            </w:r>
            <w:r>
              <w:rPr>
                <w:rFonts w:ascii="Times New Roman" w:hAnsi="Times New Roman" w:hint="eastAsia"/>
                <w:b/>
                <w:bCs/>
                <w:kern w:val="0"/>
                <w:sz w:val="20"/>
              </w:rPr>
              <w:t>no psychological conditions</w:t>
            </w:r>
            <w:r>
              <w:rPr>
                <w:rFonts w:ascii="Times New Roman" w:hAnsi="Times New Roman"/>
                <w:b/>
                <w:bCs/>
                <w:kern w:val="0"/>
                <w:sz w:val="20"/>
              </w:rPr>
              <w:t xml:space="preserve"> (N=</w:t>
            </w:r>
            <w:r>
              <w:rPr>
                <w:rFonts w:ascii="Times New Roman" w:hAnsi="Times New Roman" w:hint="eastAsia"/>
                <w:b/>
                <w:bCs/>
                <w:kern w:val="0"/>
                <w:sz w:val="20"/>
              </w:rPr>
              <w:t>1974</w:t>
            </w:r>
            <w:r>
              <w:rPr>
                <w:rFonts w:ascii="Times New Roman" w:hAnsi="Times New Roman"/>
                <w:b/>
                <w:bCs/>
                <w:kern w:val="0"/>
                <w:sz w:val="20"/>
              </w:rPr>
              <w:t>)</w:t>
            </w:r>
          </w:p>
        </w:tc>
        <w:tc>
          <w:tcPr>
            <w:tcW w:w="3137" w:type="pct"/>
            <w:gridSpan w:val="6"/>
            <w:tcBorders>
              <w:top w:val="single" w:sz="4" w:space="0" w:color="auto"/>
              <w:left w:val="nil"/>
              <w:bottom w:val="single" w:sz="4" w:space="0" w:color="auto"/>
              <w:right w:val="nil"/>
            </w:tcBorders>
          </w:tcPr>
          <w:p w:rsidR="00CD485A" w:rsidRDefault="00000000">
            <w:pPr>
              <w:spacing w:line="240" w:lineRule="exact"/>
              <w:jc w:val="center"/>
              <w:rPr>
                <w:rFonts w:ascii="Times New Roman" w:hAnsi="Times New Roman"/>
                <w:b/>
                <w:bCs/>
                <w:kern w:val="0"/>
                <w:sz w:val="20"/>
              </w:rPr>
            </w:pPr>
            <w:r>
              <w:rPr>
                <w:rFonts w:ascii="Times New Roman" w:hAnsi="Times New Roman" w:hint="eastAsia"/>
                <w:b/>
                <w:bCs/>
                <w:kern w:val="0"/>
                <w:sz w:val="20"/>
              </w:rPr>
              <w:t>B</w:t>
            </w:r>
            <w:r>
              <w:rPr>
                <w:rFonts w:ascii="Times New Roman" w:hAnsi="Times New Roman"/>
                <w:b/>
                <w:bCs/>
                <w:kern w:val="0"/>
                <w:sz w:val="20"/>
              </w:rPr>
              <w:t>PPV patients with psychological conditions</w:t>
            </w:r>
          </w:p>
        </w:tc>
      </w:tr>
      <w:tr w:rsidR="00CD485A">
        <w:trPr>
          <w:trHeight w:val="20"/>
        </w:trPr>
        <w:tc>
          <w:tcPr>
            <w:tcW w:w="936" w:type="pct"/>
            <w:vMerge/>
            <w:tcBorders>
              <w:left w:val="nil"/>
              <w:bottom w:val="single" w:sz="4" w:space="0" w:color="auto"/>
              <w:right w:val="nil"/>
            </w:tcBorders>
          </w:tcPr>
          <w:p w:rsidR="00CD485A" w:rsidRDefault="00CD485A">
            <w:pPr>
              <w:spacing w:line="240" w:lineRule="exact"/>
              <w:jc w:val="center"/>
              <w:rPr>
                <w:rFonts w:ascii="Times New Roman" w:hAnsi="Times New Roman"/>
                <w:kern w:val="0"/>
                <w:sz w:val="20"/>
              </w:rPr>
            </w:pPr>
          </w:p>
        </w:tc>
        <w:tc>
          <w:tcPr>
            <w:tcW w:w="927" w:type="pct"/>
            <w:vMerge/>
            <w:tcBorders>
              <w:left w:val="nil"/>
              <w:bottom w:val="single" w:sz="4" w:space="0" w:color="auto"/>
              <w:right w:val="nil"/>
            </w:tcBorders>
          </w:tcPr>
          <w:p w:rsidR="00CD485A" w:rsidRDefault="00CD485A">
            <w:pPr>
              <w:spacing w:line="240" w:lineRule="exact"/>
              <w:jc w:val="center"/>
              <w:rPr>
                <w:rFonts w:ascii="Times New Roman" w:hAnsi="Times New Roman"/>
                <w:b/>
                <w:bCs/>
                <w:kern w:val="0"/>
                <w:sz w:val="20"/>
              </w:rPr>
            </w:pPr>
          </w:p>
        </w:tc>
        <w:tc>
          <w:tcPr>
            <w:tcW w:w="725" w:type="pct"/>
            <w:tcBorders>
              <w:top w:val="single" w:sz="4" w:space="0" w:color="auto"/>
              <w:left w:val="nil"/>
              <w:bottom w:val="single" w:sz="4" w:space="0" w:color="auto"/>
              <w:right w:val="nil"/>
            </w:tcBorders>
            <w:vAlign w:val="center"/>
          </w:tcPr>
          <w:p w:rsidR="00CD485A" w:rsidRDefault="00000000">
            <w:pPr>
              <w:spacing w:line="240" w:lineRule="exact"/>
              <w:jc w:val="center"/>
              <w:rPr>
                <w:rFonts w:ascii="Times New Roman" w:hAnsi="Times New Roman"/>
                <w:b/>
                <w:bCs/>
                <w:kern w:val="0"/>
                <w:sz w:val="20"/>
              </w:rPr>
            </w:pPr>
            <w:r>
              <w:rPr>
                <w:rFonts w:ascii="Times New Roman" w:hAnsi="Times New Roman"/>
                <w:b/>
                <w:bCs/>
                <w:kern w:val="0"/>
                <w:sz w:val="20"/>
              </w:rPr>
              <w:t>A</w:t>
            </w:r>
            <w:r>
              <w:rPr>
                <w:rFonts w:ascii="Times New Roman" w:hAnsi="Times New Roman" w:hint="eastAsia"/>
                <w:b/>
                <w:bCs/>
                <w:kern w:val="0"/>
                <w:sz w:val="20"/>
              </w:rPr>
              <w:t>nxiety</w:t>
            </w:r>
            <w:r>
              <w:rPr>
                <w:rFonts w:ascii="Times New Roman" w:hAnsi="Times New Roman"/>
                <w:b/>
                <w:bCs/>
                <w:kern w:val="0"/>
                <w:sz w:val="20"/>
              </w:rPr>
              <w:t xml:space="preserve"> (N=</w:t>
            </w:r>
            <w:r>
              <w:rPr>
                <w:rFonts w:ascii="Times New Roman" w:hAnsi="Times New Roman" w:hint="eastAsia"/>
                <w:b/>
                <w:bCs/>
                <w:kern w:val="0"/>
                <w:sz w:val="20"/>
              </w:rPr>
              <w:t>559</w:t>
            </w:r>
            <w:r>
              <w:rPr>
                <w:rFonts w:ascii="Times New Roman" w:hAnsi="Times New Roman"/>
                <w:b/>
                <w:bCs/>
                <w:kern w:val="0"/>
                <w:sz w:val="20"/>
              </w:rPr>
              <w:t>)</w:t>
            </w:r>
          </w:p>
        </w:tc>
        <w:tc>
          <w:tcPr>
            <w:tcW w:w="337" w:type="pct"/>
            <w:tcBorders>
              <w:top w:val="single" w:sz="4" w:space="0" w:color="auto"/>
              <w:left w:val="nil"/>
              <w:bottom w:val="single" w:sz="4" w:space="0" w:color="auto"/>
              <w:right w:val="nil"/>
            </w:tcBorders>
            <w:vAlign w:val="center"/>
          </w:tcPr>
          <w:p w:rsidR="00CD485A" w:rsidRDefault="00000000">
            <w:pPr>
              <w:spacing w:line="240" w:lineRule="exact"/>
              <w:jc w:val="center"/>
              <w:rPr>
                <w:rFonts w:ascii="Times New Roman" w:hAnsi="Times New Roman"/>
                <w:b/>
                <w:bCs/>
                <w:kern w:val="0"/>
                <w:sz w:val="20"/>
              </w:rPr>
            </w:pPr>
            <w:r>
              <w:rPr>
                <w:rFonts w:ascii="Times New Roman" w:hAnsi="Times New Roman"/>
                <w:b/>
                <w:bCs/>
                <w:kern w:val="0"/>
                <w:sz w:val="20"/>
              </w:rPr>
              <w:t>P value*</w:t>
            </w:r>
          </w:p>
        </w:tc>
        <w:tc>
          <w:tcPr>
            <w:tcW w:w="697" w:type="pct"/>
            <w:tcBorders>
              <w:top w:val="single" w:sz="4" w:space="0" w:color="auto"/>
              <w:left w:val="nil"/>
              <w:bottom w:val="single" w:sz="4" w:space="0" w:color="auto"/>
              <w:right w:val="nil"/>
            </w:tcBorders>
            <w:vAlign w:val="center"/>
          </w:tcPr>
          <w:p w:rsidR="00CD485A" w:rsidRDefault="00000000">
            <w:pPr>
              <w:spacing w:line="240" w:lineRule="exact"/>
              <w:jc w:val="center"/>
              <w:rPr>
                <w:rFonts w:ascii="Times New Roman" w:hAnsi="Times New Roman"/>
                <w:b/>
                <w:bCs/>
                <w:kern w:val="0"/>
                <w:sz w:val="20"/>
              </w:rPr>
            </w:pPr>
            <w:r>
              <w:rPr>
                <w:rFonts w:ascii="Times New Roman" w:hAnsi="Times New Roman"/>
                <w:b/>
                <w:bCs/>
                <w:kern w:val="0"/>
                <w:sz w:val="20"/>
              </w:rPr>
              <w:t>I</w:t>
            </w:r>
            <w:r>
              <w:rPr>
                <w:rFonts w:ascii="Times New Roman" w:hAnsi="Times New Roman" w:hint="eastAsia"/>
                <w:b/>
                <w:bCs/>
                <w:kern w:val="0"/>
                <w:sz w:val="20"/>
              </w:rPr>
              <w:t>nsomnia</w:t>
            </w:r>
            <w:r>
              <w:rPr>
                <w:rFonts w:ascii="Times New Roman" w:hAnsi="Times New Roman"/>
                <w:b/>
                <w:bCs/>
                <w:kern w:val="0"/>
                <w:sz w:val="20"/>
              </w:rPr>
              <w:t xml:space="preserve"> (N=</w:t>
            </w:r>
            <w:r>
              <w:rPr>
                <w:rFonts w:ascii="Times New Roman" w:hAnsi="Times New Roman" w:hint="eastAsia"/>
                <w:b/>
                <w:bCs/>
                <w:kern w:val="0"/>
                <w:sz w:val="20"/>
              </w:rPr>
              <w:t>269</w:t>
            </w:r>
            <w:r>
              <w:rPr>
                <w:rFonts w:ascii="Times New Roman" w:hAnsi="Times New Roman"/>
                <w:b/>
                <w:bCs/>
                <w:kern w:val="0"/>
                <w:sz w:val="20"/>
              </w:rPr>
              <w:t>)</w:t>
            </w:r>
          </w:p>
        </w:tc>
        <w:tc>
          <w:tcPr>
            <w:tcW w:w="344" w:type="pct"/>
            <w:tcBorders>
              <w:top w:val="single" w:sz="4" w:space="0" w:color="auto"/>
              <w:left w:val="nil"/>
              <w:bottom w:val="single" w:sz="4" w:space="0" w:color="auto"/>
              <w:right w:val="nil"/>
            </w:tcBorders>
            <w:vAlign w:val="center"/>
          </w:tcPr>
          <w:p w:rsidR="00CD485A" w:rsidRDefault="00000000">
            <w:pPr>
              <w:spacing w:line="240" w:lineRule="exact"/>
              <w:jc w:val="center"/>
              <w:rPr>
                <w:rFonts w:ascii="Times New Roman" w:hAnsi="Times New Roman"/>
                <w:b/>
                <w:bCs/>
                <w:kern w:val="0"/>
                <w:sz w:val="20"/>
              </w:rPr>
            </w:pPr>
            <w:r>
              <w:rPr>
                <w:rFonts w:ascii="Times New Roman" w:hAnsi="Times New Roman"/>
                <w:b/>
                <w:bCs/>
                <w:kern w:val="0"/>
                <w:sz w:val="20"/>
              </w:rPr>
              <w:t>P value*</w:t>
            </w:r>
          </w:p>
        </w:tc>
        <w:tc>
          <w:tcPr>
            <w:tcW w:w="722" w:type="pct"/>
            <w:tcBorders>
              <w:top w:val="single" w:sz="4" w:space="0" w:color="auto"/>
              <w:left w:val="nil"/>
              <w:bottom w:val="single" w:sz="4" w:space="0" w:color="auto"/>
              <w:right w:val="nil"/>
            </w:tcBorders>
            <w:vAlign w:val="center"/>
          </w:tcPr>
          <w:p w:rsidR="00CD485A" w:rsidRDefault="00000000">
            <w:pPr>
              <w:spacing w:line="240" w:lineRule="exact"/>
              <w:jc w:val="center"/>
              <w:rPr>
                <w:rFonts w:ascii="Times New Roman" w:hAnsi="Times New Roman"/>
                <w:b/>
                <w:bCs/>
                <w:kern w:val="0"/>
                <w:sz w:val="20"/>
              </w:rPr>
            </w:pPr>
            <w:r>
              <w:rPr>
                <w:rFonts w:ascii="Times New Roman" w:hAnsi="Times New Roman" w:hint="eastAsia"/>
                <w:b/>
                <w:bCs/>
                <w:kern w:val="0"/>
                <w:sz w:val="20"/>
              </w:rPr>
              <w:t>OCD</w:t>
            </w:r>
            <w:r>
              <w:rPr>
                <w:rFonts w:ascii="Times New Roman" w:hAnsi="Times New Roman"/>
                <w:b/>
                <w:bCs/>
                <w:kern w:val="0"/>
                <w:sz w:val="20"/>
              </w:rPr>
              <w:t xml:space="preserve"> (N=</w:t>
            </w:r>
            <w:r>
              <w:rPr>
                <w:rFonts w:ascii="Times New Roman" w:hAnsi="Times New Roman" w:hint="eastAsia"/>
                <w:b/>
                <w:bCs/>
                <w:kern w:val="0"/>
                <w:sz w:val="20"/>
              </w:rPr>
              <w:t>83</w:t>
            </w:r>
            <w:r>
              <w:rPr>
                <w:rFonts w:ascii="Times New Roman" w:hAnsi="Times New Roman"/>
                <w:b/>
                <w:bCs/>
                <w:kern w:val="0"/>
                <w:sz w:val="20"/>
              </w:rPr>
              <w:t>)</w:t>
            </w:r>
          </w:p>
        </w:tc>
        <w:tc>
          <w:tcPr>
            <w:tcW w:w="312" w:type="pct"/>
            <w:tcBorders>
              <w:top w:val="single" w:sz="4" w:space="0" w:color="auto"/>
              <w:left w:val="nil"/>
              <w:bottom w:val="single" w:sz="4" w:space="0" w:color="auto"/>
              <w:right w:val="nil"/>
            </w:tcBorders>
            <w:vAlign w:val="center"/>
          </w:tcPr>
          <w:p w:rsidR="00CD485A" w:rsidRDefault="00000000">
            <w:pPr>
              <w:spacing w:line="240" w:lineRule="exact"/>
              <w:jc w:val="center"/>
              <w:rPr>
                <w:rFonts w:ascii="Times New Roman" w:hAnsi="Times New Roman"/>
                <w:b/>
                <w:bCs/>
                <w:kern w:val="0"/>
                <w:sz w:val="20"/>
              </w:rPr>
            </w:pPr>
            <w:r>
              <w:rPr>
                <w:rFonts w:ascii="Times New Roman" w:hAnsi="Times New Roman"/>
                <w:b/>
                <w:bCs/>
                <w:kern w:val="0"/>
                <w:sz w:val="20"/>
              </w:rPr>
              <w:t>P value*</w:t>
            </w:r>
          </w:p>
        </w:tc>
      </w:tr>
      <w:tr w:rsidR="00CD485A">
        <w:trPr>
          <w:trHeight w:val="20"/>
        </w:trPr>
        <w:tc>
          <w:tcPr>
            <w:tcW w:w="936" w:type="pct"/>
            <w:tcBorders>
              <w:top w:val="single" w:sz="4" w:space="0" w:color="auto"/>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 xml:space="preserve">Age at diagnosis </w:t>
            </w:r>
            <w:r>
              <w:rPr>
                <w:rFonts w:ascii="Times New Roman" w:hAnsi="Times New Roman"/>
                <w:kern w:val="0"/>
                <w:sz w:val="20"/>
              </w:rPr>
              <w:t>(mean, IQR)</w:t>
            </w:r>
          </w:p>
        </w:tc>
        <w:tc>
          <w:tcPr>
            <w:tcW w:w="927"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51.23 (34.21, 63.26)</w:t>
            </w:r>
          </w:p>
        </w:tc>
        <w:tc>
          <w:tcPr>
            <w:tcW w:w="725"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57.96 (48.24, 66.46)</w:t>
            </w:r>
          </w:p>
        </w:tc>
        <w:tc>
          <w:tcPr>
            <w:tcW w:w="337"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697"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57.10 (49.61, 66.05)</w:t>
            </w:r>
          </w:p>
        </w:tc>
        <w:tc>
          <w:tcPr>
            <w:tcW w:w="344"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722"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57.18 (47.48, 65.54)</w:t>
            </w:r>
          </w:p>
        </w:tc>
        <w:tc>
          <w:tcPr>
            <w:tcW w:w="312" w:type="pct"/>
            <w:tcBorders>
              <w:top w:val="single" w:sz="4" w:space="0" w:color="auto"/>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0.002</w:t>
            </w: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kern w:val="0"/>
                <w:sz w:val="20"/>
              </w:rPr>
            </w:pPr>
            <w:r>
              <w:rPr>
                <w:rFonts w:ascii="Times New Roman" w:hAnsi="Times New Roman"/>
                <w:b/>
                <w:bCs/>
                <w:kern w:val="0"/>
                <w:sz w:val="20"/>
              </w:rPr>
              <w:t xml:space="preserve">Sex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kern w:val="0"/>
                <w:sz w:val="20"/>
              </w:rPr>
              <w:t xml:space="preserve">                      </w:t>
            </w: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0.921</w:t>
            </w:r>
          </w:p>
        </w:tc>
      </w:tr>
      <w:tr w:rsidR="00CD485A">
        <w:trPr>
          <w:trHeight w:val="20"/>
        </w:trPr>
        <w:tc>
          <w:tcPr>
            <w:tcW w:w="936" w:type="pct"/>
            <w:tcBorders>
              <w:top w:val="nil"/>
              <w:left w:val="nil"/>
              <w:bottom w:val="nil"/>
              <w:right w:val="nil"/>
            </w:tcBorders>
          </w:tcPr>
          <w:p w:rsidR="00CD485A" w:rsidRDefault="00000000">
            <w:pPr>
              <w:spacing w:line="240" w:lineRule="exact"/>
              <w:ind w:firstLineChars="100" w:firstLine="200"/>
              <w:jc w:val="left"/>
              <w:rPr>
                <w:rFonts w:ascii="Times New Roman" w:hAnsi="Times New Roman"/>
                <w:kern w:val="0"/>
                <w:sz w:val="20"/>
              </w:rPr>
            </w:pPr>
            <w:r>
              <w:rPr>
                <w:rFonts w:ascii="Times New Roman" w:hAnsi="Times New Roman"/>
                <w:kern w:val="0"/>
                <w:sz w:val="20"/>
              </w:rPr>
              <w:t>Men</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667 (33.8)</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144 (25.8)</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56 (20.8)</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29 (34.9)</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firstLineChars="100" w:firstLine="200"/>
              <w:jc w:val="left"/>
              <w:rPr>
                <w:rFonts w:ascii="Times New Roman" w:hAnsi="Times New Roman"/>
                <w:kern w:val="0"/>
                <w:sz w:val="20"/>
              </w:rPr>
            </w:pPr>
            <w:r>
              <w:rPr>
                <w:rFonts w:ascii="Times New Roman" w:hAnsi="Times New Roman"/>
                <w:kern w:val="0"/>
                <w:sz w:val="20"/>
              </w:rPr>
              <w:t>Women</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1307 (66.2)</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415 (74.2)</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213 (79.2)</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54 (65.1)</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Hypertension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0.010</w:t>
            </w:r>
          </w:p>
        </w:tc>
      </w:tr>
      <w:tr w:rsidR="00CD485A">
        <w:trPr>
          <w:trHeight w:val="20"/>
        </w:trPr>
        <w:tc>
          <w:tcPr>
            <w:tcW w:w="936" w:type="pct"/>
            <w:tcBorders>
              <w:top w:val="nil"/>
              <w:left w:val="nil"/>
              <w:bottom w:val="nil"/>
              <w:right w:val="nil"/>
            </w:tcBorders>
          </w:tcPr>
          <w:p w:rsidR="00CD485A" w:rsidRDefault="00000000">
            <w:pPr>
              <w:spacing w:line="240" w:lineRule="exact"/>
              <w:ind w:firstLineChars="100" w:firstLine="200"/>
              <w:jc w:val="left"/>
              <w:rPr>
                <w:rFonts w:ascii="Times New Roman" w:hAnsi="Times New Roman"/>
                <w:b/>
                <w:bCs/>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1765 (89.4)</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527 (94.3)</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259 (96.3)</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82 (98.8)</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firstLineChars="100" w:firstLine="200"/>
              <w:jc w:val="left"/>
              <w:rPr>
                <w:rFonts w:ascii="Times New Roman" w:hAnsi="Times New Roman"/>
                <w:b/>
                <w:bCs/>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209 (10.6)</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32 (5.7)</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10 (3.7)</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 (1.2)</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Atherosclerosis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0.209</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0.214</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0.086</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1860 (94.2)</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535 (95.7)</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259 (96.3)</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82 (98.8)</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114 (5.8)</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24 (4.3)</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10 (3.7)</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 (1.2)</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Diabetes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0.577</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0.311</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0.365</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1902 (96.4)</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542 (97.0)</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263 (97.8)</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82 (98.8)</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72 (3.6)</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17 (3.0)</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6 (2.2)</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 (1.2)</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Cerebral infarction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0.439</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0.622</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0.239</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1852 (93.8)</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530 (94.8)</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255 (94.8)</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81 (97.6)</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122 (6.2)</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29 (5.2)</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14 (5.2)</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 (2.4)</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Posterior circulation ischemia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0.015</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1.000</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0.033</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b/>
                <w:bCs/>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1934 (98.0)</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537 (96.1)</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264 (98.1)</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78 (94.0)</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40 (2.0)</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22 (3.9)</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 (1.9)</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 (6.0)</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Cervical spondylosis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&lt;0.001</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1844 (93.4)</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298 (53.3)</w:t>
            </w:r>
            <w:r>
              <w:rPr>
                <w:rFonts w:ascii="Times New Roman" w:hAnsi="Times New Roman"/>
                <w:kern w:val="0"/>
                <w:sz w:val="20"/>
              </w:rPr>
              <w:t>)</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181 (67.3)</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22 (26.5)</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130 (6.6)</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261 (46.7)</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88 (32.7)</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61 (73.5)</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Osteoporosis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0.423</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0.248</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1.000</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1968 (99.7)</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556 (99.5)</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267 (99.3)</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83 (100.0)</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6 (0.3)</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3 (0.5)</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 (0.7)</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 (0.0)</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nil"/>
              <w:right w:val="nil"/>
            </w:tcBorders>
          </w:tcPr>
          <w:p w:rsidR="00CD485A" w:rsidRDefault="00000000">
            <w:pPr>
              <w:spacing w:line="240" w:lineRule="exact"/>
              <w:jc w:val="left"/>
              <w:rPr>
                <w:rFonts w:ascii="Times New Roman" w:hAnsi="Times New Roman"/>
                <w:b/>
                <w:bCs/>
                <w:kern w:val="0"/>
                <w:sz w:val="20"/>
              </w:rPr>
            </w:pPr>
            <w:r>
              <w:rPr>
                <w:rFonts w:ascii="Times New Roman" w:hAnsi="Times New Roman"/>
                <w:b/>
                <w:bCs/>
                <w:kern w:val="0"/>
                <w:sz w:val="20"/>
              </w:rPr>
              <w:t>Dyslipidemia (%)</w:t>
            </w:r>
          </w:p>
        </w:tc>
        <w:tc>
          <w:tcPr>
            <w:tcW w:w="92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5"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3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0.366</w:t>
            </w:r>
          </w:p>
        </w:tc>
        <w:tc>
          <w:tcPr>
            <w:tcW w:w="69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44"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0.050</w:t>
            </w:r>
          </w:p>
        </w:tc>
        <w:tc>
          <w:tcPr>
            <w:tcW w:w="722"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31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0.033</w:t>
            </w:r>
          </w:p>
        </w:tc>
      </w:tr>
      <w:tr w:rsidR="00CD485A">
        <w:trPr>
          <w:trHeight w:val="20"/>
        </w:trPr>
        <w:tc>
          <w:tcPr>
            <w:tcW w:w="936" w:type="pct"/>
            <w:tcBorders>
              <w:top w:val="nil"/>
              <w:left w:val="nil"/>
              <w:bottom w:val="nil"/>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No</w:t>
            </w:r>
          </w:p>
        </w:tc>
        <w:tc>
          <w:tcPr>
            <w:tcW w:w="92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1872 (94.8)</w:t>
            </w:r>
          </w:p>
        </w:tc>
        <w:tc>
          <w:tcPr>
            <w:tcW w:w="725"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536 (95.9)</w:t>
            </w:r>
          </w:p>
        </w:tc>
        <w:tc>
          <w:tcPr>
            <w:tcW w:w="337"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263 (97.8)</w:t>
            </w:r>
          </w:p>
        </w:tc>
        <w:tc>
          <w:tcPr>
            <w:tcW w:w="344" w:type="pct"/>
            <w:tcBorders>
              <w:top w:val="nil"/>
              <w:left w:val="nil"/>
              <w:bottom w:val="nil"/>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nil"/>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83 (100.0)</w:t>
            </w:r>
          </w:p>
        </w:tc>
        <w:tc>
          <w:tcPr>
            <w:tcW w:w="312" w:type="pct"/>
            <w:tcBorders>
              <w:top w:val="nil"/>
              <w:left w:val="nil"/>
              <w:bottom w:val="nil"/>
              <w:right w:val="nil"/>
            </w:tcBorders>
          </w:tcPr>
          <w:p w:rsidR="00CD485A" w:rsidRDefault="00CD485A">
            <w:pPr>
              <w:spacing w:line="240" w:lineRule="exact"/>
              <w:rPr>
                <w:rFonts w:ascii="Times New Roman" w:hAnsi="Times New Roman"/>
                <w:kern w:val="0"/>
                <w:sz w:val="20"/>
              </w:rPr>
            </w:pPr>
          </w:p>
        </w:tc>
      </w:tr>
      <w:tr w:rsidR="00CD485A">
        <w:trPr>
          <w:trHeight w:val="20"/>
        </w:trPr>
        <w:tc>
          <w:tcPr>
            <w:tcW w:w="936" w:type="pct"/>
            <w:tcBorders>
              <w:top w:val="nil"/>
              <w:left w:val="nil"/>
              <w:bottom w:val="single" w:sz="4" w:space="0" w:color="auto"/>
              <w:right w:val="nil"/>
            </w:tcBorders>
          </w:tcPr>
          <w:p w:rsidR="00CD485A" w:rsidRDefault="00000000">
            <w:pPr>
              <w:spacing w:line="240" w:lineRule="exact"/>
              <w:ind w:leftChars="100" w:left="210"/>
              <w:jc w:val="left"/>
              <w:rPr>
                <w:rFonts w:ascii="Times New Roman" w:hAnsi="Times New Roman"/>
                <w:kern w:val="0"/>
                <w:sz w:val="20"/>
              </w:rPr>
            </w:pPr>
            <w:r>
              <w:rPr>
                <w:rFonts w:ascii="Times New Roman" w:hAnsi="Times New Roman"/>
                <w:kern w:val="0"/>
                <w:sz w:val="20"/>
              </w:rPr>
              <w:t>Yes</w:t>
            </w:r>
          </w:p>
        </w:tc>
        <w:tc>
          <w:tcPr>
            <w:tcW w:w="927" w:type="pct"/>
            <w:tcBorders>
              <w:top w:val="nil"/>
              <w:left w:val="nil"/>
              <w:bottom w:val="single" w:sz="4" w:space="0" w:color="auto"/>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102 (5.2)</w:t>
            </w:r>
          </w:p>
        </w:tc>
        <w:tc>
          <w:tcPr>
            <w:tcW w:w="725" w:type="pct"/>
            <w:tcBorders>
              <w:top w:val="nil"/>
              <w:left w:val="nil"/>
              <w:bottom w:val="single" w:sz="4" w:space="0" w:color="auto"/>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23 (4.1)</w:t>
            </w:r>
          </w:p>
        </w:tc>
        <w:tc>
          <w:tcPr>
            <w:tcW w:w="337" w:type="pct"/>
            <w:tcBorders>
              <w:top w:val="nil"/>
              <w:left w:val="nil"/>
              <w:bottom w:val="single" w:sz="4" w:space="0" w:color="auto"/>
              <w:right w:val="nil"/>
            </w:tcBorders>
          </w:tcPr>
          <w:p w:rsidR="00CD485A" w:rsidRDefault="00CD485A">
            <w:pPr>
              <w:spacing w:line="240" w:lineRule="exact"/>
              <w:rPr>
                <w:rFonts w:ascii="Times New Roman" w:hAnsi="Times New Roman"/>
                <w:kern w:val="0"/>
                <w:sz w:val="20"/>
              </w:rPr>
            </w:pPr>
          </w:p>
        </w:tc>
        <w:tc>
          <w:tcPr>
            <w:tcW w:w="697" w:type="pct"/>
            <w:tcBorders>
              <w:top w:val="nil"/>
              <w:left w:val="nil"/>
              <w:bottom w:val="single" w:sz="4" w:space="0" w:color="auto"/>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6 (2.2)</w:t>
            </w:r>
          </w:p>
        </w:tc>
        <w:tc>
          <w:tcPr>
            <w:tcW w:w="344" w:type="pct"/>
            <w:tcBorders>
              <w:top w:val="nil"/>
              <w:left w:val="nil"/>
              <w:bottom w:val="single" w:sz="4" w:space="0" w:color="auto"/>
              <w:right w:val="nil"/>
            </w:tcBorders>
          </w:tcPr>
          <w:p w:rsidR="00CD485A" w:rsidRDefault="00CD485A">
            <w:pPr>
              <w:spacing w:line="240" w:lineRule="exact"/>
              <w:rPr>
                <w:rFonts w:ascii="Times New Roman" w:hAnsi="Times New Roman"/>
                <w:kern w:val="0"/>
                <w:sz w:val="20"/>
              </w:rPr>
            </w:pPr>
          </w:p>
        </w:tc>
        <w:tc>
          <w:tcPr>
            <w:tcW w:w="722" w:type="pct"/>
            <w:tcBorders>
              <w:top w:val="nil"/>
              <w:left w:val="nil"/>
              <w:bottom w:val="single" w:sz="4" w:space="0" w:color="auto"/>
              <w:right w:val="nil"/>
            </w:tcBorders>
          </w:tcPr>
          <w:p w:rsidR="00CD485A" w:rsidRDefault="00000000">
            <w:pPr>
              <w:spacing w:line="240" w:lineRule="exact"/>
              <w:rPr>
                <w:rFonts w:ascii="Times New Roman" w:hAnsi="Times New Roman"/>
                <w:kern w:val="0"/>
                <w:sz w:val="20"/>
              </w:rPr>
            </w:pPr>
            <w:r>
              <w:rPr>
                <w:rFonts w:ascii="Times New Roman" w:hAnsi="Times New Roman" w:hint="eastAsia"/>
                <w:kern w:val="0"/>
                <w:sz w:val="20"/>
              </w:rPr>
              <w:t>0 (0.0)</w:t>
            </w:r>
          </w:p>
        </w:tc>
        <w:tc>
          <w:tcPr>
            <w:tcW w:w="312" w:type="pct"/>
            <w:tcBorders>
              <w:top w:val="nil"/>
              <w:left w:val="nil"/>
              <w:bottom w:val="single" w:sz="4" w:space="0" w:color="auto"/>
              <w:right w:val="nil"/>
            </w:tcBorders>
          </w:tcPr>
          <w:p w:rsidR="00CD485A" w:rsidRDefault="00CD485A">
            <w:pPr>
              <w:spacing w:line="240" w:lineRule="exact"/>
              <w:rPr>
                <w:rFonts w:ascii="Times New Roman" w:hAnsi="Times New Roman"/>
                <w:kern w:val="0"/>
                <w:sz w:val="20"/>
              </w:rPr>
            </w:pPr>
          </w:p>
        </w:tc>
      </w:tr>
    </w:tbl>
    <w:p w:rsidR="00CD485A" w:rsidRDefault="00000000">
      <w:pPr>
        <w:spacing w:line="240" w:lineRule="exact"/>
        <w:rPr>
          <w:rFonts w:ascii="Times New Roman" w:hAnsi="Times New Roman"/>
          <w:kern w:val="0"/>
          <w:sz w:val="20"/>
        </w:rPr>
      </w:pPr>
      <w:r>
        <w:rPr>
          <w:rFonts w:ascii="Times New Roman" w:hAnsi="Times New Roman" w:hint="eastAsia"/>
          <w:kern w:val="0"/>
          <w:sz w:val="20"/>
        </w:rPr>
        <w:lastRenderedPageBreak/>
        <w:t>*</w:t>
      </w:r>
      <w:r>
        <w:rPr>
          <w:rFonts w:ascii="Times New Roman" w:hAnsi="Times New Roman"/>
          <w:kern w:val="0"/>
          <w:sz w:val="20"/>
        </w:rPr>
        <w:t xml:space="preserve"> Compared with BPPV patients with no psychological conditions; </w:t>
      </w:r>
      <w:r>
        <w:rPr>
          <w:rFonts w:ascii="Times New Roman" w:hAnsi="Times New Roman"/>
          <w:sz w:val="20"/>
          <w:szCs w:val="20"/>
        </w:rPr>
        <w:t>p for Student’s t-test, chi-squared test and Fisher’s exact test.</w:t>
      </w:r>
    </w:p>
    <w:p w:rsidR="00CD485A" w:rsidRDefault="00000000">
      <w:pPr>
        <w:spacing w:line="240" w:lineRule="exact"/>
        <w:rPr>
          <w:rFonts w:ascii="Times New Roman" w:hAnsi="Times New Roman"/>
          <w:kern w:val="0"/>
          <w:sz w:val="20"/>
        </w:rPr>
      </w:pPr>
      <w:r>
        <w:rPr>
          <w:rFonts w:ascii="Times New Roman" w:hAnsi="Times New Roman"/>
          <w:kern w:val="0"/>
          <w:sz w:val="20"/>
        </w:rPr>
        <w:t>IQR: interquartile range</w:t>
      </w:r>
    </w:p>
    <w:p w:rsidR="00CD485A" w:rsidRDefault="00CD485A">
      <w:pPr>
        <w:sectPr w:rsidR="00CD485A">
          <w:pgSz w:w="16838" w:h="11906" w:orient="landscape"/>
          <w:pgMar w:top="1800" w:right="1440" w:bottom="1800" w:left="1440" w:header="851" w:footer="992" w:gutter="0"/>
          <w:cols w:space="425"/>
          <w:docGrid w:type="lines" w:linePitch="312"/>
        </w:sectPr>
      </w:pPr>
    </w:p>
    <w:p w:rsidR="009E2F93" w:rsidRDefault="009E2F93" w:rsidP="009E2F93">
      <w:pPr>
        <w:spacing w:afterLines="50" w:after="156"/>
        <w:rPr>
          <w:rFonts w:ascii="Times New Roman" w:hAnsi="Times New Roman"/>
          <w:sz w:val="24"/>
        </w:rPr>
      </w:pPr>
      <w:r>
        <w:rPr>
          <w:rFonts w:ascii="Times New Roman" w:hAnsi="Times New Roman"/>
          <w:sz w:val="24"/>
        </w:rPr>
        <w:lastRenderedPageBreak/>
        <w:t xml:space="preserve">Supplementary Table </w:t>
      </w:r>
      <w:r>
        <w:rPr>
          <w:rFonts w:ascii="Times New Roman" w:hAnsi="Times New Roman"/>
          <w:sz w:val="24"/>
        </w:rPr>
        <w:t>2</w:t>
      </w:r>
      <w:r>
        <w:rPr>
          <w:rFonts w:ascii="Times New Roman" w:hAnsi="Times New Roman"/>
          <w:sz w:val="24"/>
        </w:rPr>
        <w:t>. Co-occurrence of psychological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410"/>
        <w:gridCol w:w="2914"/>
      </w:tblGrid>
      <w:tr w:rsidR="009E2F93" w:rsidTr="00BC5249">
        <w:tc>
          <w:tcPr>
            <w:tcW w:w="2972" w:type="dxa"/>
            <w:tcBorders>
              <w:top w:val="single" w:sz="4" w:space="0" w:color="auto"/>
            </w:tcBorders>
          </w:tcPr>
          <w:p w:rsidR="009E2F93" w:rsidRDefault="009E2F93" w:rsidP="00BC5249">
            <w:pPr>
              <w:jc w:val="left"/>
              <w:rPr>
                <w:rFonts w:ascii="Times New Roman" w:hAnsi="Times New Roman"/>
                <w:kern w:val="0"/>
                <w:sz w:val="24"/>
              </w:rPr>
            </w:pPr>
          </w:p>
        </w:tc>
        <w:tc>
          <w:tcPr>
            <w:tcW w:w="5324" w:type="dxa"/>
            <w:gridSpan w:val="2"/>
            <w:tcBorders>
              <w:top w:val="single" w:sz="4" w:space="0" w:color="auto"/>
              <w:bottom w:val="single" w:sz="4" w:space="0" w:color="auto"/>
            </w:tcBorders>
            <w:vAlign w:val="center"/>
          </w:tcPr>
          <w:p w:rsidR="009E2F93" w:rsidRDefault="009E2F93" w:rsidP="00BC5249">
            <w:pPr>
              <w:jc w:val="center"/>
              <w:rPr>
                <w:rFonts w:ascii="Times New Roman" w:hAnsi="Times New Roman"/>
                <w:b/>
                <w:bCs/>
                <w:kern w:val="0"/>
                <w:sz w:val="24"/>
              </w:rPr>
            </w:pPr>
            <w:r>
              <w:rPr>
                <w:rFonts w:ascii="Times New Roman" w:hAnsi="Times New Roman" w:hint="eastAsia"/>
                <w:b/>
                <w:bCs/>
                <w:kern w:val="0"/>
                <w:sz w:val="24"/>
              </w:rPr>
              <w:t>B</w:t>
            </w:r>
            <w:r>
              <w:rPr>
                <w:rFonts w:ascii="Times New Roman" w:hAnsi="Times New Roman"/>
                <w:b/>
                <w:bCs/>
                <w:kern w:val="0"/>
                <w:sz w:val="24"/>
              </w:rPr>
              <w:t>PPV patients with psychological conditions (N=638)</w:t>
            </w:r>
          </w:p>
        </w:tc>
      </w:tr>
      <w:tr w:rsidR="009E2F93" w:rsidTr="00BC5249">
        <w:tc>
          <w:tcPr>
            <w:tcW w:w="2972" w:type="dxa"/>
            <w:tcBorders>
              <w:bottom w:val="single" w:sz="4" w:space="0" w:color="auto"/>
            </w:tcBorders>
          </w:tcPr>
          <w:p w:rsidR="009E2F93" w:rsidRDefault="009E2F93" w:rsidP="00BC5249">
            <w:pPr>
              <w:jc w:val="left"/>
              <w:rPr>
                <w:rFonts w:ascii="Times New Roman" w:hAnsi="Times New Roman"/>
                <w:kern w:val="0"/>
                <w:sz w:val="24"/>
              </w:rPr>
            </w:pPr>
          </w:p>
        </w:tc>
        <w:tc>
          <w:tcPr>
            <w:tcW w:w="2410" w:type="dxa"/>
            <w:tcBorders>
              <w:top w:val="single" w:sz="4" w:space="0" w:color="auto"/>
              <w:bottom w:val="single" w:sz="4" w:space="0" w:color="auto"/>
            </w:tcBorders>
            <w:vAlign w:val="center"/>
          </w:tcPr>
          <w:p w:rsidR="009E2F93" w:rsidRDefault="009E2F93" w:rsidP="00BC5249">
            <w:pPr>
              <w:jc w:val="center"/>
              <w:rPr>
                <w:rFonts w:ascii="Times New Roman" w:hAnsi="Times New Roman"/>
                <w:b/>
                <w:bCs/>
                <w:kern w:val="0"/>
                <w:sz w:val="24"/>
              </w:rPr>
            </w:pPr>
            <w:r>
              <w:rPr>
                <w:rFonts w:ascii="Times New Roman" w:hAnsi="Times New Roman"/>
                <w:b/>
                <w:bCs/>
                <w:kern w:val="0"/>
                <w:sz w:val="24"/>
              </w:rPr>
              <w:t>Only one psychological condition (N, %)</w:t>
            </w:r>
          </w:p>
        </w:tc>
        <w:tc>
          <w:tcPr>
            <w:tcW w:w="2914" w:type="dxa"/>
            <w:tcBorders>
              <w:bottom w:val="single" w:sz="4" w:space="0" w:color="auto"/>
            </w:tcBorders>
            <w:vAlign w:val="center"/>
          </w:tcPr>
          <w:p w:rsidR="009E2F93" w:rsidRDefault="009E2F93" w:rsidP="00BC5249">
            <w:pPr>
              <w:jc w:val="center"/>
              <w:rPr>
                <w:rFonts w:ascii="Times New Roman" w:hAnsi="Times New Roman"/>
                <w:b/>
                <w:bCs/>
                <w:kern w:val="0"/>
                <w:sz w:val="24"/>
              </w:rPr>
            </w:pPr>
            <w:r>
              <w:rPr>
                <w:rFonts w:ascii="Times New Roman" w:hAnsi="Times New Roman"/>
                <w:b/>
                <w:bCs/>
                <w:kern w:val="0"/>
                <w:sz w:val="24"/>
              </w:rPr>
              <w:t>More than one psychological condition (N, %)</w:t>
            </w:r>
          </w:p>
        </w:tc>
      </w:tr>
      <w:tr w:rsidR="009E2F93" w:rsidTr="00BC5249">
        <w:tc>
          <w:tcPr>
            <w:tcW w:w="2972" w:type="dxa"/>
            <w:tcBorders>
              <w:top w:val="single" w:sz="4" w:space="0" w:color="auto"/>
            </w:tcBorders>
          </w:tcPr>
          <w:p w:rsidR="009E2F93" w:rsidRDefault="009E2F93" w:rsidP="00BC5249">
            <w:pPr>
              <w:jc w:val="left"/>
              <w:rPr>
                <w:rFonts w:ascii="Times New Roman" w:hAnsi="Times New Roman"/>
                <w:kern w:val="0"/>
                <w:sz w:val="24"/>
              </w:rPr>
            </w:pPr>
            <w:r>
              <w:rPr>
                <w:rFonts w:ascii="Times New Roman" w:hAnsi="Times New Roman" w:hint="eastAsia"/>
                <w:kern w:val="0"/>
                <w:sz w:val="24"/>
              </w:rPr>
              <w:t>A</w:t>
            </w:r>
            <w:r>
              <w:rPr>
                <w:rFonts w:ascii="Times New Roman" w:hAnsi="Times New Roman"/>
                <w:kern w:val="0"/>
                <w:sz w:val="24"/>
              </w:rPr>
              <w:t>nxiety</w:t>
            </w:r>
          </w:p>
        </w:tc>
        <w:tc>
          <w:tcPr>
            <w:tcW w:w="2410" w:type="dxa"/>
            <w:tcBorders>
              <w:top w:val="single" w:sz="4" w:space="0" w:color="auto"/>
            </w:tcBorders>
          </w:tcPr>
          <w:p w:rsidR="009E2F93" w:rsidRDefault="009E2F93" w:rsidP="00BC5249">
            <w:pPr>
              <w:jc w:val="left"/>
              <w:rPr>
                <w:rFonts w:ascii="Times New Roman" w:hAnsi="Times New Roman"/>
                <w:kern w:val="0"/>
                <w:sz w:val="24"/>
              </w:rPr>
            </w:pPr>
            <w:r>
              <w:rPr>
                <w:rFonts w:ascii="Times New Roman" w:hAnsi="Times New Roman" w:hint="eastAsia"/>
                <w:kern w:val="0"/>
                <w:sz w:val="24"/>
              </w:rPr>
              <w:t>3</w:t>
            </w:r>
            <w:r>
              <w:rPr>
                <w:rFonts w:ascii="Times New Roman" w:hAnsi="Times New Roman"/>
                <w:kern w:val="0"/>
                <w:sz w:val="24"/>
              </w:rPr>
              <w:t>06 (48.0)</w:t>
            </w:r>
          </w:p>
        </w:tc>
        <w:tc>
          <w:tcPr>
            <w:tcW w:w="2914" w:type="dxa"/>
            <w:tcBorders>
              <w:top w:val="single" w:sz="4" w:space="0" w:color="auto"/>
            </w:tcBorders>
          </w:tcPr>
          <w:p w:rsidR="009E2F93" w:rsidRDefault="009E2F93" w:rsidP="00BC5249">
            <w:pPr>
              <w:jc w:val="left"/>
              <w:rPr>
                <w:rFonts w:ascii="Times New Roman" w:hAnsi="Times New Roman"/>
                <w:kern w:val="0"/>
                <w:sz w:val="24"/>
              </w:rPr>
            </w:pPr>
          </w:p>
        </w:tc>
      </w:tr>
      <w:tr w:rsidR="009E2F93" w:rsidTr="00BC5249">
        <w:tc>
          <w:tcPr>
            <w:tcW w:w="2972"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I</w:t>
            </w:r>
            <w:r>
              <w:rPr>
                <w:rFonts w:ascii="Times New Roman" w:hAnsi="Times New Roman"/>
                <w:kern w:val="0"/>
                <w:sz w:val="24"/>
              </w:rPr>
              <w:t>nsomnia</w:t>
            </w:r>
          </w:p>
        </w:tc>
        <w:tc>
          <w:tcPr>
            <w:tcW w:w="2410"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7</w:t>
            </w:r>
            <w:r>
              <w:rPr>
                <w:rFonts w:ascii="Times New Roman" w:hAnsi="Times New Roman"/>
                <w:kern w:val="0"/>
                <w:sz w:val="24"/>
              </w:rPr>
              <w:t>9 (12.4)</w:t>
            </w:r>
          </w:p>
        </w:tc>
        <w:tc>
          <w:tcPr>
            <w:tcW w:w="2914" w:type="dxa"/>
          </w:tcPr>
          <w:p w:rsidR="009E2F93" w:rsidRDefault="009E2F93" w:rsidP="00BC5249">
            <w:pPr>
              <w:jc w:val="left"/>
              <w:rPr>
                <w:rFonts w:ascii="Times New Roman" w:hAnsi="Times New Roman"/>
                <w:kern w:val="0"/>
                <w:sz w:val="24"/>
              </w:rPr>
            </w:pPr>
          </w:p>
        </w:tc>
      </w:tr>
      <w:tr w:rsidR="009E2F93" w:rsidTr="00BC5249">
        <w:tc>
          <w:tcPr>
            <w:tcW w:w="2972"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O</w:t>
            </w:r>
            <w:r>
              <w:rPr>
                <w:rFonts w:ascii="Times New Roman" w:hAnsi="Times New Roman"/>
                <w:kern w:val="0"/>
                <w:sz w:val="24"/>
              </w:rPr>
              <w:t>CD</w:t>
            </w:r>
          </w:p>
        </w:tc>
        <w:tc>
          <w:tcPr>
            <w:tcW w:w="2410"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0</w:t>
            </w:r>
          </w:p>
        </w:tc>
        <w:tc>
          <w:tcPr>
            <w:tcW w:w="2914" w:type="dxa"/>
          </w:tcPr>
          <w:p w:rsidR="009E2F93" w:rsidRDefault="009E2F93" w:rsidP="00BC5249">
            <w:pPr>
              <w:jc w:val="left"/>
              <w:rPr>
                <w:rFonts w:ascii="Times New Roman" w:hAnsi="Times New Roman"/>
                <w:kern w:val="0"/>
                <w:sz w:val="24"/>
              </w:rPr>
            </w:pPr>
          </w:p>
        </w:tc>
      </w:tr>
      <w:tr w:rsidR="009E2F93" w:rsidTr="00BC5249">
        <w:tc>
          <w:tcPr>
            <w:tcW w:w="2972"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A</w:t>
            </w:r>
            <w:r>
              <w:rPr>
                <w:rFonts w:ascii="Times New Roman" w:hAnsi="Times New Roman"/>
                <w:kern w:val="0"/>
                <w:sz w:val="24"/>
              </w:rPr>
              <w:t xml:space="preserve">nxiety and insomnia </w:t>
            </w:r>
          </w:p>
        </w:tc>
        <w:tc>
          <w:tcPr>
            <w:tcW w:w="2410" w:type="dxa"/>
          </w:tcPr>
          <w:p w:rsidR="009E2F93" w:rsidRDefault="009E2F93" w:rsidP="00BC5249">
            <w:pPr>
              <w:jc w:val="left"/>
              <w:rPr>
                <w:rFonts w:ascii="Times New Roman" w:hAnsi="Times New Roman"/>
                <w:kern w:val="0"/>
                <w:sz w:val="24"/>
              </w:rPr>
            </w:pPr>
          </w:p>
        </w:tc>
        <w:tc>
          <w:tcPr>
            <w:tcW w:w="2914"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1</w:t>
            </w:r>
            <w:r>
              <w:rPr>
                <w:rFonts w:ascii="Times New Roman" w:hAnsi="Times New Roman"/>
                <w:kern w:val="0"/>
                <w:sz w:val="24"/>
              </w:rPr>
              <w:t>70 (26.6)</w:t>
            </w:r>
          </w:p>
        </w:tc>
      </w:tr>
      <w:tr w:rsidR="009E2F93" w:rsidTr="00BC5249">
        <w:tc>
          <w:tcPr>
            <w:tcW w:w="2972"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A</w:t>
            </w:r>
            <w:r>
              <w:rPr>
                <w:rFonts w:ascii="Times New Roman" w:hAnsi="Times New Roman"/>
                <w:kern w:val="0"/>
                <w:sz w:val="24"/>
              </w:rPr>
              <w:t>nxiety and OCD</w:t>
            </w:r>
          </w:p>
        </w:tc>
        <w:tc>
          <w:tcPr>
            <w:tcW w:w="2410" w:type="dxa"/>
          </w:tcPr>
          <w:p w:rsidR="009E2F93" w:rsidRDefault="009E2F93" w:rsidP="00BC5249">
            <w:pPr>
              <w:jc w:val="left"/>
              <w:rPr>
                <w:rFonts w:ascii="Times New Roman" w:hAnsi="Times New Roman"/>
                <w:kern w:val="0"/>
                <w:sz w:val="24"/>
              </w:rPr>
            </w:pPr>
          </w:p>
        </w:tc>
        <w:tc>
          <w:tcPr>
            <w:tcW w:w="2914" w:type="dxa"/>
          </w:tcPr>
          <w:p w:rsidR="009E2F93" w:rsidRDefault="009E2F93" w:rsidP="00BC5249">
            <w:pPr>
              <w:jc w:val="left"/>
              <w:rPr>
                <w:rFonts w:ascii="Times New Roman" w:hAnsi="Times New Roman"/>
                <w:kern w:val="0"/>
                <w:sz w:val="24"/>
              </w:rPr>
            </w:pPr>
            <w:r>
              <w:rPr>
                <w:rFonts w:ascii="Times New Roman" w:hAnsi="Times New Roman" w:hint="eastAsia"/>
                <w:kern w:val="0"/>
                <w:sz w:val="24"/>
              </w:rPr>
              <w:t>6</w:t>
            </w:r>
            <w:r>
              <w:rPr>
                <w:rFonts w:ascii="Times New Roman" w:hAnsi="Times New Roman"/>
                <w:kern w:val="0"/>
                <w:sz w:val="24"/>
              </w:rPr>
              <w:t>3 (9.9)</w:t>
            </w:r>
          </w:p>
        </w:tc>
      </w:tr>
      <w:tr w:rsidR="009E2F93" w:rsidTr="00BC5249">
        <w:tc>
          <w:tcPr>
            <w:tcW w:w="2972" w:type="dxa"/>
            <w:tcBorders>
              <w:bottom w:val="single" w:sz="4" w:space="0" w:color="auto"/>
            </w:tcBorders>
          </w:tcPr>
          <w:p w:rsidR="009E2F93" w:rsidRDefault="009E2F93" w:rsidP="00BC5249">
            <w:pPr>
              <w:jc w:val="left"/>
              <w:rPr>
                <w:rFonts w:ascii="Times New Roman" w:hAnsi="Times New Roman"/>
                <w:kern w:val="0"/>
                <w:sz w:val="24"/>
              </w:rPr>
            </w:pPr>
            <w:r>
              <w:rPr>
                <w:rFonts w:ascii="Times New Roman" w:hAnsi="Times New Roman" w:hint="eastAsia"/>
                <w:kern w:val="0"/>
                <w:sz w:val="24"/>
              </w:rPr>
              <w:t>A</w:t>
            </w:r>
            <w:r>
              <w:rPr>
                <w:rFonts w:ascii="Times New Roman" w:hAnsi="Times New Roman"/>
                <w:kern w:val="0"/>
                <w:sz w:val="24"/>
              </w:rPr>
              <w:t>nxiety, insomnia, and OCD</w:t>
            </w:r>
          </w:p>
        </w:tc>
        <w:tc>
          <w:tcPr>
            <w:tcW w:w="2410" w:type="dxa"/>
            <w:tcBorders>
              <w:bottom w:val="single" w:sz="4" w:space="0" w:color="auto"/>
            </w:tcBorders>
          </w:tcPr>
          <w:p w:rsidR="009E2F93" w:rsidRDefault="009E2F93" w:rsidP="00BC5249">
            <w:pPr>
              <w:jc w:val="left"/>
              <w:rPr>
                <w:rFonts w:ascii="Times New Roman" w:hAnsi="Times New Roman"/>
                <w:kern w:val="0"/>
                <w:sz w:val="24"/>
              </w:rPr>
            </w:pPr>
          </w:p>
        </w:tc>
        <w:tc>
          <w:tcPr>
            <w:tcW w:w="2914" w:type="dxa"/>
            <w:tcBorders>
              <w:bottom w:val="single" w:sz="4" w:space="0" w:color="auto"/>
            </w:tcBorders>
          </w:tcPr>
          <w:p w:rsidR="009E2F93" w:rsidRDefault="009E2F93" w:rsidP="00BC5249">
            <w:pPr>
              <w:jc w:val="left"/>
              <w:rPr>
                <w:rFonts w:ascii="Times New Roman" w:hAnsi="Times New Roman"/>
                <w:kern w:val="0"/>
                <w:sz w:val="24"/>
              </w:rPr>
            </w:pPr>
            <w:r>
              <w:rPr>
                <w:rFonts w:ascii="Times New Roman" w:hAnsi="Times New Roman" w:hint="eastAsia"/>
                <w:kern w:val="0"/>
                <w:sz w:val="24"/>
              </w:rPr>
              <w:t>2</w:t>
            </w:r>
            <w:r>
              <w:rPr>
                <w:rFonts w:ascii="Times New Roman" w:hAnsi="Times New Roman"/>
                <w:kern w:val="0"/>
                <w:sz w:val="24"/>
              </w:rPr>
              <w:t>0 (3.1)</w:t>
            </w:r>
          </w:p>
        </w:tc>
      </w:tr>
    </w:tbl>
    <w:p w:rsidR="009E2F93" w:rsidRDefault="009E2F93" w:rsidP="009E2F93"/>
    <w:p w:rsidR="009E2F93" w:rsidRDefault="009E2F93" w:rsidP="009E2F93">
      <w:pPr>
        <w:spacing w:afterLines="50" w:after="156"/>
        <w:rPr>
          <w:rFonts w:ascii="Times New Roman" w:hAnsi="Times New Roman"/>
          <w:sz w:val="24"/>
        </w:rPr>
      </w:pPr>
    </w:p>
    <w:p w:rsidR="009E2F93" w:rsidRDefault="009E2F93">
      <w:pPr>
        <w:spacing w:afterLines="50" w:after="156"/>
        <w:rPr>
          <w:rFonts w:ascii="Times New Roman" w:hAnsi="Times New Roman"/>
          <w:sz w:val="24"/>
        </w:rPr>
      </w:pPr>
    </w:p>
    <w:p w:rsidR="009E2F93" w:rsidRDefault="009E2F93">
      <w:pPr>
        <w:spacing w:afterLines="50" w:after="156"/>
        <w:rPr>
          <w:rFonts w:ascii="Times New Roman" w:hAnsi="Times New Roman"/>
          <w:sz w:val="24"/>
        </w:rPr>
        <w:sectPr w:rsidR="009E2F93">
          <w:pgSz w:w="11906" w:h="16838"/>
          <w:pgMar w:top="1440" w:right="1800" w:bottom="1440" w:left="1800" w:header="851" w:footer="992" w:gutter="0"/>
          <w:cols w:space="425"/>
          <w:docGrid w:type="lines" w:linePitch="312"/>
        </w:sectPr>
      </w:pPr>
    </w:p>
    <w:p w:rsidR="00CD485A" w:rsidRDefault="00000000">
      <w:pPr>
        <w:spacing w:afterLines="50" w:after="156"/>
        <w:rPr>
          <w:rFonts w:ascii="Times New Roman" w:hAnsi="Times New Roman"/>
          <w:sz w:val="24"/>
        </w:rPr>
      </w:pPr>
      <w:r>
        <w:rPr>
          <w:rFonts w:ascii="Times New Roman" w:hAnsi="Times New Roman" w:hint="eastAsia"/>
          <w:sz w:val="24"/>
        </w:rPr>
        <w:lastRenderedPageBreak/>
        <w:t>S</w:t>
      </w:r>
      <w:r>
        <w:rPr>
          <w:rFonts w:ascii="Times New Roman" w:hAnsi="Times New Roman"/>
          <w:sz w:val="24"/>
        </w:rPr>
        <w:t xml:space="preserve">upplementary Table 3. Survival table of the first BPPV recurrence in </w:t>
      </w:r>
      <w:proofErr w:type="spellStart"/>
      <w:r>
        <w:rPr>
          <w:rFonts w:ascii="Times New Roman" w:hAnsi="Times New Roman"/>
          <w:sz w:val="24"/>
        </w:rPr>
        <w:t>rBPPV</w:t>
      </w:r>
      <w:proofErr w:type="spellEnd"/>
      <w:r>
        <w:rPr>
          <w:rFonts w:ascii="Times New Roman" w:hAnsi="Times New Roman"/>
          <w:sz w:val="24"/>
        </w:rPr>
        <w:t xml:space="preserve"> patients with OCD (N=19)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1682"/>
        <w:gridCol w:w="1406"/>
        <w:gridCol w:w="1792"/>
        <w:gridCol w:w="1860"/>
      </w:tblGrid>
      <w:tr w:rsidR="00CD485A">
        <w:tc>
          <w:tcPr>
            <w:tcW w:w="2024" w:type="dxa"/>
            <w:tcBorders>
              <w:top w:val="single" w:sz="4" w:space="0" w:color="auto"/>
              <w:bottom w:val="single" w:sz="4" w:space="0" w:color="auto"/>
            </w:tcBorders>
          </w:tcPr>
          <w:p w:rsidR="00CD485A" w:rsidRDefault="00000000">
            <w:pPr>
              <w:jc w:val="center"/>
              <w:rPr>
                <w:rFonts w:ascii="Times New Roman" w:hAnsi="Times New Roman"/>
                <w:b/>
                <w:bCs/>
                <w:kern w:val="0"/>
                <w:sz w:val="24"/>
              </w:rPr>
            </w:pPr>
            <w:r>
              <w:rPr>
                <w:rFonts w:ascii="Times New Roman" w:hAnsi="Times New Roman"/>
                <w:b/>
                <w:bCs/>
                <w:kern w:val="0"/>
                <w:sz w:val="24"/>
              </w:rPr>
              <w:t>Time in days</w:t>
            </w:r>
          </w:p>
        </w:tc>
        <w:tc>
          <w:tcPr>
            <w:tcW w:w="2025" w:type="dxa"/>
            <w:tcBorders>
              <w:top w:val="single" w:sz="4" w:space="0" w:color="auto"/>
              <w:bottom w:val="single" w:sz="4" w:space="0" w:color="auto"/>
            </w:tcBorders>
          </w:tcPr>
          <w:p w:rsidR="00CD485A" w:rsidRDefault="00000000">
            <w:pPr>
              <w:jc w:val="center"/>
              <w:rPr>
                <w:rFonts w:ascii="Times New Roman" w:hAnsi="Times New Roman"/>
                <w:b/>
                <w:bCs/>
                <w:kern w:val="0"/>
                <w:sz w:val="24"/>
              </w:rPr>
            </w:pPr>
            <w:r>
              <w:rPr>
                <w:rFonts w:ascii="Times New Roman" w:hAnsi="Times New Roman"/>
                <w:b/>
                <w:bCs/>
                <w:kern w:val="0"/>
                <w:sz w:val="24"/>
              </w:rPr>
              <w:t>Number at risk</w:t>
            </w:r>
          </w:p>
        </w:tc>
        <w:tc>
          <w:tcPr>
            <w:tcW w:w="1409" w:type="dxa"/>
            <w:tcBorders>
              <w:top w:val="single" w:sz="4" w:space="0" w:color="auto"/>
              <w:bottom w:val="single" w:sz="4" w:space="0" w:color="auto"/>
            </w:tcBorders>
          </w:tcPr>
          <w:p w:rsidR="00CD485A" w:rsidRDefault="00000000">
            <w:pPr>
              <w:jc w:val="center"/>
              <w:rPr>
                <w:rFonts w:ascii="Times New Roman" w:hAnsi="Times New Roman"/>
                <w:b/>
                <w:bCs/>
                <w:kern w:val="0"/>
                <w:sz w:val="24"/>
              </w:rPr>
            </w:pPr>
            <w:r>
              <w:rPr>
                <w:rFonts w:ascii="Times New Roman" w:hAnsi="Times New Roman"/>
                <w:b/>
                <w:bCs/>
                <w:kern w:val="0"/>
                <w:sz w:val="24"/>
              </w:rPr>
              <w:t>Number of Recurrence</w:t>
            </w:r>
          </w:p>
        </w:tc>
        <w:tc>
          <w:tcPr>
            <w:tcW w:w="2040" w:type="dxa"/>
            <w:tcBorders>
              <w:top w:val="single" w:sz="4" w:space="0" w:color="auto"/>
              <w:bottom w:val="single" w:sz="4" w:space="0" w:color="auto"/>
            </w:tcBorders>
          </w:tcPr>
          <w:p w:rsidR="00CD485A" w:rsidRDefault="00000000">
            <w:pPr>
              <w:jc w:val="center"/>
              <w:rPr>
                <w:rFonts w:ascii="Times New Roman" w:hAnsi="Times New Roman"/>
                <w:b/>
                <w:bCs/>
                <w:kern w:val="0"/>
                <w:sz w:val="24"/>
              </w:rPr>
            </w:pPr>
            <w:r>
              <w:rPr>
                <w:rFonts w:ascii="Times New Roman" w:hAnsi="Times New Roman"/>
                <w:b/>
                <w:bCs/>
                <w:kern w:val="0"/>
                <w:sz w:val="24"/>
              </w:rPr>
              <w:t>Proportion surviving on this day</w:t>
            </w:r>
          </w:p>
        </w:tc>
        <w:tc>
          <w:tcPr>
            <w:tcW w:w="2110" w:type="dxa"/>
            <w:tcBorders>
              <w:top w:val="single" w:sz="4" w:space="0" w:color="auto"/>
              <w:bottom w:val="single" w:sz="4" w:space="0" w:color="auto"/>
            </w:tcBorders>
          </w:tcPr>
          <w:p w:rsidR="00CD485A" w:rsidRDefault="00000000">
            <w:pPr>
              <w:jc w:val="center"/>
              <w:rPr>
                <w:rFonts w:ascii="Times New Roman" w:hAnsi="Times New Roman"/>
                <w:b/>
                <w:bCs/>
                <w:kern w:val="0"/>
                <w:sz w:val="24"/>
              </w:rPr>
            </w:pPr>
            <w:r>
              <w:rPr>
                <w:rFonts w:ascii="Times New Roman" w:hAnsi="Times New Roman"/>
                <w:b/>
                <w:bCs/>
                <w:kern w:val="0"/>
                <w:sz w:val="24"/>
              </w:rPr>
              <w:t>Cumulative relapse-free</w:t>
            </w:r>
          </w:p>
        </w:tc>
      </w:tr>
      <w:tr w:rsidR="00CD485A">
        <w:tc>
          <w:tcPr>
            <w:tcW w:w="2024" w:type="dxa"/>
            <w:tcBorders>
              <w:top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0</w:t>
            </w:r>
          </w:p>
        </w:tc>
        <w:tc>
          <w:tcPr>
            <w:tcW w:w="2025" w:type="dxa"/>
            <w:tcBorders>
              <w:top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19</w:t>
            </w:r>
          </w:p>
        </w:tc>
        <w:tc>
          <w:tcPr>
            <w:tcW w:w="1409" w:type="dxa"/>
            <w:tcBorders>
              <w:top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0</w:t>
            </w:r>
          </w:p>
        </w:tc>
        <w:tc>
          <w:tcPr>
            <w:tcW w:w="2040" w:type="dxa"/>
            <w:tcBorders>
              <w:top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1.000</w:t>
            </w:r>
          </w:p>
        </w:tc>
        <w:tc>
          <w:tcPr>
            <w:tcW w:w="2110" w:type="dxa"/>
            <w:tcBorders>
              <w:top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1.000</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16</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19</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0.947</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0.947</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18</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18</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3</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0.833</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0.789</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19</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15</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0.933</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0.737</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21</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14</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5</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0.643</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0.474</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24</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9</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0.888</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0.421</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25</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8</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0.750</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0.316</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28</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6</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2</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0.833</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0.263</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32</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5</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0.800</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0.211</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33</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4</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0.750</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0.158</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34</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3</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0.666</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0.105</w:t>
            </w:r>
          </w:p>
        </w:tc>
      </w:tr>
      <w:tr w:rsidR="00CD485A">
        <w:tc>
          <w:tcPr>
            <w:tcW w:w="2024" w:type="dxa"/>
          </w:tcPr>
          <w:p w:rsidR="00CD485A" w:rsidRDefault="00000000">
            <w:pPr>
              <w:jc w:val="center"/>
              <w:rPr>
                <w:rFonts w:ascii="Times New Roman" w:hAnsi="Times New Roman"/>
                <w:kern w:val="0"/>
                <w:sz w:val="24"/>
              </w:rPr>
            </w:pPr>
            <w:r>
              <w:rPr>
                <w:rFonts w:ascii="Times New Roman" w:hAnsi="Times New Roman"/>
                <w:kern w:val="0"/>
                <w:sz w:val="24"/>
              </w:rPr>
              <w:t>39</w:t>
            </w:r>
          </w:p>
        </w:tc>
        <w:tc>
          <w:tcPr>
            <w:tcW w:w="2025" w:type="dxa"/>
          </w:tcPr>
          <w:p w:rsidR="00CD485A" w:rsidRDefault="00000000">
            <w:pPr>
              <w:jc w:val="center"/>
              <w:rPr>
                <w:rFonts w:ascii="Times New Roman" w:hAnsi="Times New Roman"/>
                <w:kern w:val="0"/>
                <w:sz w:val="24"/>
              </w:rPr>
            </w:pPr>
            <w:r>
              <w:rPr>
                <w:rFonts w:ascii="Times New Roman" w:hAnsi="Times New Roman"/>
                <w:kern w:val="0"/>
                <w:sz w:val="24"/>
              </w:rPr>
              <w:t>2</w:t>
            </w:r>
          </w:p>
        </w:tc>
        <w:tc>
          <w:tcPr>
            <w:tcW w:w="1409" w:type="dxa"/>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Pr>
          <w:p w:rsidR="00CD485A" w:rsidRDefault="00000000">
            <w:pPr>
              <w:jc w:val="center"/>
              <w:rPr>
                <w:rFonts w:ascii="Times New Roman" w:hAnsi="Times New Roman"/>
                <w:kern w:val="0"/>
                <w:sz w:val="24"/>
              </w:rPr>
            </w:pPr>
            <w:r>
              <w:rPr>
                <w:rFonts w:ascii="Times New Roman" w:hAnsi="Times New Roman"/>
                <w:kern w:val="0"/>
                <w:sz w:val="24"/>
              </w:rPr>
              <w:t>0.500</w:t>
            </w:r>
          </w:p>
        </w:tc>
        <w:tc>
          <w:tcPr>
            <w:tcW w:w="2110" w:type="dxa"/>
          </w:tcPr>
          <w:p w:rsidR="00CD485A" w:rsidRDefault="00000000">
            <w:pPr>
              <w:jc w:val="center"/>
              <w:rPr>
                <w:rFonts w:ascii="Times New Roman" w:hAnsi="Times New Roman"/>
                <w:kern w:val="0"/>
                <w:sz w:val="24"/>
              </w:rPr>
            </w:pPr>
            <w:r>
              <w:rPr>
                <w:rFonts w:ascii="Times New Roman" w:hAnsi="Times New Roman"/>
                <w:kern w:val="0"/>
                <w:sz w:val="24"/>
              </w:rPr>
              <w:t>0.052</w:t>
            </w:r>
          </w:p>
        </w:tc>
      </w:tr>
      <w:tr w:rsidR="00CD485A">
        <w:tc>
          <w:tcPr>
            <w:tcW w:w="2024" w:type="dxa"/>
            <w:tcBorders>
              <w:bottom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56</w:t>
            </w:r>
          </w:p>
        </w:tc>
        <w:tc>
          <w:tcPr>
            <w:tcW w:w="2025" w:type="dxa"/>
            <w:tcBorders>
              <w:bottom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1</w:t>
            </w:r>
          </w:p>
        </w:tc>
        <w:tc>
          <w:tcPr>
            <w:tcW w:w="1409" w:type="dxa"/>
            <w:tcBorders>
              <w:bottom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1</w:t>
            </w:r>
          </w:p>
        </w:tc>
        <w:tc>
          <w:tcPr>
            <w:tcW w:w="2040" w:type="dxa"/>
            <w:tcBorders>
              <w:bottom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0.000</w:t>
            </w:r>
          </w:p>
        </w:tc>
        <w:tc>
          <w:tcPr>
            <w:tcW w:w="2110" w:type="dxa"/>
            <w:tcBorders>
              <w:bottom w:val="single" w:sz="4" w:space="0" w:color="auto"/>
            </w:tcBorders>
          </w:tcPr>
          <w:p w:rsidR="00CD485A" w:rsidRDefault="00000000">
            <w:pPr>
              <w:jc w:val="center"/>
              <w:rPr>
                <w:rFonts w:ascii="Times New Roman" w:hAnsi="Times New Roman"/>
                <w:kern w:val="0"/>
                <w:sz w:val="24"/>
              </w:rPr>
            </w:pPr>
            <w:r>
              <w:rPr>
                <w:rFonts w:ascii="Times New Roman" w:hAnsi="Times New Roman"/>
                <w:kern w:val="0"/>
                <w:sz w:val="24"/>
              </w:rPr>
              <w:t>0.000</w:t>
            </w:r>
          </w:p>
        </w:tc>
      </w:tr>
    </w:tbl>
    <w:p w:rsidR="00CD485A" w:rsidRDefault="00CD485A">
      <w:pPr>
        <w:spacing w:afterLines="50" w:after="156"/>
        <w:rPr>
          <w:rFonts w:ascii="Times New Roman" w:hAnsi="Times New Roman"/>
          <w:sz w:val="24"/>
        </w:rPr>
      </w:pPr>
    </w:p>
    <w:p w:rsidR="00CD485A" w:rsidRDefault="00CD485A">
      <w:pPr>
        <w:spacing w:afterLines="50" w:after="156"/>
        <w:rPr>
          <w:rFonts w:ascii="Times New Roman" w:hAnsi="Times New Roman"/>
          <w:sz w:val="24"/>
        </w:rPr>
        <w:sectPr w:rsidR="00CD485A">
          <w:pgSz w:w="11906" w:h="16838"/>
          <w:pgMar w:top="1440" w:right="1800" w:bottom="1440" w:left="1800" w:header="851" w:footer="992" w:gutter="0"/>
          <w:cols w:space="425"/>
          <w:docGrid w:type="lines" w:linePitch="312"/>
        </w:sectPr>
      </w:pPr>
    </w:p>
    <w:p w:rsidR="00CD485A" w:rsidRDefault="00000000">
      <w:pPr>
        <w:spacing w:afterLines="50" w:after="156"/>
      </w:pPr>
      <w:r>
        <w:rPr>
          <w:rFonts w:ascii="Times New Roman" w:hAnsi="Times New Roman"/>
          <w:sz w:val="24"/>
        </w:rPr>
        <w:lastRenderedPageBreak/>
        <w:t>Supplementary Table 4. Cox regression results on the associations between anxiety and the first recurrence of BPPV, comparing BPPV patients with anxiety only with BPPV patients with no anxiety, insomnia or OCD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9"/>
        <w:gridCol w:w="2460"/>
        <w:gridCol w:w="2507"/>
      </w:tblGrid>
      <w:tr w:rsidR="00CD485A">
        <w:trPr>
          <w:trHeight w:val="514"/>
        </w:trPr>
        <w:tc>
          <w:tcPr>
            <w:tcW w:w="2010" w:type="pct"/>
            <w:tcBorders>
              <w:top w:val="single" w:sz="4" w:space="0" w:color="auto"/>
              <w:left w:val="nil"/>
              <w:bottom w:val="single" w:sz="4" w:space="0" w:color="auto"/>
              <w:right w:val="nil"/>
            </w:tcBorders>
          </w:tcPr>
          <w:p w:rsidR="00CD485A" w:rsidRDefault="00CD485A">
            <w:pPr>
              <w:rPr>
                <w:rFonts w:ascii="Times New Roman" w:hAnsi="Times New Roman"/>
                <w:kern w:val="0"/>
                <w:sz w:val="24"/>
              </w:rPr>
            </w:pPr>
          </w:p>
        </w:tc>
        <w:tc>
          <w:tcPr>
            <w:tcW w:w="1481" w:type="pct"/>
            <w:tcBorders>
              <w:top w:val="single" w:sz="4" w:space="0" w:color="auto"/>
              <w:left w:val="nil"/>
              <w:bottom w:val="single" w:sz="4" w:space="0" w:color="auto"/>
              <w:right w:val="nil"/>
            </w:tcBorders>
          </w:tcPr>
          <w:p w:rsidR="00CD485A" w:rsidRDefault="00000000">
            <w:pPr>
              <w:ind w:firstLineChars="200" w:firstLine="482"/>
              <w:jc w:val="left"/>
              <w:rPr>
                <w:rFonts w:ascii="Times New Roman" w:hAnsi="Times New Roman"/>
                <w:b/>
                <w:bCs/>
                <w:kern w:val="0"/>
                <w:sz w:val="24"/>
              </w:rPr>
            </w:pPr>
            <w:r>
              <w:rPr>
                <w:rFonts w:ascii="Times New Roman" w:hAnsi="Times New Roman"/>
                <w:b/>
                <w:bCs/>
                <w:kern w:val="0"/>
                <w:sz w:val="24"/>
              </w:rPr>
              <w:t>Model 1</w:t>
            </w:r>
          </w:p>
          <w:p w:rsidR="00CD485A" w:rsidRDefault="00000000">
            <w:pPr>
              <w:ind w:firstLineChars="100" w:firstLine="241"/>
              <w:jc w:val="left"/>
              <w:rPr>
                <w:rFonts w:ascii="Times New Roman" w:hAnsi="Times New Roman"/>
                <w:b/>
                <w:bCs/>
                <w:kern w:val="0"/>
                <w:sz w:val="24"/>
              </w:rPr>
            </w:pPr>
            <w:r>
              <w:rPr>
                <w:rFonts w:ascii="Times New Roman" w:hAnsi="Times New Roman"/>
                <w:b/>
                <w:bCs/>
                <w:kern w:val="0"/>
                <w:sz w:val="24"/>
              </w:rPr>
              <w:t>(HR, 95% CI)</w:t>
            </w:r>
          </w:p>
        </w:tc>
        <w:tc>
          <w:tcPr>
            <w:tcW w:w="1509" w:type="pct"/>
            <w:tcBorders>
              <w:top w:val="single" w:sz="4" w:space="0" w:color="auto"/>
              <w:left w:val="nil"/>
              <w:bottom w:val="single" w:sz="4" w:space="0" w:color="auto"/>
              <w:right w:val="nil"/>
            </w:tcBorders>
          </w:tcPr>
          <w:p w:rsidR="00CD485A" w:rsidRDefault="00000000">
            <w:pPr>
              <w:ind w:firstLineChars="300" w:firstLine="723"/>
              <w:rPr>
                <w:rFonts w:ascii="Times New Roman" w:hAnsi="Times New Roman"/>
                <w:b/>
                <w:bCs/>
                <w:kern w:val="0"/>
                <w:sz w:val="24"/>
              </w:rPr>
            </w:pPr>
            <w:r>
              <w:rPr>
                <w:rFonts w:ascii="Times New Roman" w:hAnsi="Times New Roman"/>
                <w:b/>
                <w:bCs/>
                <w:kern w:val="0"/>
                <w:sz w:val="24"/>
              </w:rPr>
              <w:t>Model 2</w:t>
            </w:r>
          </w:p>
          <w:p w:rsidR="00CD485A" w:rsidRDefault="00000000">
            <w:pPr>
              <w:ind w:firstLineChars="200" w:firstLine="482"/>
              <w:rPr>
                <w:rFonts w:ascii="Times New Roman" w:hAnsi="Times New Roman"/>
                <w:b/>
                <w:bCs/>
                <w:kern w:val="0"/>
                <w:sz w:val="24"/>
              </w:rPr>
            </w:pPr>
            <w:r>
              <w:rPr>
                <w:rFonts w:ascii="Times New Roman" w:hAnsi="Times New Roman"/>
                <w:b/>
                <w:bCs/>
                <w:kern w:val="0"/>
                <w:sz w:val="24"/>
              </w:rPr>
              <w:t>(HR, 95% CI)</w:t>
            </w:r>
          </w:p>
        </w:tc>
      </w:tr>
      <w:tr w:rsidR="00CD485A">
        <w:trPr>
          <w:trHeight w:val="314"/>
        </w:trPr>
        <w:tc>
          <w:tcPr>
            <w:tcW w:w="2010" w:type="pct"/>
            <w:tcBorders>
              <w:top w:val="single" w:sz="4" w:space="0" w:color="auto"/>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A</w:t>
            </w:r>
            <w:r>
              <w:rPr>
                <w:rFonts w:ascii="Times New Roman" w:hAnsi="Times New Roman" w:hint="eastAsia"/>
                <w:b/>
                <w:bCs/>
                <w:kern w:val="0"/>
                <w:sz w:val="24"/>
              </w:rPr>
              <w:t>nxiety</w:t>
            </w:r>
          </w:p>
        </w:tc>
        <w:tc>
          <w:tcPr>
            <w:tcW w:w="1481" w:type="pct"/>
            <w:tcBorders>
              <w:top w:val="single" w:sz="4" w:space="0" w:color="auto"/>
              <w:left w:val="nil"/>
              <w:bottom w:val="nil"/>
              <w:right w:val="nil"/>
            </w:tcBorders>
          </w:tcPr>
          <w:p w:rsidR="00CD485A" w:rsidRDefault="00000000">
            <w:pPr>
              <w:jc w:val="left"/>
              <w:rPr>
                <w:rFonts w:ascii="Times New Roman" w:hAnsi="Times New Roman"/>
                <w:b/>
                <w:bCs/>
                <w:kern w:val="0"/>
                <w:sz w:val="24"/>
              </w:rPr>
            </w:pPr>
            <w:r>
              <w:rPr>
                <w:rFonts w:ascii="Times New Roman" w:hAnsi="Times New Roman"/>
                <w:kern w:val="0"/>
                <w:sz w:val="24"/>
              </w:rPr>
              <w:t>1.</w:t>
            </w:r>
            <w:r>
              <w:rPr>
                <w:rFonts w:ascii="Times New Roman" w:hAnsi="Times New Roman" w:hint="eastAsia"/>
                <w:kern w:val="0"/>
                <w:sz w:val="24"/>
              </w:rPr>
              <w:t>43</w:t>
            </w:r>
            <w:r>
              <w:rPr>
                <w:rFonts w:ascii="Times New Roman" w:hAnsi="Times New Roman"/>
                <w:kern w:val="0"/>
                <w:sz w:val="24"/>
              </w:rPr>
              <w:t xml:space="preserve"> (</w:t>
            </w:r>
            <w:r>
              <w:rPr>
                <w:rFonts w:ascii="Times New Roman" w:hAnsi="Times New Roman" w:hint="eastAsia"/>
                <w:kern w:val="0"/>
                <w:sz w:val="24"/>
              </w:rPr>
              <w:t>1.07</w:t>
            </w:r>
            <w:r>
              <w:rPr>
                <w:rFonts w:ascii="Times New Roman" w:hAnsi="Times New Roman"/>
                <w:kern w:val="0"/>
                <w:sz w:val="24"/>
              </w:rPr>
              <w:t>, 1.</w:t>
            </w:r>
            <w:r>
              <w:rPr>
                <w:rFonts w:ascii="Times New Roman" w:hAnsi="Times New Roman" w:hint="eastAsia"/>
                <w:kern w:val="0"/>
                <w:sz w:val="24"/>
              </w:rPr>
              <w:t>90</w:t>
            </w:r>
            <w:r>
              <w:rPr>
                <w:rFonts w:ascii="Times New Roman" w:hAnsi="Times New Roman"/>
                <w:kern w:val="0"/>
                <w:sz w:val="24"/>
              </w:rPr>
              <w:t>)</w:t>
            </w:r>
          </w:p>
        </w:tc>
        <w:tc>
          <w:tcPr>
            <w:tcW w:w="1509" w:type="pct"/>
            <w:tcBorders>
              <w:top w:val="single" w:sz="4" w:space="0" w:color="auto"/>
              <w:left w:val="nil"/>
              <w:bottom w:val="nil"/>
              <w:right w:val="nil"/>
            </w:tcBorders>
          </w:tcPr>
          <w:p w:rsidR="00CD485A" w:rsidRDefault="00000000">
            <w:pPr>
              <w:rPr>
                <w:rFonts w:ascii="Times New Roman" w:hAnsi="Times New Roman"/>
                <w:b/>
                <w:bCs/>
                <w:kern w:val="0"/>
                <w:sz w:val="24"/>
              </w:rPr>
            </w:pPr>
            <w:r>
              <w:rPr>
                <w:rFonts w:ascii="Times New Roman" w:hAnsi="Times New Roman"/>
                <w:kern w:val="0"/>
                <w:sz w:val="24"/>
              </w:rPr>
              <w:t>1.</w:t>
            </w:r>
            <w:r>
              <w:rPr>
                <w:rFonts w:ascii="Times New Roman" w:hAnsi="Times New Roman" w:hint="eastAsia"/>
                <w:kern w:val="0"/>
                <w:sz w:val="24"/>
              </w:rPr>
              <w:t>40</w:t>
            </w:r>
            <w:r>
              <w:rPr>
                <w:rFonts w:ascii="Times New Roman" w:hAnsi="Times New Roman"/>
                <w:kern w:val="0"/>
                <w:sz w:val="24"/>
              </w:rPr>
              <w:t xml:space="preserve"> (</w:t>
            </w:r>
            <w:r>
              <w:rPr>
                <w:rFonts w:ascii="Times New Roman" w:hAnsi="Times New Roman" w:hint="eastAsia"/>
                <w:kern w:val="0"/>
                <w:sz w:val="24"/>
              </w:rPr>
              <w:t>1.03</w:t>
            </w:r>
            <w:r>
              <w:rPr>
                <w:rFonts w:ascii="Times New Roman" w:hAnsi="Times New Roman"/>
                <w:kern w:val="0"/>
                <w:sz w:val="24"/>
              </w:rPr>
              <w:t>, 1.</w:t>
            </w:r>
            <w:r>
              <w:rPr>
                <w:rFonts w:ascii="Times New Roman" w:hAnsi="Times New Roman" w:hint="eastAsia"/>
                <w:kern w:val="0"/>
                <w:sz w:val="24"/>
              </w:rPr>
              <w:t>92</w:t>
            </w:r>
            <w:r>
              <w:rPr>
                <w:rFonts w:ascii="Times New Roman" w:hAnsi="Times New Roman"/>
                <w:kern w:val="0"/>
                <w:sz w:val="24"/>
              </w:rPr>
              <w:t>)</w:t>
            </w:r>
          </w:p>
        </w:tc>
      </w:tr>
      <w:tr w:rsidR="00CD485A">
        <w:trPr>
          <w:trHeight w:val="90"/>
        </w:trPr>
        <w:tc>
          <w:tcPr>
            <w:tcW w:w="2010"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b/>
                <w:bCs/>
                <w:kern w:val="0"/>
                <w:sz w:val="24"/>
              </w:rPr>
              <w:t>Sex</w:t>
            </w:r>
          </w:p>
        </w:tc>
        <w:tc>
          <w:tcPr>
            <w:tcW w:w="1481" w:type="pct"/>
            <w:tcBorders>
              <w:top w:val="nil"/>
              <w:left w:val="nil"/>
              <w:bottom w:val="nil"/>
              <w:right w:val="nil"/>
            </w:tcBorders>
          </w:tcPr>
          <w:p w:rsidR="00CD485A" w:rsidRDefault="00CD485A">
            <w:pPr>
              <w:rPr>
                <w:rFonts w:ascii="Times New Roman" w:hAnsi="Times New Roman"/>
                <w:kern w:val="0"/>
                <w:sz w:val="24"/>
              </w:rPr>
            </w:pPr>
          </w:p>
        </w:tc>
        <w:tc>
          <w:tcPr>
            <w:tcW w:w="1509" w:type="pct"/>
            <w:tcBorders>
              <w:top w:val="nil"/>
              <w:left w:val="nil"/>
              <w:bottom w:val="nil"/>
              <w:right w:val="nil"/>
            </w:tcBorders>
          </w:tcPr>
          <w:p w:rsidR="00CD485A" w:rsidRDefault="00CD485A">
            <w:pPr>
              <w:rPr>
                <w:rFonts w:ascii="Times New Roman" w:hAnsi="Times New Roman"/>
                <w:kern w:val="0"/>
                <w:sz w:val="24"/>
              </w:rPr>
            </w:pPr>
          </w:p>
        </w:tc>
      </w:tr>
      <w:tr w:rsidR="00CD485A">
        <w:tc>
          <w:tcPr>
            <w:tcW w:w="2010" w:type="pct"/>
            <w:tcBorders>
              <w:top w:val="nil"/>
              <w:left w:val="nil"/>
              <w:bottom w:val="nil"/>
              <w:right w:val="nil"/>
            </w:tcBorders>
          </w:tcPr>
          <w:p w:rsidR="00CD485A" w:rsidRDefault="00000000">
            <w:pPr>
              <w:ind w:firstLineChars="100" w:firstLine="240"/>
              <w:rPr>
                <w:rFonts w:ascii="Times New Roman" w:hAnsi="Times New Roman"/>
                <w:kern w:val="0"/>
                <w:sz w:val="24"/>
              </w:rPr>
            </w:pPr>
            <w:r>
              <w:rPr>
                <w:rFonts w:ascii="Times New Roman" w:hAnsi="Times New Roman"/>
                <w:kern w:val="0"/>
                <w:sz w:val="24"/>
              </w:rPr>
              <w:t>Men</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r>
      <w:tr w:rsidR="00CD485A">
        <w:tc>
          <w:tcPr>
            <w:tcW w:w="2010" w:type="pct"/>
            <w:tcBorders>
              <w:top w:val="nil"/>
              <w:left w:val="nil"/>
              <w:bottom w:val="nil"/>
              <w:right w:val="nil"/>
            </w:tcBorders>
          </w:tcPr>
          <w:p w:rsidR="00CD485A" w:rsidRDefault="00000000">
            <w:pPr>
              <w:ind w:firstLineChars="100" w:firstLine="240"/>
              <w:rPr>
                <w:rFonts w:ascii="Times New Roman" w:hAnsi="Times New Roman"/>
                <w:kern w:val="0"/>
                <w:sz w:val="24"/>
              </w:rPr>
            </w:pPr>
            <w:r>
              <w:rPr>
                <w:rFonts w:ascii="Times New Roman" w:hAnsi="Times New Roman"/>
                <w:kern w:val="0"/>
                <w:sz w:val="24"/>
              </w:rPr>
              <w:t>Women</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33</w:t>
            </w:r>
            <w:r>
              <w:rPr>
                <w:rFonts w:ascii="Times New Roman" w:hAnsi="Times New Roman"/>
                <w:kern w:val="0"/>
                <w:sz w:val="24"/>
              </w:rPr>
              <w:t xml:space="preserve"> (</w:t>
            </w:r>
            <w:r>
              <w:rPr>
                <w:rFonts w:ascii="Times New Roman" w:hAnsi="Times New Roman" w:hint="eastAsia"/>
                <w:kern w:val="0"/>
                <w:sz w:val="24"/>
              </w:rPr>
              <w:t>1.04</w:t>
            </w:r>
            <w:r>
              <w:rPr>
                <w:rFonts w:ascii="Times New Roman" w:hAnsi="Times New Roman"/>
                <w:kern w:val="0"/>
                <w:sz w:val="24"/>
              </w:rPr>
              <w:t>, 1.</w:t>
            </w:r>
            <w:r>
              <w:rPr>
                <w:rFonts w:ascii="Times New Roman" w:hAnsi="Times New Roman" w:hint="eastAsia"/>
                <w:kern w:val="0"/>
                <w:sz w:val="24"/>
              </w:rPr>
              <w:t>70</w:t>
            </w:r>
            <w:r>
              <w:rPr>
                <w:rFonts w:ascii="Times New Roman" w:hAnsi="Times New Roman"/>
                <w:kern w:val="0"/>
                <w:sz w:val="24"/>
              </w:rPr>
              <w:t>)</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34</w:t>
            </w:r>
            <w:r>
              <w:rPr>
                <w:rFonts w:ascii="Times New Roman" w:hAnsi="Times New Roman"/>
                <w:kern w:val="0"/>
                <w:sz w:val="24"/>
              </w:rPr>
              <w:t xml:space="preserve"> (</w:t>
            </w:r>
            <w:r>
              <w:rPr>
                <w:rFonts w:ascii="Times New Roman" w:hAnsi="Times New Roman" w:hint="eastAsia"/>
                <w:kern w:val="0"/>
                <w:sz w:val="24"/>
              </w:rPr>
              <w:t>1.05</w:t>
            </w:r>
            <w:r>
              <w:rPr>
                <w:rFonts w:ascii="Times New Roman" w:hAnsi="Times New Roman"/>
                <w:kern w:val="0"/>
                <w:sz w:val="24"/>
              </w:rPr>
              <w:t>, 1.</w:t>
            </w:r>
            <w:r>
              <w:rPr>
                <w:rFonts w:ascii="Times New Roman" w:hAnsi="Times New Roman" w:hint="eastAsia"/>
                <w:kern w:val="0"/>
                <w:sz w:val="24"/>
              </w:rPr>
              <w:t>71</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b/>
                <w:bCs/>
                <w:kern w:val="0"/>
                <w:sz w:val="24"/>
              </w:rPr>
              <w:t>Age group</w:t>
            </w:r>
          </w:p>
        </w:tc>
        <w:tc>
          <w:tcPr>
            <w:tcW w:w="1481" w:type="pct"/>
            <w:tcBorders>
              <w:top w:val="nil"/>
              <w:left w:val="nil"/>
              <w:bottom w:val="nil"/>
              <w:right w:val="nil"/>
            </w:tcBorders>
          </w:tcPr>
          <w:p w:rsidR="00CD485A" w:rsidRDefault="00CD485A">
            <w:pPr>
              <w:rPr>
                <w:rFonts w:ascii="Times New Roman" w:hAnsi="Times New Roman"/>
                <w:kern w:val="0"/>
                <w:sz w:val="24"/>
              </w:rPr>
            </w:pPr>
          </w:p>
        </w:tc>
        <w:tc>
          <w:tcPr>
            <w:tcW w:w="1509" w:type="pct"/>
            <w:tcBorders>
              <w:top w:val="nil"/>
              <w:left w:val="nil"/>
              <w:bottom w:val="nil"/>
              <w:right w:val="nil"/>
            </w:tcBorders>
          </w:tcPr>
          <w:p w:rsidR="00CD485A" w:rsidRDefault="00CD485A">
            <w:pPr>
              <w:rPr>
                <w:rFonts w:ascii="Times New Roman" w:hAnsi="Times New Roman"/>
                <w:kern w:val="0"/>
                <w:sz w:val="24"/>
              </w:rPr>
            </w:pPr>
          </w:p>
        </w:tc>
      </w:tr>
      <w:tr w:rsidR="00CD485A">
        <w:trPr>
          <w:trHeight w:val="302"/>
        </w:trPr>
        <w:tc>
          <w:tcPr>
            <w:tcW w:w="2010"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&lt;40</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r>
      <w:tr w:rsidR="00CD485A">
        <w:trPr>
          <w:trHeight w:val="295"/>
        </w:trPr>
        <w:tc>
          <w:tcPr>
            <w:tcW w:w="2010"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40-49</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35</w:t>
            </w:r>
            <w:r>
              <w:rPr>
                <w:rFonts w:ascii="Times New Roman" w:hAnsi="Times New Roman"/>
                <w:kern w:val="0"/>
                <w:sz w:val="24"/>
              </w:rPr>
              <w:t xml:space="preserve"> (0.</w:t>
            </w:r>
            <w:r>
              <w:rPr>
                <w:rFonts w:ascii="Times New Roman" w:hAnsi="Times New Roman" w:hint="eastAsia"/>
                <w:kern w:val="0"/>
                <w:sz w:val="24"/>
              </w:rPr>
              <w:t>93</w:t>
            </w:r>
            <w:r>
              <w:rPr>
                <w:rFonts w:ascii="Times New Roman" w:hAnsi="Times New Roman"/>
                <w:kern w:val="0"/>
                <w:sz w:val="24"/>
              </w:rPr>
              <w:t xml:space="preserve">, </w:t>
            </w:r>
            <w:r>
              <w:rPr>
                <w:rFonts w:ascii="Times New Roman" w:hAnsi="Times New Roman" w:hint="eastAsia"/>
                <w:kern w:val="0"/>
                <w:sz w:val="24"/>
              </w:rPr>
              <w:t>1.96</w:t>
            </w:r>
            <w:r>
              <w:rPr>
                <w:rFonts w:ascii="Times New Roman" w:hAnsi="Times New Roman"/>
                <w:kern w:val="0"/>
                <w:sz w:val="24"/>
              </w:rPr>
              <w:t>)</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36</w:t>
            </w:r>
            <w:r>
              <w:rPr>
                <w:rFonts w:ascii="Times New Roman" w:hAnsi="Times New Roman"/>
                <w:kern w:val="0"/>
                <w:sz w:val="24"/>
              </w:rPr>
              <w:t xml:space="preserve"> (</w:t>
            </w:r>
            <w:r>
              <w:rPr>
                <w:rFonts w:ascii="Times New Roman" w:hAnsi="Times New Roman" w:hint="eastAsia"/>
                <w:kern w:val="0"/>
                <w:sz w:val="24"/>
              </w:rPr>
              <w:t>0.94</w:t>
            </w:r>
            <w:r>
              <w:rPr>
                <w:rFonts w:ascii="Times New Roman" w:hAnsi="Times New Roman"/>
                <w:kern w:val="0"/>
                <w:sz w:val="24"/>
              </w:rPr>
              <w:t>, 1.</w:t>
            </w:r>
            <w:r>
              <w:rPr>
                <w:rFonts w:ascii="Times New Roman" w:hAnsi="Times New Roman" w:hint="eastAsia"/>
                <w:kern w:val="0"/>
                <w:sz w:val="24"/>
              </w:rPr>
              <w:t>98</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50-59</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1.62</w:t>
            </w:r>
            <w:r>
              <w:rPr>
                <w:rFonts w:ascii="Times New Roman" w:hAnsi="Times New Roman"/>
                <w:kern w:val="0"/>
                <w:sz w:val="24"/>
              </w:rPr>
              <w:t xml:space="preserve"> (</w:t>
            </w:r>
            <w:r>
              <w:rPr>
                <w:rFonts w:ascii="Times New Roman" w:hAnsi="Times New Roman" w:hint="eastAsia"/>
                <w:kern w:val="0"/>
                <w:sz w:val="24"/>
              </w:rPr>
              <w:t>1.16</w:t>
            </w:r>
            <w:r>
              <w:rPr>
                <w:rFonts w:ascii="Times New Roman" w:hAnsi="Times New Roman"/>
                <w:kern w:val="0"/>
                <w:sz w:val="24"/>
              </w:rPr>
              <w:t xml:space="preserve">, </w:t>
            </w:r>
            <w:r>
              <w:rPr>
                <w:rFonts w:ascii="Times New Roman" w:hAnsi="Times New Roman" w:hint="eastAsia"/>
                <w:kern w:val="0"/>
                <w:sz w:val="24"/>
              </w:rPr>
              <w:t>2.24</w:t>
            </w:r>
            <w:r>
              <w:rPr>
                <w:rFonts w:ascii="Times New Roman" w:hAnsi="Times New Roman"/>
                <w:kern w:val="0"/>
                <w:sz w:val="24"/>
              </w:rPr>
              <w:t>)</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1.65</w:t>
            </w:r>
            <w:r>
              <w:rPr>
                <w:rFonts w:ascii="Times New Roman" w:hAnsi="Times New Roman"/>
                <w:kern w:val="0"/>
                <w:sz w:val="24"/>
              </w:rPr>
              <w:t xml:space="preserve"> (</w:t>
            </w:r>
            <w:r>
              <w:rPr>
                <w:rFonts w:ascii="Times New Roman" w:hAnsi="Times New Roman" w:hint="eastAsia"/>
                <w:kern w:val="0"/>
                <w:sz w:val="24"/>
              </w:rPr>
              <w:t>1.18</w:t>
            </w:r>
            <w:r>
              <w:rPr>
                <w:rFonts w:ascii="Times New Roman" w:hAnsi="Times New Roman"/>
                <w:kern w:val="0"/>
                <w:sz w:val="24"/>
              </w:rPr>
              <w:t xml:space="preserve">, </w:t>
            </w:r>
            <w:r>
              <w:rPr>
                <w:rFonts w:ascii="Times New Roman" w:hAnsi="Times New Roman" w:hint="eastAsia"/>
                <w:kern w:val="0"/>
                <w:sz w:val="24"/>
              </w:rPr>
              <w:t>2.30</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60-69</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64</w:t>
            </w:r>
            <w:r>
              <w:rPr>
                <w:rFonts w:ascii="Times New Roman" w:hAnsi="Times New Roman"/>
                <w:kern w:val="0"/>
                <w:sz w:val="24"/>
              </w:rPr>
              <w:t xml:space="preserve"> (</w:t>
            </w:r>
            <w:r>
              <w:rPr>
                <w:rFonts w:ascii="Times New Roman" w:hAnsi="Times New Roman" w:hint="eastAsia"/>
                <w:kern w:val="0"/>
                <w:sz w:val="24"/>
              </w:rPr>
              <w:t>1.18</w:t>
            </w:r>
            <w:r>
              <w:rPr>
                <w:rFonts w:ascii="Times New Roman" w:hAnsi="Times New Roman"/>
                <w:kern w:val="0"/>
                <w:sz w:val="24"/>
              </w:rPr>
              <w:t xml:space="preserve">, </w:t>
            </w:r>
            <w:r>
              <w:rPr>
                <w:rFonts w:ascii="Times New Roman" w:hAnsi="Times New Roman" w:hint="eastAsia"/>
                <w:kern w:val="0"/>
                <w:sz w:val="24"/>
              </w:rPr>
              <w:t>2.28</w:t>
            </w:r>
            <w:r>
              <w:rPr>
                <w:rFonts w:ascii="Times New Roman" w:hAnsi="Times New Roman"/>
                <w:kern w:val="0"/>
                <w:sz w:val="24"/>
              </w:rPr>
              <w:t>)</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73</w:t>
            </w:r>
            <w:r>
              <w:rPr>
                <w:rFonts w:ascii="Times New Roman" w:hAnsi="Times New Roman"/>
                <w:kern w:val="0"/>
                <w:sz w:val="24"/>
              </w:rPr>
              <w:t xml:space="preserve"> (</w:t>
            </w:r>
            <w:r>
              <w:rPr>
                <w:rFonts w:ascii="Times New Roman" w:hAnsi="Times New Roman" w:hint="eastAsia"/>
                <w:kern w:val="0"/>
                <w:sz w:val="24"/>
              </w:rPr>
              <w:t>1.24</w:t>
            </w:r>
            <w:r>
              <w:rPr>
                <w:rFonts w:ascii="Times New Roman" w:hAnsi="Times New Roman"/>
                <w:kern w:val="0"/>
                <w:sz w:val="24"/>
              </w:rPr>
              <w:t xml:space="preserve">, </w:t>
            </w:r>
            <w:r>
              <w:rPr>
                <w:rFonts w:ascii="Times New Roman" w:hAnsi="Times New Roman" w:hint="eastAsia"/>
                <w:kern w:val="0"/>
                <w:sz w:val="24"/>
              </w:rPr>
              <w:t>2.43</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≥70</w:t>
            </w:r>
          </w:p>
        </w:tc>
        <w:tc>
          <w:tcPr>
            <w:tcW w:w="1481"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2.16</w:t>
            </w:r>
            <w:r>
              <w:rPr>
                <w:rFonts w:ascii="Times New Roman" w:hAnsi="Times New Roman"/>
                <w:kern w:val="0"/>
                <w:sz w:val="24"/>
              </w:rPr>
              <w:t xml:space="preserve"> (1.</w:t>
            </w:r>
            <w:r>
              <w:rPr>
                <w:rFonts w:ascii="Times New Roman" w:hAnsi="Times New Roman" w:hint="eastAsia"/>
                <w:kern w:val="0"/>
                <w:sz w:val="24"/>
              </w:rPr>
              <w:t>52</w:t>
            </w:r>
            <w:r>
              <w:rPr>
                <w:rFonts w:ascii="Times New Roman" w:hAnsi="Times New Roman"/>
                <w:kern w:val="0"/>
                <w:sz w:val="24"/>
              </w:rPr>
              <w:t xml:space="preserve">, </w:t>
            </w:r>
            <w:r>
              <w:rPr>
                <w:rFonts w:ascii="Times New Roman" w:hAnsi="Times New Roman" w:hint="eastAsia"/>
                <w:kern w:val="0"/>
                <w:sz w:val="24"/>
              </w:rPr>
              <w:t>3.07</w:t>
            </w:r>
            <w:r>
              <w:rPr>
                <w:rFonts w:ascii="Times New Roman" w:hAnsi="Times New Roman"/>
                <w:kern w:val="0"/>
                <w:sz w:val="24"/>
              </w:rPr>
              <w:t>)</w:t>
            </w: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2.</w:t>
            </w:r>
            <w:r>
              <w:rPr>
                <w:rFonts w:ascii="Times New Roman" w:hAnsi="Times New Roman" w:hint="eastAsia"/>
                <w:kern w:val="0"/>
                <w:sz w:val="24"/>
              </w:rPr>
              <w:t>33</w:t>
            </w:r>
            <w:r>
              <w:rPr>
                <w:rFonts w:ascii="Times New Roman" w:hAnsi="Times New Roman"/>
                <w:kern w:val="0"/>
                <w:sz w:val="24"/>
              </w:rPr>
              <w:t xml:space="preserve"> (1.</w:t>
            </w:r>
            <w:r>
              <w:rPr>
                <w:rFonts w:ascii="Times New Roman" w:hAnsi="Times New Roman" w:hint="eastAsia"/>
                <w:kern w:val="0"/>
                <w:sz w:val="24"/>
              </w:rPr>
              <w:t>59</w:t>
            </w:r>
            <w:r>
              <w:rPr>
                <w:rFonts w:ascii="Times New Roman" w:hAnsi="Times New Roman"/>
                <w:kern w:val="0"/>
                <w:sz w:val="24"/>
              </w:rPr>
              <w:t xml:space="preserve">, </w:t>
            </w:r>
            <w:r>
              <w:rPr>
                <w:rFonts w:ascii="Times New Roman" w:hAnsi="Times New Roman" w:hint="eastAsia"/>
                <w:kern w:val="0"/>
                <w:sz w:val="24"/>
              </w:rPr>
              <w:t>3.42</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b/>
                <w:bCs/>
                <w:kern w:val="0"/>
                <w:sz w:val="24"/>
              </w:rPr>
              <w:t xml:space="preserve">Hypertension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0</w:t>
            </w:r>
            <w:r>
              <w:rPr>
                <w:rFonts w:ascii="Times New Roman" w:hAnsi="Times New Roman" w:hint="eastAsia"/>
                <w:kern w:val="0"/>
                <w:sz w:val="24"/>
              </w:rPr>
              <w:t>.89</w:t>
            </w:r>
            <w:r>
              <w:rPr>
                <w:rFonts w:ascii="Times New Roman" w:hAnsi="Times New Roman"/>
                <w:kern w:val="0"/>
                <w:sz w:val="24"/>
              </w:rPr>
              <w:t xml:space="preserve"> (0.</w:t>
            </w:r>
            <w:r>
              <w:rPr>
                <w:rFonts w:ascii="Times New Roman" w:hAnsi="Times New Roman" w:hint="eastAsia"/>
                <w:kern w:val="0"/>
                <w:sz w:val="24"/>
              </w:rPr>
              <w:t>58</w:t>
            </w:r>
            <w:r>
              <w:rPr>
                <w:rFonts w:ascii="Times New Roman" w:hAnsi="Times New Roman"/>
                <w:kern w:val="0"/>
                <w:sz w:val="24"/>
              </w:rPr>
              <w:t>, 1.</w:t>
            </w:r>
            <w:r>
              <w:rPr>
                <w:rFonts w:ascii="Times New Roman" w:hAnsi="Times New Roman" w:hint="eastAsia"/>
                <w:kern w:val="0"/>
                <w:sz w:val="24"/>
              </w:rPr>
              <w:t>35</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Cerebral infarction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hint="eastAsia"/>
                <w:kern w:val="0"/>
                <w:sz w:val="24"/>
              </w:rPr>
              <w:t>1.10</w:t>
            </w:r>
            <w:r>
              <w:rPr>
                <w:rFonts w:ascii="Times New Roman" w:hAnsi="Times New Roman"/>
                <w:kern w:val="0"/>
                <w:sz w:val="24"/>
              </w:rPr>
              <w:t xml:space="preserve"> (</w:t>
            </w:r>
            <w:r>
              <w:rPr>
                <w:rFonts w:ascii="Times New Roman" w:hAnsi="Times New Roman" w:hint="eastAsia"/>
                <w:kern w:val="0"/>
                <w:sz w:val="24"/>
              </w:rPr>
              <w:t>0.71</w:t>
            </w:r>
            <w:r>
              <w:rPr>
                <w:rFonts w:ascii="Times New Roman" w:hAnsi="Times New Roman"/>
                <w:kern w:val="0"/>
                <w:sz w:val="24"/>
              </w:rPr>
              <w:t xml:space="preserve">, </w:t>
            </w:r>
            <w:r>
              <w:rPr>
                <w:rFonts w:ascii="Times New Roman" w:hAnsi="Times New Roman" w:hint="eastAsia"/>
                <w:kern w:val="0"/>
                <w:sz w:val="24"/>
              </w:rPr>
              <w:t>1.70</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Atherosclerosis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1.23</w:t>
            </w:r>
            <w:r>
              <w:rPr>
                <w:rFonts w:ascii="Times New Roman" w:hAnsi="Times New Roman"/>
                <w:kern w:val="0"/>
                <w:sz w:val="24"/>
              </w:rPr>
              <w:t xml:space="preserve"> (</w:t>
            </w:r>
            <w:r>
              <w:rPr>
                <w:rFonts w:ascii="Times New Roman" w:hAnsi="Times New Roman" w:hint="eastAsia"/>
                <w:kern w:val="0"/>
                <w:sz w:val="24"/>
              </w:rPr>
              <w:t>0.74</w:t>
            </w:r>
            <w:r>
              <w:rPr>
                <w:rFonts w:ascii="Times New Roman" w:hAnsi="Times New Roman"/>
                <w:kern w:val="0"/>
                <w:sz w:val="24"/>
              </w:rPr>
              <w:t xml:space="preserve">, </w:t>
            </w:r>
            <w:r>
              <w:rPr>
                <w:rFonts w:ascii="Times New Roman" w:hAnsi="Times New Roman" w:hint="eastAsia"/>
                <w:kern w:val="0"/>
                <w:sz w:val="24"/>
              </w:rPr>
              <w:t>2.03</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Posterior circulation ischemia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0.</w:t>
            </w:r>
            <w:r>
              <w:rPr>
                <w:rFonts w:ascii="Times New Roman" w:hAnsi="Times New Roman" w:hint="eastAsia"/>
                <w:kern w:val="0"/>
                <w:sz w:val="24"/>
              </w:rPr>
              <w:t>75</w:t>
            </w:r>
            <w:r>
              <w:rPr>
                <w:rFonts w:ascii="Times New Roman" w:hAnsi="Times New Roman"/>
                <w:kern w:val="0"/>
                <w:sz w:val="24"/>
              </w:rPr>
              <w:t xml:space="preserve"> (0.</w:t>
            </w:r>
            <w:r>
              <w:rPr>
                <w:rFonts w:ascii="Times New Roman" w:hAnsi="Times New Roman" w:hint="eastAsia"/>
                <w:kern w:val="0"/>
                <w:sz w:val="24"/>
              </w:rPr>
              <w:t>35</w:t>
            </w:r>
            <w:r>
              <w:rPr>
                <w:rFonts w:ascii="Times New Roman" w:hAnsi="Times New Roman"/>
                <w:kern w:val="0"/>
                <w:sz w:val="24"/>
              </w:rPr>
              <w:t xml:space="preserve">, </w:t>
            </w:r>
            <w:r>
              <w:rPr>
                <w:rFonts w:ascii="Times New Roman" w:hAnsi="Times New Roman" w:hint="eastAsia"/>
                <w:kern w:val="0"/>
                <w:sz w:val="24"/>
              </w:rPr>
              <w:t>1.60</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Cervical spondylosis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w:t>
            </w:r>
            <w:r>
              <w:rPr>
                <w:rFonts w:ascii="Times New Roman" w:hAnsi="Times New Roman" w:hint="eastAsia"/>
                <w:kern w:val="0"/>
                <w:sz w:val="24"/>
              </w:rPr>
              <w:t>06</w:t>
            </w:r>
            <w:r>
              <w:rPr>
                <w:rFonts w:ascii="Times New Roman" w:hAnsi="Times New Roman"/>
                <w:kern w:val="0"/>
                <w:sz w:val="24"/>
              </w:rPr>
              <w:t xml:space="preserve"> (0.</w:t>
            </w:r>
            <w:r>
              <w:rPr>
                <w:rFonts w:ascii="Times New Roman" w:hAnsi="Times New Roman" w:hint="eastAsia"/>
                <w:kern w:val="0"/>
                <w:sz w:val="24"/>
              </w:rPr>
              <w:t>74</w:t>
            </w:r>
            <w:r>
              <w:rPr>
                <w:rFonts w:ascii="Times New Roman" w:hAnsi="Times New Roman"/>
                <w:kern w:val="0"/>
                <w:sz w:val="24"/>
              </w:rPr>
              <w:t xml:space="preserve">, </w:t>
            </w:r>
            <w:r>
              <w:rPr>
                <w:rFonts w:ascii="Times New Roman" w:hAnsi="Times New Roman" w:hint="eastAsia"/>
                <w:kern w:val="0"/>
                <w:sz w:val="24"/>
              </w:rPr>
              <w:t>1.51</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Diabetes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0.</w:t>
            </w:r>
            <w:r>
              <w:rPr>
                <w:rFonts w:ascii="Times New Roman" w:hAnsi="Times New Roman" w:hint="eastAsia"/>
                <w:kern w:val="0"/>
                <w:sz w:val="24"/>
              </w:rPr>
              <w:t>40</w:t>
            </w:r>
            <w:r>
              <w:rPr>
                <w:rFonts w:ascii="Times New Roman" w:hAnsi="Times New Roman"/>
                <w:kern w:val="0"/>
                <w:sz w:val="24"/>
              </w:rPr>
              <w:t xml:space="preserve"> (0.</w:t>
            </w:r>
            <w:r>
              <w:rPr>
                <w:rFonts w:ascii="Times New Roman" w:hAnsi="Times New Roman" w:hint="eastAsia"/>
                <w:kern w:val="0"/>
                <w:sz w:val="24"/>
              </w:rPr>
              <w:t>17</w:t>
            </w:r>
            <w:r>
              <w:rPr>
                <w:rFonts w:ascii="Times New Roman" w:hAnsi="Times New Roman"/>
                <w:kern w:val="0"/>
                <w:sz w:val="24"/>
              </w:rPr>
              <w:t xml:space="preserve">, </w:t>
            </w:r>
            <w:r>
              <w:rPr>
                <w:rFonts w:ascii="Times New Roman" w:hAnsi="Times New Roman" w:hint="eastAsia"/>
                <w:kern w:val="0"/>
                <w:sz w:val="24"/>
              </w:rPr>
              <w:t>0.91</w:t>
            </w:r>
            <w:r>
              <w:rPr>
                <w:rFonts w:ascii="Times New Roman" w:hAnsi="Times New Roman"/>
                <w:kern w:val="0"/>
                <w:sz w:val="24"/>
              </w:rPr>
              <w:t>)</w:t>
            </w:r>
          </w:p>
        </w:tc>
      </w:tr>
      <w:tr w:rsidR="00CD485A">
        <w:tc>
          <w:tcPr>
            <w:tcW w:w="201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Dyslipidemia </w:t>
            </w:r>
          </w:p>
        </w:tc>
        <w:tc>
          <w:tcPr>
            <w:tcW w:w="1481" w:type="pct"/>
            <w:tcBorders>
              <w:top w:val="nil"/>
              <w:left w:val="nil"/>
              <w:bottom w:val="nil"/>
              <w:right w:val="nil"/>
            </w:tcBorders>
          </w:tcPr>
          <w:p w:rsidR="00CD485A" w:rsidRDefault="00CD485A">
            <w:pPr>
              <w:rPr>
                <w:rFonts w:ascii="Times New Roman" w:hAnsi="Times New Roman"/>
                <w:b/>
                <w:bCs/>
                <w:kern w:val="0"/>
                <w:sz w:val="24"/>
              </w:rPr>
            </w:pPr>
          </w:p>
        </w:tc>
        <w:tc>
          <w:tcPr>
            <w:tcW w:w="1509"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0.</w:t>
            </w:r>
            <w:r>
              <w:rPr>
                <w:rFonts w:ascii="Times New Roman" w:hAnsi="Times New Roman" w:hint="eastAsia"/>
                <w:kern w:val="0"/>
                <w:sz w:val="24"/>
              </w:rPr>
              <w:t>86</w:t>
            </w:r>
            <w:r>
              <w:rPr>
                <w:rFonts w:ascii="Times New Roman" w:hAnsi="Times New Roman"/>
                <w:kern w:val="0"/>
                <w:sz w:val="24"/>
              </w:rPr>
              <w:t xml:space="preserve"> (0.</w:t>
            </w:r>
            <w:r>
              <w:rPr>
                <w:rFonts w:ascii="Times New Roman" w:hAnsi="Times New Roman" w:hint="eastAsia"/>
                <w:kern w:val="0"/>
                <w:sz w:val="24"/>
              </w:rPr>
              <w:t>51</w:t>
            </w:r>
            <w:r>
              <w:rPr>
                <w:rFonts w:ascii="Times New Roman" w:hAnsi="Times New Roman"/>
                <w:kern w:val="0"/>
                <w:sz w:val="24"/>
              </w:rPr>
              <w:t xml:space="preserve">, </w:t>
            </w:r>
            <w:r>
              <w:rPr>
                <w:rFonts w:ascii="Times New Roman" w:hAnsi="Times New Roman" w:hint="eastAsia"/>
                <w:kern w:val="0"/>
                <w:sz w:val="24"/>
              </w:rPr>
              <w:t>1.46</w:t>
            </w:r>
            <w:r>
              <w:rPr>
                <w:rFonts w:ascii="Times New Roman" w:hAnsi="Times New Roman"/>
                <w:kern w:val="0"/>
                <w:sz w:val="24"/>
              </w:rPr>
              <w:t>)</w:t>
            </w:r>
          </w:p>
        </w:tc>
      </w:tr>
      <w:tr w:rsidR="00CD485A">
        <w:tc>
          <w:tcPr>
            <w:tcW w:w="2010" w:type="pct"/>
            <w:tcBorders>
              <w:top w:val="nil"/>
              <w:left w:val="nil"/>
              <w:bottom w:val="single" w:sz="4" w:space="0" w:color="auto"/>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Osteoporosis </w:t>
            </w:r>
          </w:p>
        </w:tc>
        <w:tc>
          <w:tcPr>
            <w:tcW w:w="1481" w:type="pct"/>
            <w:tcBorders>
              <w:top w:val="nil"/>
              <w:left w:val="nil"/>
              <w:bottom w:val="single" w:sz="4" w:space="0" w:color="auto"/>
              <w:right w:val="nil"/>
            </w:tcBorders>
          </w:tcPr>
          <w:p w:rsidR="00CD485A" w:rsidRDefault="00CD485A">
            <w:pPr>
              <w:rPr>
                <w:rFonts w:ascii="Times New Roman" w:hAnsi="Times New Roman"/>
                <w:b/>
                <w:bCs/>
                <w:kern w:val="0"/>
                <w:sz w:val="24"/>
              </w:rPr>
            </w:pPr>
          </w:p>
        </w:tc>
        <w:tc>
          <w:tcPr>
            <w:tcW w:w="1509" w:type="pct"/>
            <w:tcBorders>
              <w:top w:val="nil"/>
              <w:left w:val="nil"/>
              <w:bottom w:val="single" w:sz="4" w:space="0" w:color="auto"/>
              <w:right w:val="nil"/>
            </w:tcBorders>
          </w:tcPr>
          <w:p w:rsidR="00CD485A" w:rsidRDefault="00000000">
            <w:pPr>
              <w:rPr>
                <w:rFonts w:ascii="Times New Roman" w:hAnsi="Times New Roman"/>
                <w:kern w:val="0"/>
                <w:sz w:val="24"/>
              </w:rPr>
            </w:pPr>
            <w:r>
              <w:rPr>
                <w:rFonts w:ascii="Times New Roman" w:hAnsi="Times New Roman" w:hint="eastAsia"/>
                <w:kern w:val="0"/>
                <w:sz w:val="24"/>
              </w:rPr>
              <w:t>0.53</w:t>
            </w:r>
            <w:r>
              <w:rPr>
                <w:rFonts w:ascii="Times New Roman" w:hAnsi="Times New Roman"/>
                <w:kern w:val="0"/>
                <w:sz w:val="24"/>
              </w:rPr>
              <w:t xml:space="preserve"> (0.</w:t>
            </w:r>
            <w:r>
              <w:rPr>
                <w:rFonts w:ascii="Times New Roman" w:hAnsi="Times New Roman" w:hint="eastAsia"/>
                <w:kern w:val="0"/>
                <w:sz w:val="24"/>
              </w:rPr>
              <w:t>07</w:t>
            </w:r>
            <w:r>
              <w:rPr>
                <w:rFonts w:ascii="Times New Roman" w:hAnsi="Times New Roman"/>
                <w:kern w:val="0"/>
                <w:sz w:val="24"/>
              </w:rPr>
              <w:t xml:space="preserve">, </w:t>
            </w:r>
            <w:r>
              <w:rPr>
                <w:rFonts w:ascii="Times New Roman" w:hAnsi="Times New Roman" w:hint="eastAsia"/>
                <w:kern w:val="0"/>
                <w:sz w:val="24"/>
              </w:rPr>
              <w:t>3.90</w:t>
            </w:r>
            <w:r>
              <w:rPr>
                <w:rFonts w:ascii="Times New Roman" w:hAnsi="Times New Roman"/>
                <w:kern w:val="0"/>
                <w:sz w:val="24"/>
              </w:rPr>
              <w:t>)</w:t>
            </w:r>
          </w:p>
        </w:tc>
      </w:tr>
    </w:tbl>
    <w:p w:rsidR="00CD485A" w:rsidRDefault="00000000">
      <w:pPr>
        <w:rPr>
          <w:rFonts w:ascii="Times New Roman" w:hAnsi="Times New Roman"/>
          <w:sz w:val="18"/>
          <w:szCs w:val="18"/>
        </w:rPr>
      </w:pPr>
      <w:r>
        <w:rPr>
          <w:rFonts w:ascii="Times New Roman" w:hAnsi="Times New Roman"/>
          <w:sz w:val="18"/>
          <w:szCs w:val="18"/>
        </w:rPr>
        <w:t>HR: hazard ratio; CI: confidence interval</w:t>
      </w:r>
    </w:p>
    <w:p w:rsidR="00CD485A" w:rsidRDefault="00CD485A">
      <w:pPr>
        <w:spacing w:afterLines="50" w:after="156"/>
      </w:pPr>
    </w:p>
    <w:p w:rsidR="00CD485A" w:rsidRDefault="00CD485A">
      <w:pPr>
        <w:spacing w:afterLines="50" w:after="156"/>
        <w:sectPr w:rsidR="00CD485A">
          <w:pgSz w:w="11906" w:h="16838"/>
          <w:pgMar w:top="1440" w:right="1800" w:bottom="1440" w:left="1800" w:header="851" w:footer="992" w:gutter="0"/>
          <w:cols w:space="425"/>
          <w:docGrid w:type="lines" w:linePitch="312"/>
        </w:sectPr>
      </w:pPr>
    </w:p>
    <w:p w:rsidR="00CD485A" w:rsidRDefault="00000000">
      <w:pPr>
        <w:spacing w:afterLines="50" w:after="156"/>
      </w:pPr>
      <w:r>
        <w:rPr>
          <w:rFonts w:ascii="Times New Roman" w:hAnsi="Times New Roman"/>
          <w:sz w:val="24"/>
        </w:rPr>
        <w:lastRenderedPageBreak/>
        <w:t>Supplementary Table 5. Cox regression results on the associations between insomnia and the first recurrence of BPPV, comparing BPPV patients with insomnia only with BPPV patients with no anxiety, insomnia or OCD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436"/>
        <w:gridCol w:w="2558"/>
      </w:tblGrid>
      <w:tr w:rsidR="00CD485A">
        <w:trPr>
          <w:trHeight w:val="514"/>
        </w:trPr>
        <w:tc>
          <w:tcPr>
            <w:tcW w:w="1993" w:type="pct"/>
            <w:tcBorders>
              <w:top w:val="single" w:sz="4" w:space="0" w:color="auto"/>
              <w:left w:val="nil"/>
              <w:bottom w:val="single" w:sz="4" w:space="0" w:color="auto"/>
              <w:right w:val="nil"/>
            </w:tcBorders>
          </w:tcPr>
          <w:p w:rsidR="00CD485A" w:rsidRDefault="00CD485A">
            <w:pPr>
              <w:rPr>
                <w:rFonts w:ascii="Times New Roman" w:hAnsi="Times New Roman"/>
                <w:kern w:val="0"/>
                <w:sz w:val="24"/>
              </w:rPr>
            </w:pPr>
          </w:p>
        </w:tc>
        <w:tc>
          <w:tcPr>
            <w:tcW w:w="1466" w:type="pct"/>
            <w:tcBorders>
              <w:top w:val="single" w:sz="4" w:space="0" w:color="auto"/>
              <w:left w:val="nil"/>
              <w:bottom w:val="single" w:sz="4" w:space="0" w:color="auto"/>
              <w:right w:val="nil"/>
            </w:tcBorders>
          </w:tcPr>
          <w:p w:rsidR="00CD485A" w:rsidRDefault="00000000">
            <w:pPr>
              <w:ind w:firstLineChars="300" w:firstLine="723"/>
              <w:rPr>
                <w:rFonts w:ascii="Times New Roman" w:hAnsi="Times New Roman"/>
                <w:b/>
                <w:bCs/>
                <w:kern w:val="0"/>
                <w:sz w:val="24"/>
              </w:rPr>
            </w:pPr>
            <w:r>
              <w:rPr>
                <w:rFonts w:ascii="Times New Roman" w:hAnsi="Times New Roman"/>
                <w:b/>
                <w:bCs/>
                <w:kern w:val="0"/>
                <w:sz w:val="24"/>
              </w:rPr>
              <w:t>Model 1</w:t>
            </w:r>
          </w:p>
          <w:p w:rsidR="00CD485A" w:rsidRDefault="00000000">
            <w:pPr>
              <w:ind w:firstLineChars="200" w:firstLine="482"/>
              <w:rPr>
                <w:rFonts w:ascii="Times New Roman" w:hAnsi="Times New Roman"/>
                <w:b/>
                <w:bCs/>
                <w:kern w:val="0"/>
                <w:sz w:val="24"/>
              </w:rPr>
            </w:pPr>
            <w:r>
              <w:rPr>
                <w:rFonts w:ascii="Times New Roman" w:hAnsi="Times New Roman"/>
                <w:b/>
                <w:bCs/>
                <w:kern w:val="0"/>
                <w:sz w:val="24"/>
              </w:rPr>
              <w:t>(HR, 95% CI)</w:t>
            </w:r>
          </w:p>
        </w:tc>
        <w:tc>
          <w:tcPr>
            <w:tcW w:w="1540" w:type="pct"/>
            <w:tcBorders>
              <w:top w:val="single" w:sz="4" w:space="0" w:color="auto"/>
              <w:left w:val="nil"/>
              <w:bottom w:val="single" w:sz="4" w:space="0" w:color="auto"/>
              <w:right w:val="nil"/>
            </w:tcBorders>
          </w:tcPr>
          <w:p w:rsidR="00CD485A" w:rsidRDefault="00000000">
            <w:pPr>
              <w:ind w:firstLineChars="400" w:firstLine="964"/>
              <w:rPr>
                <w:rFonts w:ascii="Times New Roman" w:hAnsi="Times New Roman"/>
                <w:b/>
                <w:bCs/>
                <w:kern w:val="0"/>
                <w:sz w:val="24"/>
              </w:rPr>
            </w:pPr>
            <w:r>
              <w:rPr>
                <w:rFonts w:ascii="Times New Roman" w:hAnsi="Times New Roman"/>
                <w:b/>
                <w:bCs/>
                <w:kern w:val="0"/>
                <w:sz w:val="24"/>
              </w:rPr>
              <w:t>Model 2</w:t>
            </w:r>
          </w:p>
          <w:p w:rsidR="00CD485A" w:rsidRDefault="00000000">
            <w:pPr>
              <w:ind w:firstLineChars="300" w:firstLine="723"/>
              <w:rPr>
                <w:rFonts w:ascii="Times New Roman" w:hAnsi="Times New Roman"/>
                <w:b/>
                <w:bCs/>
                <w:kern w:val="0"/>
                <w:sz w:val="24"/>
              </w:rPr>
            </w:pPr>
            <w:r>
              <w:rPr>
                <w:rFonts w:ascii="Times New Roman" w:hAnsi="Times New Roman"/>
                <w:b/>
                <w:bCs/>
                <w:kern w:val="0"/>
                <w:sz w:val="24"/>
              </w:rPr>
              <w:t>(HR, 95% CI)</w:t>
            </w:r>
          </w:p>
        </w:tc>
      </w:tr>
      <w:tr w:rsidR="00CD485A">
        <w:trPr>
          <w:trHeight w:val="314"/>
        </w:trPr>
        <w:tc>
          <w:tcPr>
            <w:tcW w:w="1993" w:type="pct"/>
            <w:tcBorders>
              <w:top w:val="single" w:sz="4" w:space="0" w:color="auto"/>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I</w:t>
            </w:r>
            <w:r>
              <w:rPr>
                <w:rFonts w:ascii="Times New Roman" w:hAnsi="Times New Roman" w:hint="eastAsia"/>
                <w:b/>
                <w:bCs/>
                <w:kern w:val="0"/>
                <w:sz w:val="24"/>
              </w:rPr>
              <w:t>nsomnia</w:t>
            </w:r>
          </w:p>
        </w:tc>
        <w:tc>
          <w:tcPr>
            <w:tcW w:w="1466" w:type="pct"/>
            <w:tcBorders>
              <w:top w:val="single" w:sz="4" w:space="0" w:color="auto"/>
              <w:left w:val="nil"/>
              <w:bottom w:val="nil"/>
              <w:right w:val="nil"/>
            </w:tcBorders>
          </w:tcPr>
          <w:p w:rsidR="00CD485A" w:rsidRDefault="00000000">
            <w:pPr>
              <w:rPr>
                <w:rFonts w:ascii="Times New Roman" w:hAnsi="Times New Roman"/>
                <w:b/>
                <w:bCs/>
                <w:kern w:val="0"/>
                <w:sz w:val="24"/>
              </w:rPr>
            </w:pPr>
            <w:r>
              <w:rPr>
                <w:rFonts w:ascii="Times New Roman" w:hAnsi="Times New Roman" w:hint="eastAsia"/>
                <w:kern w:val="0"/>
                <w:sz w:val="24"/>
              </w:rPr>
              <w:t>1.13</w:t>
            </w:r>
            <w:r>
              <w:rPr>
                <w:rFonts w:ascii="Times New Roman" w:hAnsi="Times New Roman"/>
                <w:kern w:val="0"/>
                <w:sz w:val="24"/>
              </w:rPr>
              <w:t xml:space="preserve"> (</w:t>
            </w:r>
            <w:r>
              <w:rPr>
                <w:rFonts w:ascii="Times New Roman" w:hAnsi="Times New Roman" w:hint="eastAsia"/>
                <w:kern w:val="0"/>
                <w:sz w:val="24"/>
              </w:rPr>
              <w:t>0.65</w:t>
            </w:r>
            <w:r>
              <w:rPr>
                <w:rFonts w:ascii="Times New Roman" w:hAnsi="Times New Roman"/>
                <w:kern w:val="0"/>
                <w:sz w:val="24"/>
              </w:rPr>
              <w:t>, 1.</w:t>
            </w:r>
            <w:r>
              <w:rPr>
                <w:rFonts w:ascii="Times New Roman" w:hAnsi="Times New Roman" w:hint="eastAsia"/>
                <w:kern w:val="0"/>
                <w:sz w:val="24"/>
              </w:rPr>
              <w:t>98</w:t>
            </w:r>
            <w:r>
              <w:rPr>
                <w:rFonts w:ascii="Times New Roman" w:hAnsi="Times New Roman"/>
                <w:kern w:val="0"/>
                <w:sz w:val="24"/>
              </w:rPr>
              <w:t>)</w:t>
            </w:r>
          </w:p>
        </w:tc>
        <w:tc>
          <w:tcPr>
            <w:tcW w:w="1540" w:type="pct"/>
            <w:tcBorders>
              <w:top w:val="single" w:sz="4" w:space="0" w:color="auto"/>
              <w:left w:val="nil"/>
              <w:bottom w:val="nil"/>
              <w:right w:val="nil"/>
            </w:tcBorders>
          </w:tcPr>
          <w:p w:rsidR="00CD485A" w:rsidRDefault="00000000">
            <w:pPr>
              <w:rPr>
                <w:rFonts w:ascii="Times New Roman" w:hAnsi="Times New Roman"/>
                <w:b/>
                <w:bCs/>
                <w:kern w:val="0"/>
                <w:sz w:val="24"/>
              </w:rPr>
            </w:pPr>
            <w:r>
              <w:rPr>
                <w:rFonts w:ascii="Times New Roman" w:hAnsi="Times New Roman" w:hint="eastAsia"/>
                <w:kern w:val="0"/>
                <w:sz w:val="24"/>
              </w:rPr>
              <w:t>1.11</w:t>
            </w:r>
            <w:r>
              <w:rPr>
                <w:rFonts w:ascii="Times New Roman" w:hAnsi="Times New Roman"/>
                <w:kern w:val="0"/>
                <w:sz w:val="24"/>
              </w:rPr>
              <w:t xml:space="preserve"> (</w:t>
            </w:r>
            <w:r>
              <w:rPr>
                <w:rFonts w:ascii="Times New Roman" w:hAnsi="Times New Roman" w:hint="eastAsia"/>
                <w:kern w:val="0"/>
                <w:sz w:val="24"/>
              </w:rPr>
              <w:t>0.63</w:t>
            </w:r>
            <w:r>
              <w:rPr>
                <w:rFonts w:ascii="Times New Roman" w:hAnsi="Times New Roman"/>
                <w:kern w:val="0"/>
                <w:sz w:val="24"/>
              </w:rPr>
              <w:t>, 1.</w:t>
            </w:r>
            <w:r>
              <w:rPr>
                <w:rFonts w:ascii="Times New Roman" w:hAnsi="Times New Roman" w:hint="eastAsia"/>
                <w:kern w:val="0"/>
                <w:sz w:val="24"/>
              </w:rPr>
              <w:t>95</w:t>
            </w:r>
            <w:r>
              <w:rPr>
                <w:rFonts w:ascii="Times New Roman" w:hAnsi="Times New Roman"/>
                <w:kern w:val="0"/>
                <w:sz w:val="24"/>
              </w:rPr>
              <w:t>)</w:t>
            </w:r>
          </w:p>
        </w:tc>
      </w:tr>
      <w:tr w:rsidR="00CD485A">
        <w:trPr>
          <w:trHeight w:val="90"/>
        </w:trPr>
        <w:tc>
          <w:tcPr>
            <w:tcW w:w="1993"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b/>
                <w:bCs/>
                <w:kern w:val="0"/>
                <w:sz w:val="24"/>
              </w:rPr>
              <w:t>Sex</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CD485A">
            <w:pPr>
              <w:rPr>
                <w:rFonts w:ascii="Times New Roman" w:hAnsi="Times New Roman"/>
                <w:kern w:val="0"/>
                <w:sz w:val="24"/>
              </w:rPr>
            </w:pPr>
          </w:p>
        </w:tc>
      </w:tr>
      <w:tr w:rsidR="00CD485A">
        <w:tc>
          <w:tcPr>
            <w:tcW w:w="1993" w:type="pct"/>
            <w:tcBorders>
              <w:top w:val="nil"/>
              <w:left w:val="nil"/>
              <w:bottom w:val="nil"/>
              <w:right w:val="nil"/>
            </w:tcBorders>
          </w:tcPr>
          <w:p w:rsidR="00CD485A" w:rsidRDefault="00000000">
            <w:pPr>
              <w:ind w:firstLineChars="100" w:firstLine="240"/>
              <w:rPr>
                <w:rFonts w:ascii="Times New Roman" w:hAnsi="Times New Roman"/>
                <w:kern w:val="0"/>
                <w:sz w:val="24"/>
              </w:rPr>
            </w:pPr>
            <w:r>
              <w:rPr>
                <w:rFonts w:ascii="Times New Roman" w:hAnsi="Times New Roman"/>
                <w:kern w:val="0"/>
                <w:sz w:val="24"/>
              </w:rPr>
              <w:t>Men</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r>
      <w:tr w:rsidR="00CD485A">
        <w:tc>
          <w:tcPr>
            <w:tcW w:w="1993" w:type="pct"/>
            <w:tcBorders>
              <w:top w:val="nil"/>
              <w:left w:val="nil"/>
              <w:bottom w:val="nil"/>
              <w:right w:val="nil"/>
            </w:tcBorders>
          </w:tcPr>
          <w:p w:rsidR="00CD485A" w:rsidRDefault="00000000">
            <w:pPr>
              <w:ind w:firstLineChars="100" w:firstLine="240"/>
              <w:rPr>
                <w:rFonts w:ascii="Times New Roman" w:hAnsi="Times New Roman"/>
                <w:kern w:val="0"/>
                <w:sz w:val="24"/>
              </w:rPr>
            </w:pPr>
            <w:r>
              <w:rPr>
                <w:rFonts w:ascii="Times New Roman" w:hAnsi="Times New Roman"/>
                <w:kern w:val="0"/>
                <w:sz w:val="24"/>
              </w:rPr>
              <w:t>Women</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1.35</w:t>
            </w:r>
            <w:r>
              <w:rPr>
                <w:rFonts w:ascii="Times New Roman" w:hAnsi="Times New Roman"/>
                <w:kern w:val="0"/>
                <w:sz w:val="24"/>
              </w:rPr>
              <w:t xml:space="preserve"> (</w:t>
            </w:r>
            <w:r>
              <w:rPr>
                <w:rFonts w:ascii="Times New Roman" w:hAnsi="Times New Roman" w:hint="eastAsia"/>
                <w:kern w:val="0"/>
                <w:sz w:val="24"/>
              </w:rPr>
              <w:t>1.04</w:t>
            </w:r>
            <w:r>
              <w:rPr>
                <w:rFonts w:ascii="Times New Roman" w:hAnsi="Times New Roman"/>
                <w:kern w:val="0"/>
                <w:sz w:val="24"/>
              </w:rPr>
              <w:t>, 1.</w:t>
            </w:r>
            <w:r>
              <w:rPr>
                <w:rFonts w:ascii="Times New Roman" w:hAnsi="Times New Roman" w:hint="eastAsia"/>
                <w:kern w:val="0"/>
                <w:sz w:val="24"/>
              </w:rPr>
              <w:t>75</w:t>
            </w:r>
            <w:r>
              <w:rPr>
                <w:rFonts w:ascii="Times New Roman" w:hAnsi="Times New Roman"/>
                <w:kern w:val="0"/>
                <w:sz w:val="24"/>
              </w:rPr>
              <w:t>)</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1.34</w:t>
            </w:r>
            <w:r>
              <w:rPr>
                <w:rFonts w:ascii="Times New Roman" w:hAnsi="Times New Roman"/>
                <w:kern w:val="0"/>
                <w:sz w:val="24"/>
              </w:rPr>
              <w:t xml:space="preserve"> (</w:t>
            </w:r>
            <w:r>
              <w:rPr>
                <w:rFonts w:ascii="Times New Roman" w:hAnsi="Times New Roman" w:hint="eastAsia"/>
                <w:kern w:val="0"/>
                <w:sz w:val="24"/>
              </w:rPr>
              <w:t>1.03</w:t>
            </w:r>
            <w:r>
              <w:rPr>
                <w:rFonts w:ascii="Times New Roman" w:hAnsi="Times New Roman"/>
                <w:kern w:val="0"/>
                <w:sz w:val="24"/>
              </w:rPr>
              <w:t>, 1.</w:t>
            </w:r>
            <w:r>
              <w:rPr>
                <w:rFonts w:ascii="Times New Roman" w:hAnsi="Times New Roman" w:hint="eastAsia"/>
                <w:kern w:val="0"/>
                <w:sz w:val="24"/>
              </w:rPr>
              <w:t>74</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b/>
                <w:bCs/>
                <w:kern w:val="0"/>
                <w:sz w:val="24"/>
              </w:rPr>
              <w:t>Age group</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CD485A">
            <w:pPr>
              <w:rPr>
                <w:rFonts w:ascii="Times New Roman" w:hAnsi="Times New Roman"/>
                <w:kern w:val="0"/>
                <w:sz w:val="24"/>
              </w:rPr>
            </w:pPr>
          </w:p>
        </w:tc>
      </w:tr>
      <w:tr w:rsidR="00CD485A">
        <w:trPr>
          <w:trHeight w:val="302"/>
        </w:trPr>
        <w:tc>
          <w:tcPr>
            <w:tcW w:w="1993"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&lt;40</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 xml:space="preserve">1.00 </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kern w:val="0"/>
                <w:sz w:val="24"/>
              </w:rPr>
              <w:t>1.00</w:t>
            </w:r>
          </w:p>
        </w:tc>
      </w:tr>
      <w:tr w:rsidR="00CD485A">
        <w:trPr>
          <w:trHeight w:val="295"/>
        </w:trPr>
        <w:tc>
          <w:tcPr>
            <w:tcW w:w="1993"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40-49</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1.29</w:t>
            </w:r>
            <w:r>
              <w:rPr>
                <w:rFonts w:ascii="Times New Roman" w:hAnsi="Times New Roman"/>
                <w:kern w:val="0"/>
                <w:sz w:val="24"/>
              </w:rPr>
              <w:t xml:space="preserve"> (0.</w:t>
            </w:r>
            <w:r>
              <w:rPr>
                <w:rFonts w:ascii="Times New Roman" w:hAnsi="Times New Roman" w:hint="eastAsia"/>
                <w:kern w:val="0"/>
                <w:sz w:val="24"/>
              </w:rPr>
              <w:t>87</w:t>
            </w:r>
            <w:r>
              <w:rPr>
                <w:rFonts w:ascii="Times New Roman" w:hAnsi="Times New Roman"/>
                <w:kern w:val="0"/>
                <w:sz w:val="24"/>
              </w:rPr>
              <w:t xml:space="preserve">, </w:t>
            </w:r>
            <w:r>
              <w:rPr>
                <w:rFonts w:ascii="Times New Roman" w:hAnsi="Times New Roman" w:hint="eastAsia"/>
                <w:kern w:val="0"/>
                <w:sz w:val="24"/>
              </w:rPr>
              <w:t>1.92</w:t>
            </w:r>
            <w:r>
              <w:rPr>
                <w:rFonts w:ascii="Times New Roman" w:hAnsi="Times New Roman"/>
                <w:kern w:val="0"/>
                <w:sz w:val="24"/>
              </w:rPr>
              <w:t>)</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1.31</w:t>
            </w:r>
            <w:r>
              <w:rPr>
                <w:rFonts w:ascii="Times New Roman" w:hAnsi="Times New Roman"/>
                <w:kern w:val="0"/>
                <w:sz w:val="24"/>
              </w:rPr>
              <w:t xml:space="preserve"> (0.</w:t>
            </w:r>
            <w:r>
              <w:rPr>
                <w:rFonts w:ascii="Times New Roman" w:hAnsi="Times New Roman" w:hint="eastAsia"/>
                <w:kern w:val="0"/>
                <w:sz w:val="24"/>
              </w:rPr>
              <w:t>88</w:t>
            </w:r>
            <w:r>
              <w:rPr>
                <w:rFonts w:ascii="Times New Roman" w:hAnsi="Times New Roman"/>
                <w:kern w:val="0"/>
                <w:sz w:val="24"/>
              </w:rPr>
              <w:t xml:space="preserve">, </w:t>
            </w:r>
            <w:r>
              <w:rPr>
                <w:rFonts w:ascii="Times New Roman" w:hAnsi="Times New Roman" w:hint="eastAsia"/>
                <w:kern w:val="0"/>
                <w:sz w:val="24"/>
              </w:rPr>
              <w:t>1.95</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50-59</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1.53</w:t>
            </w:r>
            <w:r>
              <w:rPr>
                <w:rFonts w:ascii="Times New Roman" w:hAnsi="Times New Roman"/>
                <w:kern w:val="0"/>
                <w:sz w:val="24"/>
              </w:rPr>
              <w:t xml:space="preserve"> (</w:t>
            </w:r>
            <w:r>
              <w:rPr>
                <w:rFonts w:ascii="Times New Roman" w:hAnsi="Times New Roman" w:hint="eastAsia"/>
                <w:kern w:val="0"/>
                <w:sz w:val="24"/>
              </w:rPr>
              <w:t>1.09</w:t>
            </w:r>
            <w:r>
              <w:rPr>
                <w:rFonts w:ascii="Times New Roman" w:hAnsi="Times New Roman"/>
                <w:kern w:val="0"/>
                <w:sz w:val="24"/>
              </w:rPr>
              <w:t xml:space="preserve">, </w:t>
            </w:r>
            <w:r>
              <w:rPr>
                <w:rFonts w:ascii="Times New Roman" w:hAnsi="Times New Roman" w:hint="eastAsia"/>
                <w:kern w:val="0"/>
                <w:sz w:val="24"/>
              </w:rPr>
              <w:t>2.17</w:t>
            </w:r>
            <w:r>
              <w:rPr>
                <w:rFonts w:ascii="Times New Roman" w:hAnsi="Times New Roman"/>
                <w:kern w:val="0"/>
                <w:sz w:val="24"/>
              </w:rPr>
              <w:t>)</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1.59</w:t>
            </w:r>
            <w:r>
              <w:rPr>
                <w:rFonts w:ascii="Times New Roman" w:hAnsi="Times New Roman"/>
                <w:kern w:val="0"/>
                <w:sz w:val="24"/>
              </w:rPr>
              <w:t xml:space="preserve"> (</w:t>
            </w:r>
            <w:r>
              <w:rPr>
                <w:rFonts w:ascii="Times New Roman" w:hAnsi="Times New Roman" w:hint="eastAsia"/>
                <w:kern w:val="0"/>
                <w:sz w:val="24"/>
              </w:rPr>
              <w:t>1.12</w:t>
            </w:r>
            <w:r>
              <w:rPr>
                <w:rFonts w:ascii="Times New Roman" w:hAnsi="Times New Roman"/>
                <w:kern w:val="0"/>
                <w:sz w:val="24"/>
              </w:rPr>
              <w:t xml:space="preserve">, </w:t>
            </w:r>
            <w:r>
              <w:rPr>
                <w:rFonts w:ascii="Times New Roman" w:hAnsi="Times New Roman" w:hint="eastAsia"/>
                <w:kern w:val="0"/>
                <w:sz w:val="24"/>
              </w:rPr>
              <w:t>2.25</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60-69</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1.82</w:t>
            </w:r>
            <w:r>
              <w:rPr>
                <w:rFonts w:ascii="Times New Roman" w:hAnsi="Times New Roman"/>
                <w:kern w:val="0"/>
                <w:sz w:val="24"/>
              </w:rPr>
              <w:t xml:space="preserve"> (</w:t>
            </w:r>
            <w:r>
              <w:rPr>
                <w:rFonts w:ascii="Times New Roman" w:hAnsi="Times New Roman" w:hint="eastAsia"/>
                <w:kern w:val="0"/>
                <w:sz w:val="24"/>
              </w:rPr>
              <w:t>1.29</w:t>
            </w:r>
            <w:r>
              <w:rPr>
                <w:rFonts w:ascii="Times New Roman" w:hAnsi="Times New Roman"/>
                <w:kern w:val="0"/>
                <w:sz w:val="24"/>
              </w:rPr>
              <w:t>, 2</w:t>
            </w:r>
            <w:r>
              <w:rPr>
                <w:rFonts w:ascii="Times New Roman" w:hAnsi="Times New Roman" w:hint="eastAsia"/>
                <w:kern w:val="0"/>
                <w:sz w:val="24"/>
              </w:rPr>
              <w:t>.55</w:t>
            </w:r>
            <w:r>
              <w:rPr>
                <w:rFonts w:ascii="Times New Roman" w:hAnsi="Times New Roman"/>
                <w:kern w:val="0"/>
                <w:sz w:val="24"/>
              </w:rPr>
              <w:t>)</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2.00</w:t>
            </w:r>
            <w:r>
              <w:rPr>
                <w:rFonts w:ascii="Times New Roman" w:hAnsi="Times New Roman"/>
                <w:kern w:val="0"/>
                <w:sz w:val="24"/>
              </w:rPr>
              <w:t xml:space="preserve"> (</w:t>
            </w:r>
            <w:r>
              <w:rPr>
                <w:rFonts w:ascii="Times New Roman" w:hAnsi="Times New Roman" w:hint="eastAsia"/>
                <w:kern w:val="0"/>
                <w:sz w:val="24"/>
              </w:rPr>
              <w:t>1.41</w:t>
            </w:r>
            <w:r>
              <w:rPr>
                <w:rFonts w:ascii="Times New Roman" w:hAnsi="Times New Roman"/>
                <w:kern w:val="0"/>
                <w:sz w:val="24"/>
              </w:rPr>
              <w:t>, 2</w:t>
            </w:r>
            <w:r>
              <w:rPr>
                <w:rFonts w:ascii="Times New Roman" w:hAnsi="Times New Roman" w:hint="eastAsia"/>
                <w:kern w:val="0"/>
                <w:sz w:val="24"/>
              </w:rPr>
              <w:t>.83</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ind w:firstLineChars="100" w:firstLine="240"/>
              <w:rPr>
                <w:rFonts w:ascii="Times New Roman" w:hAnsi="Times New Roman"/>
                <w:b/>
                <w:bCs/>
                <w:kern w:val="0"/>
                <w:sz w:val="24"/>
              </w:rPr>
            </w:pPr>
            <w:r>
              <w:rPr>
                <w:rFonts w:ascii="Times New Roman" w:hAnsi="Times New Roman"/>
                <w:kern w:val="0"/>
                <w:sz w:val="24"/>
              </w:rPr>
              <w:t>≥70</w:t>
            </w:r>
          </w:p>
        </w:tc>
        <w:tc>
          <w:tcPr>
            <w:tcW w:w="1466"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1.89</w:t>
            </w:r>
            <w:r>
              <w:rPr>
                <w:rFonts w:ascii="Times New Roman" w:hAnsi="Times New Roman"/>
                <w:kern w:val="0"/>
                <w:sz w:val="24"/>
              </w:rPr>
              <w:t xml:space="preserve"> (</w:t>
            </w:r>
            <w:r>
              <w:rPr>
                <w:rFonts w:ascii="Times New Roman" w:hAnsi="Times New Roman" w:hint="eastAsia"/>
                <w:kern w:val="0"/>
                <w:sz w:val="24"/>
              </w:rPr>
              <w:t>1.28</w:t>
            </w:r>
            <w:r>
              <w:rPr>
                <w:rFonts w:ascii="Times New Roman" w:hAnsi="Times New Roman"/>
                <w:kern w:val="0"/>
                <w:sz w:val="24"/>
              </w:rPr>
              <w:t xml:space="preserve">, </w:t>
            </w:r>
            <w:r>
              <w:rPr>
                <w:rFonts w:ascii="Times New Roman" w:hAnsi="Times New Roman" w:hint="eastAsia"/>
                <w:kern w:val="0"/>
                <w:sz w:val="24"/>
              </w:rPr>
              <w:t>2.78</w:t>
            </w:r>
            <w:r>
              <w:rPr>
                <w:rFonts w:ascii="Times New Roman" w:hAnsi="Times New Roman"/>
                <w:kern w:val="0"/>
                <w:sz w:val="24"/>
              </w:rPr>
              <w:t>)</w:t>
            </w: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2.15</w:t>
            </w:r>
            <w:r>
              <w:rPr>
                <w:rFonts w:ascii="Times New Roman" w:hAnsi="Times New Roman"/>
                <w:kern w:val="0"/>
                <w:sz w:val="24"/>
              </w:rPr>
              <w:t xml:space="preserve"> (</w:t>
            </w:r>
            <w:r>
              <w:rPr>
                <w:rFonts w:ascii="Times New Roman" w:hAnsi="Times New Roman" w:hint="eastAsia"/>
                <w:kern w:val="0"/>
                <w:sz w:val="24"/>
              </w:rPr>
              <w:t>1.41</w:t>
            </w:r>
            <w:r>
              <w:rPr>
                <w:rFonts w:ascii="Times New Roman" w:hAnsi="Times New Roman"/>
                <w:kern w:val="0"/>
                <w:sz w:val="24"/>
              </w:rPr>
              <w:t xml:space="preserve">, </w:t>
            </w:r>
            <w:r>
              <w:rPr>
                <w:rFonts w:ascii="Times New Roman" w:hAnsi="Times New Roman" w:hint="eastAsia"/>
                <w:kern w:val="0"/>
                <w:sz w:val="24"/>
              </w:rPr>
              <w:t>3.29</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b/>
                <w:bCs/>
                <w:kern w:val="0"/>
                <w:sz w:val="24"/>
              </w:rPr>
            </w:pPr>
            <w:r>
              <w:rPr>
                <w:rFonts w:ascii="Times New Roman" w:hAnsi="Times New Roman"/>
                <w:b/>
                <w:bCs/>
                <w:kern w:val="0"/>
                <w:sz w:val="24"/>
              </w:rPr>
              <w:t xml:space="preserve">Hypertension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0.98</w:t>
            </w:r>
            <w:r>
              <w:rPr>
                <w:rFonts w:ascii="Times New Roman" w:hAnsi="Times New Roman"/>
                <w:kern w:val="0"/>
                <w:sz w:val="24"/>
              </w:rPr>
              <w:t xml:space="preserve"> (</w:t>
            </w:r>
            <w:r>
              <w:rPr>
                <w:rFonts w:ascii="Times New Roman" w:hAnsi="Times New Roman" w:hint="eastAsia"/>
                <w:kern w:val="0"/>
                <w:sz w:val="24"/>
              </w:rPr>
              <w:t>0.62</w:t>
            </w:r>
            <w:r>
              <w:rPr>
                <w:rFonts w:ascii="Times New Roman" w:hAnsi="Times New Roman"/>
                <w:kern w:val="0"/>
                <w:sz w:val="24"/>
              </w:rPr>
              <w:t xml:space="preserve">, </w:t>
            </w:r>
            <w:r>
              <w:rPr>
                <w:rFonts w:ascii="Times New Roman" w:hAnsi="Times New Roman" w:hint="eastAsia"/>
                <w:kern w:val="0"/>
                <w:sz w:val="24"/>
              </w:rPr>
              <w:t>1.53</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Cerebral infarction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1.09</w:t>
            </w:r>
            <w:r>
              <w:rPr>
                <w:rFonts w:ascii="Times New Roman" w:hAnsi="Times New Roman"/>
                <w:kern w:val="0"/>
                <w:sz w:val="24"/>
              </w:rPr>
              <w:t xml:space="preserve"> (</w:t>
            </w:r>
            <w:r>
              <w:rPr>
                <w:rFonts w:ascii="Times New Roman" w:hAnsi="Times New Roman" w:hint="eastAsia"/>
                <w:kern w:val="0"/>
                <w:sz w:val="24"/>
              </w:rPr>
              <w:t>0.68</w:t>
            </w:r>
            <w:r>
              <w:rPr>
                <w:rFonts w:ascii="Times New Roman" w:hAnsi="Times New Roman"/>
                <w:kern w:val="0"/>
                <w:sz w:val="24"/>
              </w:rPr>
              <w:t xml:space="preserve">, </w:t>
            </w:r>
            <w:r>
              <w:rPr>
                <w:rFonts w:ascii="Times New Roman" w:hAnsi="Times New Roman" w:hint="eastAsia"/>
                <w:kern w:val="0"/>
                <w:sz w:val="24"/>
              </w:rPr>
              <w:t>1.75</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Atherosclerosis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0.77</w:t>
            </w:r>
            <w:r>
              <w:rPr>
                <w:rFonts w:ascii="Times New Roman" w:hAnsi="Times New Roman"/>
                <w:kern w:val="0"/>
                <w:sz w:val="24"/>
              </w:rPr>
              <w:t xml:space="preserve"> (0.</w:t>
            </w:r>
            <w:r>
              <w:rPr>
                <w:rFonts w:ascii="Times New Roman" w:hAnsi="Times New Roman" w:hint="eastAsia"/>
                <w:kern w:val="0"/>
                <w:sz w:val="24"/>
              </w:rPr>
              <w:t>41</w:t>
            </w:r>
            <w:r>
              <w:rPr>
                <w:rFonts w:ascii="Times New Roman" w:hAnsi="Times New Roman"/>
                <w:kern w:val="0"/>
                <w:sz w:val="24"/>
              </w:rPr>
              <w:t xml:space="preserve">, </w:t>
            </w:r>
            <w:r>
              <w:rPr>
                <w:rFonts w:ascii="Times New Roman" w:hAnsi="Times New Roman" w:hint="eastAsia"/>
                <w:kern w:val="0"/>
                <w:sz w:val="24"/>
              </w:rPr>
              <w:t>1.46</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Posterior</w:t>
            </w:r>
            <w:r>
              <w:rPr>
                <w:rFonts w:ascii="Times New Roman" w:hAnsi="Times New Roman" w:hint="eastAsia"/>
                <w:b/>
                <w:bCs/>
                <w:kern w:val="0"/>
                <w:sz w:val="24"/>
              </w:rPr>
              <w:t xml:space="preserve"> </w:t>
            </w:r>
            <w:r>
              <w:rPr>
                <w:rFonts w:ascii="Times New Roman" w:hAnsi="Times New Roman"/>
                <w:b/>
                <w:bCs/>
                <w:kern w:val="0"/>
                <w:sz w:val="24"/>
              </w:rPr>
              <w:t xml:space="preserve">circulation ischemia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0.75</w:t>
            </w:r>
            <w:r>
              <w:rPr>
                <w:rFonts w:ascii="Times New Roman" w:hAnsi="Times New Roman"/>
                <w:kern w:val="0"/>
                <w:sz w:val="24"/>
              </w:rPr>
              <w:t xml:space="preserve"> (</w:t>
            </w:r>
            <w:r>
              <w:rPr>
                <w:rFonts w:ascii="Times New Roman" w:hAnsi="Times New Roman" w:hint="eastAsia"/>
                <w:kern w:val="0"/>
                <w:sz w:val="24"/>
              </w:rPr>
              <w:t>0.30</w:t>
            </w:r>
            <w:r>
              <w:rPr>
                <w:rFonts w:ascii="Times New Roman" w:hAnsi="Times New Roman"/>
                <w:kern w:val="0"/>
                <w:sz w:val="24"/>
              </w:rPr>
              <w:t xml:space="preserve">, </w:t>
            </w:r>
            <w:r>
              <w:rPr>
                <w:rFonts w:ascii="Times New Roman" w:hAnsi="Times New Roman" w:hint="eastAsia"/>
                <w:kern w:val="0"/>
                <w:sz w:val="24"/>
              </w:rPr>
              <w:t>1.83</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Cervical spondylosis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0.88</w:t>
            </w:r>
            <w:r>
              <w:rPr>
                <w:rFonts w:ascii="Times New Roman" w:hAnsi="Times New Roman"/>
                <w:kern w:val="0"/>
                <w:sz w:val="24"/>
              </w:rPr>
              <w:t xml:space="preserve"> (</w:t>
            </w:r>
            <w:r>
              <w:rPr>
                <w:rFonts w:ascii="Times New Roman" w:hAnsi="Times New Roman" w:hint="eastAsia"/>
                <w:kern w:val="0"/>
                <w:sz w:val="24"/>
              </w:rPr>
              <w:t>0.53</w:t>
            </w:r>
            <w:r>
              <w:rPr>
                <w:rFonts w:ascii="Times New Roman" w:hAnsi="Times New Roman"/>
                <w:kern w:val="0"/>
                <w:sz w:val="24"/>
              </w:rPr>
              <w:t xml:space="preserve">, </w:t>
            </w:r>
            <w:r>
              <w:rPr>
                <w:rFonts w:ascii="Times New Roman" w:hAnsi="Times New Roman" w:hint="eastAsia"/>
                <w:kern w:val="0"/>
                <w:sz w:val="24"/>
              </w:rPr>
              <w:t>1.44</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Diabetes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0.34</w:t>
            </w:r>
            <w:r>
              <w:rPr>
                <w:rFonts w:ascii="Times New Roman" w:hAnsi="Times New Roman"/>
                <w:kern w:val="0"/>
                <w:sz w:val="24"/>
              </w:rPr>
              <w:t xml:space="preserve"> (</w:t>
            </w:r>
            <w:r>
              <w:rPr>
                <w:rFonts w:ascii="Times New Roman" w:hAnsi="Times New Roman" w:hint="eastAsia"/>
                <w:kern w:val="0"/>
                <w:sz w:val="24"/>
              </w:rPr>
              <w:t>0.12</w:t>
            </w:r>
            <w:r>
              <w:rPr>
                <w:rFonts w:ascii="Times New Roman" w:hAnsi="Times New Roman"/>
                <w:kern w:val="0"/>
                <w:sz w:val="24"/>
              </w:rPr>
              <w:t xml:space="preserve">, </w:t>
            </w:r>
            <w:r>
              <w:rPr>
                <w:rFonts w:ascii="Times New Roman" w:hAnsi="Times New Roman" w:hint="eastAsia"/>
                <w:kern w:val="0"/>
                <w:sz w:val="24"/>
              </w:rPr>
              <w:t>0.93</w:t>
            </w:r>
            <w:r>
              <w:rPr>
                <w:rFonts w:ascii="Times New Roman" w:hAnsi="Times New Roman"/>
                <w:kern w:val="0"/>
                <w:sz w:val="24"/>
              </w:rPr>
              <w:t>)</w:t>
            </w:r>
          </w:p>
        </w:tc>
      </w:tr>
      <w:tr w:rsidR="00CD485A">
        <w:tc>
          <w:tcPr>
            <w:tcW w:w="1993"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Dyslipidemia </w:t>
            </w:r>
          </w:p>
        </w:tc>
        <w:tc>
          <w:tcPr>
            <w:tcW w:w="1466" w:type="pct"/>
            <w:tcBorders>
              <w:top w:val="nil"/>
              <w:left w:val="nil"/>
              <w:bottom w:val="nil"/>
              <w:right w:val="nil"/>
            </w:tcBorders>
          </w:tcPr>
          <w:p w:rsidR="00CD485A" w:rsidRDefault="00CD485A">
            <w:pPr>
              <w:rPr>
                <w:rFonts w:ascii="Times New Roman" w:hAnsi="Times New Roman"/>
                <w:kern w:val="0"/>
                <w:sz w:val="24"/>
              </w:rPr>
            </w:pPr>
          </w:p>
        </w:tc>
        <w:tc>
          <w:tcPr>
            <w:tcW w:w="1540" w:type="pct"/>
            <w:tcBorders>
              <w:top w:val="nil"/>
              <w:left w:val="nil"/>
              <w:bottom w:val="nil"/>
              <w:right w:val="nil"/>
            </w:tcBorders>
          </w:tcPr>
          <w:p w:rsidR="00CD485A" w:rsidRDefault="00000000">
            <w:pPr>
              <w:rPr>
                <w:rFonts w:ascii="Times New Roman" w:hAnsi="Times New Roman"/>
                <w:kern w:val="0"/>
                <w:sz w:val="24"/>
              </w:rPr>
            </w:pPr>
            <w:r>
              <w:rPr>
                <w:rFonts w:ascii="Times New Roman" w:hAnsi="Times New Roman" w:hint="eastAsia"/>
                <w:kern w:val="0"/>
                <w:sz w:val="24"/>
              </w:rPr>
              <w:t>0.81</w:t>
            </w:r>
            <w:r>
              <w:rPr>
                <w:rFonts w:ascii="Times New Roman" w:hAnsi="Times New Roman"/>
                <w:kern w:val="0"/>
                <w:sz w:val="24"/>
              </w:rPr>
              <w:t xml:space="preserve"> (</w:t>
            </w:r>
            <w:r>
              <w:rPr>
                <w:rFonts w:ascii="Times New Roman" w:hAnsi="Times New Roman" w:hint="eastAsia"/>
                <w:kern w:val="0"/>
                <w:sz w:val="24"/>
              </w:rPr>
              <w:t>0.43</w:t>
            </w:r>
            <w:r>
              <w:rPr>
                <w:rFonts w:ascii="Times New Roman" w:hAnsi="Times New Roman"/>
                <w:kern w:val="0"/>
                <w:sz w:val="24"/>
              </w:rPr>
              <w:t xml:space="preserve">, </w:t>
            </w:r>
            <w:r>
              <w:rPr>
                <w:rFonts w:ascii="Times New Roman" w:hAnsi="Times New Roman" w:hint="eastAsia"/>
                <w:kern w:val="0"/>
                <w:sz w:val="24"/>
              </w:rPr>
              <w:t>1.51</w:t>
            </w:r>
            <w:r>
              <w:rPr>
                <w:rFonts w:ascii="Times New Roman" w:hAnsi="Times New Roman"/>
                <w:kern w:val="0"/>
                <w:sz w:val="24"/>
              </w:rPr>
              <w:t>)</w:t>
            </w:r>
          </w:p>
        </w:tc>
      </w:tr>
      <w:tr w:rsidR="00CD485A">
        <w:tc>
          <w:tcPr>
            <w:tcW w:w="1993" w:type="pct"/>
            <w:tcBorders>
              <w:top w:val="nil"/>
              <w:left w:val="nil"/>
              <w:bottom w:val="single" w:sz="4" w:space="0" w:color="auto"/>
              <w:right w:val="nil"/>
            </w:tcBorders>
          </w:tcPr>
          <w:p w:rsidR="00CD485A" w:rsidRDefault="00000000">
            <w:pPr>
              <w:rPr>
                <w:rFonts w:ascii="Times New Roman" w:hAnsi="Times New Roman"/>
                <w:kern w:val="0"/>
                <w:sz w:val="24"/>
              </w:rPr>
            </w:pPr>
            <w:r>
              <w:rPr>
                <w:rFonts w:ascii="Times New Roman" w:hAnsi="Times New Roman"/>
                <w:b/>
                <w:bCs/>
                <w:kern w:val="0"/>
                <w:sz w:val="24"/>
              </w:rPr>
              <w:t xml:space="preserve">Osteoporosis </w:t>
            </w:r>
          </w:p>
        </w:tc>
        <w:tc>
          <w:tcPr>
            <w:tcW w:w="1466" w:type="pct"/>
            <w:tcBorders>
              <w:top w:val="nil"/>
              <w:left w:val="nil"/>
              <w:bottom w:val="single" w:sz="4" w:space="0" w:color="auto"/>
              <w:right w:val="nil"/>
            </w:tcBorders>
          </w:tcPr>
          <w:p w:rsidR="00CD485A" w:rsidRDefault="00CD485A">
            <w:pPr>
              <w:rPr>
                <w:rFonts w:ascii="Times New Roman" w:hAnsi="Times New Roman"/>
                <w:kern w:val="0"/>
                <w:sz w:val="24"/>
              </w:rPr>
            </w:pPr>
          </w:p>
        </w:tc>
        <w:tc>
          <w:tcPr>
            <w:tcW w:w="1540" w:type="pct"/>
            <w:tcBorders>
              <w:top w:val="nil"/>
              <w:left w:val="nil"/>
              <w:bottom w:val="single" w:sz="4" w:space="0" w:color="auto"/>
              <w:right w:val="nil"/>
            </w:tcBorders>
          </w:tcPr>
          <w:p w:rsidR="00CD485A" w:rsidRDefault="00000000">
            <w:pPr>
              <w:rPr>
                <w:rFonts w:ascii="Times New Roman" w:hAnsi="Times New Roman"/>
                <w:kern w:val="0"/>
                <w:sz w:val="24"/>
              </w:rPr>
            </w:pPr>
            <w:r>
              <w:rPr>
                <w:rFonts w:ascii="Times New Roman" w:hAnsi="Times New Roman" w:hint="eastAsia"/>
                <w:kern w:val="0"/>
                <w:sz w:val="24"/>
              </w:rPr>
              <w:t>1.86</w:t>
            </w:r>
            <w:r>
              <w:rPr>
                <w:rFonts w:ascii="Times New Roman" w:hAnsi="Times New Roman"/>
                <w:kern w:val="0"/>
                <w:sz w:val="24"/>
              </w:rPr>
              <w:t xml:space="preserve"> (</w:t>
            </w:r>
            <w:r>
              <w:rPr>
                <w:rFonts w:ascii="Times New Roman" w:hAnsi="Times New Roman" w:hint="eastAsia"/>
                <w:kern w:val="0"/>
                <w:sz w:val="24"/>
              </w:rPr>
              <w:t>0.41</w:t>
            </w:r>
            <w:r>
              <w:rPr>
                <w:rFonts w:ascii="Times New Roman" w:hAnsi="Times New Roman"/>
                <w:kern w:val="0"/>
                <w:sz w:val="24"/>
              </w:rPr>
              <w:t xml:space="preserve">, </w:t>
            </w:r>
            <w:r>
              <w:rPr>
                <w:rFonts w:ascii="Times New Roman" w:hAnsi="Times New Roman" w:hint="eastAsia"/>
                <w:kern w:val="0"/>
                <w:sz w:val="24"/>
              </w:rPr>
              <w:t>8.37</w:t>
            </w:r>
            <w:r>
              <w:rPr>
                <w:rFonts w:ascii="Times New Roman" w:hAnsi="Times New Roman"/>
                <w:kern w:val="0"/>
                <w:sz w:val="24"/>
              </w:rPr>
              <w:t>)</w:t>
            </w:r>
          </w:p>
        </w:tc>
      </w:tr>
    </w:tbl>
    <w:p w:rsidR="00CD485A" w:rsidRDefault="00000000">
      <w:pPr>
        <w:rPr>
          <w:rFonts w:ascii="Times New Roman" w:hAnsi="Times New Roman"/>
          <w:sz w:val="18"/>
          <w:szCs w:val="18"/>
        </w:rPr>
      </w:pPr>
      <w:r>
        <w:rPr>
          <w:rFonts w:ascii="Times New Roman" w:hAnsi="Times New Roman"/>
          <w:sz w:val="18"/>
          <w:szCs w:val="18"/>
        </w:rPr>
        <w:t>HR: hazard ratio; CI: confidence interval</w:t>
      </w:r>
    </w:p>
    <w:p w:rsidR="00CD485A" w:rsidRDefault="00CD485A">
      <w:pPr>
        <w:spacing w:afterLines="50" w:after="156"/>
      </w:pPr>
    </w:p>
    <w:p w:rsidR="00CD485A" w:rsidRDefault="00CD485A">
      <w:pPr>
        <w:spacing w:afterLines="50" w:after="156"/>
        <w:sectPr w:rsidR="00CD485A">
          <w:pgSz w:w="11906" w:h="16838"/>
          <w:pgMar w:top="1440" w:right="1800" w:bottom="1440" w:left="1800" w:header="851" w:footer="992" w:gutter="0"/>
          <w:cols w:space="425"/>
          <w:docGrid w:type="lines" w:linePitch="312"/>
        </w:sectPr>
      </w:pPr>
    </w:p>
    <w:p w:rsidR="00CD485A" w:rsidRDefault="00000000">
      <w:pPr>
        <w:spacing w:afterLines="50" w:after="156"/>
      </w:pPr>
      <w:r>
        <w:rPr>
          <w:rFonts w:ascii="Times New Roman" w:hAnsi="Times New Roman"/>
          <w:sz w:val="24"/>
        </w:rPr>
        <w:lastRenderedPageBreak/>
        <w:t>Supplementary Table 6. Poisson regression results on the associations between anxiety and the first recurrence of BPPV, comparing BPPV patients with anxiety only with BPPV patients with no anxiety, insomnia or OCD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0"/>
        <w:gridCol w:w="2483"/>
        <w:gridCol w:w="2483"/>
      </w:tblGrid>
      <w:tr w:rsidR="00CD485A">
        <w:trPr>
          <w:trHeight w:val="151"/>
        </w:trPr>
        <w:tc>
          <w:tcPr>
            <w:tcW w:w="2010" w:type="pct"/>
            <w:tcBorders>
              <w:top w:val="single" w:sz="4" w:space="0" w:color="auto"/>
              <w:bottom w:val="single" w:sz="4" w:space="0" w:color="auto"/>
            </w:tcBorders>
          </w:tcPr>
          <w:p w:rsidR="00CD485A" w:rsidRDefault="00CD485A">
            <w:pPr>
              <w:rPr>
                <w:rFonts w:ascii="Times New Roman" w:hAnsi="Times New Roman"/>
                <w:kern w:val="0"/>
                <w:sz w:val="24"/>
              </w:rPr>
            </w:pPr>
          </w:p>
        </w:tc>
        <w:tc>
          <w:tcPr>
            <w:tcW w:w="1495" w:type="pct"/>
            <w:tcBorders>
              <w:top w:val="single" w:sz="4" w:space="0" w:color="auto"/>
              <w:bottom w:val="single" w:sz="4" w:space="0" w:color="auto"/>
            </w:tcBorders>
          </w:tcPr>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Model 1</w:t>
            </w:r>
          </w:p>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(IRR, 95% CI)</w:t>
            </w:r>
          </w:p>
        </w:tc>
        <w:tc>
          <w:tcPr>
            <w:tcW w:w="1495" w:type="pct"/>
            <w:tcBorders>
              <w:top w:val="single" w:sz="4" w:space="0" w:color="auto"/>
              <w:bottom w:val="single" w:sz="4" w:space="0" w:color="auto"/>
            </w:tcBorders>
          </w:tcPr>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Model 2</w:t>
            </w:r>
          </w:p>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(IRR, 95% CI)</w:t>
            </w:r>
          </w:p>
        </w:tc>
      </w:tr>
      <w:tr w:rsidR="00CD485A">
        <w:tc>
          <w:tcPr>
            <w:tcW w:w="2010" w:type="pct"/>
            <w:tcBorders>
              <w:top w:val="single" w:sz="4" w:space="0" w:color="auto"/>
            </w:tcBorders>
          </w:tcPr>
          <w:p w:rsidR="00CD485A" w:rsidRDefault="00000000">
            <w:pPr>
              <w:rPr>
                <w:rFonts w:ascii="Times New Roman" w:hAnsi="Times New Roman"/>
                <w:b/>
                <w:bCs/>
                <w:kern w:val="0"/>
                <w:sz w:val="24"/>
              </w:rPr>
            </w:pPr>
            <w:r>
              <w:rPr>
                <w:rFonts w:ascii="Times New Roman" w:hAnsi="Times New Roman"/>
                <w:b/>
                <w:bCs/>
                <w:kern w:val="0"/>
                <w:sz w:val="24"/>
              </w:rPr>
              <w:t>Anxiety</w:t>
            </w:r>
          </w:p>
        </w:tc>
        <w:tc>
          <w:tcPr>
            <w:tcW w:w="1495" w:type="pct"/>
            <w:tcBorders>
              <w:top w:val="single" w:sz="4" w:space="0" w:color="auto"/>
            </w:tcBorders>
          </w:tcPr>
          <w:p w:rsidR="00CD485A" w:rsidRDefault="00000000">
            <w:pPr>
              <w:rPr>
                <w:rFonts w:ascii="Times New Roman" w:hAnsi="Times New Roman"/>
                <w:b/>
                <w:bCs/>
                <w:kern w:val="0"/>
                <w:sz w:val="24"/>
              </w:rPr>
            </w:pPr>
            <w:r>
              <w:rPr>
                <w:rFonts w:ascii="Times New Roman" w:hAnsi="Times New Roman"/>
                <w:kern w:val="0"/>
                <w:sz w:val="24"/>
              </w:rPr>
              <w:t>1.17 (0.97, 1.40)</w:t>
            </w:r>
          </w:p>
        </w:tc>
        <w:tc>
          <w:tcPr>
            <w:tcW w:w="1495" w:type="pct"/>
            <w:tcBorders>
              <w:top w:val="single" w:sz="4" w:space="0" w:color="auto"/>
            </w:tcBorders>
          </w:tcPr>
          <w:p w:rsidR="00CD485A" w:rsidRDefault="00000000">
            <w:pPr>
              <w:rPr>
                <w:rFonts w:ascii="Times New Roman" w:hAnsi="Times New Roman"/>
                <w:b/>
                <w:bCs/>
                <w:kern w:val="0"/>
                <w:sz w:val="24"/>
              </w:rPr>
            </w:pPr>
            <w:r>
              <w:rPr>
                <w:rFonts w:ascii="Times New Roman" w:hAnsi="Times New Roman"/>
                <w:kern w:val="0"/>
                <w:sz w:val="24"/>
              </w:rPr>
              <w:t>1.21 (0.97, 1.51)</w:t>
            </w:r>
          </w:p>
        </w:tc>
      </w:tr>
      <w:tr w:rsidR="00CD485A">
        <w:tc>
          <w:tcPr>
            <w:tcW w:w="2010" w:type="pct"/>
          </w:tcPr>
          <w:p w:rsidR="00CD485A" w:rsidRDefault="00000000">
            <w:pPr>
              <w:rPr>
                <w:rFonts w:ascii="Times New Roman" w:hAnsi="Times New Roman"/>
                <w:b/>
                <w:bCs/>
                <w:kern w:val="0"/>
                <w:sz w:val="24"/>
              </w:rPr>
            </w:pPr>
            <w:r>
              <w:rPr>
                <w:rFonts w:ascii="Times New Roman" w:hAnsi="Times New Roman"/>
                <w:b/>
                <w:bCs/>
                <w:kern w:val="0"/>
                <w:sz w:val="24"/>
              </w:rPr>
              <w:t>Sex</w:t>
            </w:r>
          </w:p>
        </w:tc>
        <w:tc>
          <w:tcPr>
            <w:tcW w:w="1495" w:type="pct"/>
          </w:tcPr>
          <w:p w:rsidR="00CD485A" w:rsidRDefault="00CD485A">
            <w:pPr>
              <w:rPr>
                <w:rFonts w:ascii="Times New Roman" w:hAnsi="Times New Roman"/>
                <w:b/>
                <w:bCs/>
                <w:kern w:val="0"/>
                <w:sz w:val="24"/>
              </w:rPr>
            </w:pPr>
          </w:p>
        </w:tc>
        <w:tc>
          <w:tcPr>
            <w:tcW w:w="1495" w:type="pct"/>
          </w:tcPr>
          <w:p w:rsidR="00CD485A" w:rsidRDefault="00CD485A">
            <w:pPr>
              <w:rPr>
                <w:rFonts w:ascii="Times New Roman" w:hAnsi="Times New Roman"/>
                <w:b/>
                <w:bCs/>
                <w:kern w:val="0"/>
                <w:sz w:val="24"/>
              </w:rPr>
            </w:pPr>
          </w:p>
        </w:tc>
      </w:tr>
      <w:tr w:rsidR="00CD485A">
        <w:tc>
          <w:tcPr>
            <w:tcW w:w="2010" w:type="pct"/>
          </w:tcPr>
          <w:p w:rsidR="00CD485A" w:rsidRDefault="00000000">
            <w:pPr>
              <w:ind w:firstLineChars="100" w:firstLine="240"/>
              <w:rPr>
                <w:rFonts w:ascii="Times New Roman" w:hAnsi="Times New Roman"/>
                <w:kern w:val="0"/>
                <w:sz w:val="24"/>
              </w:rPr>
            </w:pPr>
            <w:r>
              <w:rPr>
                <w:rFonts w:ascii="Times New Roman" w:hAnsi="Times New Roman"/>
                <w:kern w:val="0"/>
                <w:sz w:val="24"/>
              </w:rPr>
              <w:t>Men</w:t>
            </w:r>
          </w:p>
        </w:tc>
        <w:tc>
          <w:tcPr>
            <w:tcW w:w="1495" w:type="pct"/>
          </w:tcPr>
          <w:p w:rsidR="00CD485A" w:rsidRDefault="00000000">
            <w:pPr>
              <w:rPr>
                <w:rFonts w:ascii="Times New Roman" w:hAnsi="Times New Roman"/>
                <w:kern w:val="0"/>
                <w:sz w:val="24"/>
              </w:rPr>
            </w:pPr>
            <w:r>
              <w:rPr>
                <w:rFonts w:ascii="Times New Roman" w:hAnsi="Times New Roman"/>
                <w:kern w:val="0"/>
                <w:sz w:val="24"/>
              </w:rPr>
              <w:t>1.00</w:t>
            </w:r>
          </w:p>
        </w:tc>
        <w:tc>
          <w:tcPr>
            <w:tcW w:w="1495" w:type="pct"/>
          </w:tcPr>
          <w:p w:rsidR="00CD485A" w:rsidRDefault="00000000">
            <w:pPr>
              <w:rPr>
                <w:rFonts w:ascii="Times New Roman" w:hAnsi="Times New Roman"/>
                <w:kern w:val="0"/>
                <w:sz w:val="24"/>
              </w:rPr>
            </w:pPr>
            <w:r>
              <w:rPr>
                <w:rFonts w:ascii="Times New Roman" w:hAnsi="Times New Roman"/>
                <w:kern w:val="0"/>
                <w:sz w:val="24"/>
              </w:rPr>
              <w:t>1.00</w:t>
            </w:r>
          </w:p>
        </w:tc>
      </w:tr>
      <w:tr w:rsidR="00CD485A">
        <w:trPr>
          <w:trHeight w:val="294"/>
        </w:trPr>
        <w:tc>
          <w:tcPr>
            <w:tcW w:w="2010" w:type="pct"/>
          </w:tcPr>
          <w:p w:rsidR="00CD485A" w:rsidRDefault="00000000">
            <w:pPr>
              <w:ind w:firstLineChars="100" w:firstLine="240"/>
              <w:rPr>
                <w:rFonts w:ascii="Times New Roman" w:hAnsi="Times New Roman"/>
                <w:kern w:val="0"/>
                <w:sz w:val="24"/>
              </w:rPr>
            </w:pPr>
            <w:r>
              <w:rPr>
                <w:rFonts w:ascii="Times New Roman" w:hAnsi="Times New Roman"/>
                <w:kern w:val="0"/>
                <w:sz w:val="24"/>
              </w:rPr>
              <w:t>Women</w:t>
            </w:r>
          </w:p>
        </w:tc>
        <w:tc>
          <w:tcPr>
            <w:tcW w:w="1495" w:type="pct"/>
          </w:tcPr>
          <w:p w:rsidR="00CD485A" w:rsidRDefault="00000000">
            <w:pPr>
              <w:rPr>
                <w:rFonts w:ascii="Times New Roman" w:hAnsi="Times New Roman"/>
                <w:kern w:val="0"/>
                <w:sz w:val="24"/>
              </w:rPr>
            </w:pPr>
            <w:r>
              <w:rPr>
                <w:rFonts w:ascii="Times New Roman" w:hAnsi="Times New Roman"/>
                <w:kern w:val="0"/>
                <w:sz w:val="24"/>
              </w:rPr>
              <w:t>1.07 (0.89, 1.29)</w:t>
            </w:r>
          </w:p>
        </w:tc>
        <w:tc>
          <w:tcPr>
            <w:tcW w:w="1495" w:type="pct"/>
          </w:tcPr>
          <w:p w:rsidR="00CD485A" w:rsidRDefault="00000000">
            <w:pPr>
              <w:rPr>
                <w:rFonts w:ascii="Times New Roman" w:hAnsi="Times New Roman"/>
                <w:kern w:val="0"/>
                <w:sz w:val="24"/>
              </w:rPr>
            </w:pPr>
            <w:r>
              <w:rPr>
                <w:rFonts w:ascii="Times New Roman" w:hAnsi="Times New Roman"/>
                <w:kern w:val="0"/>
                <w:sz w:val="24"/>
              </w:rPr>
              <w:t>1.06 (0.88, 1.29)</w:t>
            </w:r>
          </w:p>
        </w:tc>
      </w:tr>
      <w:tr w:rsidR="00CD485A">
        <w:tc>
          <w:tcPr>
            <w:tcW w:w="2010" w:type="pct"/>
          </w:tcPr>
          <w:p w:rsidR="00CD485A" w:rsidRDefault="00000000">
            <w:pPr>
              <w:rPr>
                <w:rFonts w:ascii="Times New Roman" w:hAnsi="Times New Roman"/>
                <w:b/>
                <w:bCs/>
                <w:kern w:val="0"/>
                <w:sz w:val="24"/>
              </w:rPr>
            </w:pPr>
            <w:r>
              <w:rPr>
                <w:rFonts w:ascii="Times New Roman" w:hAnsi="Times New Roman"/>
                <w:b/>
                <w:bCs/>
                <w:kern w:val="0"/>
                <w:sz w:val="24"/>
              </w:rPr>
              <w:t>Age group</w:t>
            </w:r>
          </w:p>
        </w:tc>
        <w:tc>
          <w:tcPr>
            <w:tcW w:w="1495" w:type="pct"/>
          </w:tcPr>
          <w:p w:rsidR="00CD485A" w:rsidRDefault="00CD485A">
            <w:pPr>
              <w:rPr>
                <w:rFonts w:ascii="Times New Roman" w:hAnsi="Times New Roman"/>
                <w:b/>
                <w:bCs/>
                <w:kern w:val="0"/>
                <w:sz w:val="24"/>
              </w:rPr>
            </w:pPr>
          </w:p>
        </w:tc>
        <w:tc>
          <w:tcPr>
            <w:tcW w:w="1495" w:type="pct"/>
          </w:tcPr>
          <w:p w:rsidR="00CD485A" w:rsidRDefault="00CD485A">
            <w:pPr>
              <w:rPr>
                <w:rFonts w:ascii="Times New Roman" w:hAnsi="Times New Roman"/>
                <w:b/>
                <w:bCs/>
                <w:kern w:val="0"/>
                <w:sz w:val="24"/>
              </w:rPr>
            </w:pP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&lt;40</w:t>
            </w:r>
          </w:p>
        </w:tc>
        <w:tc>
          <w:tcPr>
            <w:tcW w:w="1495" w:type="pct"/>
          </w:tcPr>
          <w:p w:rsidR="00CD485A" w:rsidRDefault="00000000">
            <w:pPr>
              <w:rPr>
                <w:rFonts w:ascii="Times New Roman" w:hAnsi="Times New Roman"/>
                <w:kern w:val="0"/>
                <w:sz w:val="24"/>
              </w:rPr>
            </w:pPr>
            <w:r>
              <w:rPr>
                <w:rFonts w:ascii="Times New Roman" w:hAnsi="Times New Roman"/>
                <w:kern w:val="0"/>
                <w:sz w:val="24"/>
              </w:rPr>
              <w:t>1.00</w:t>
            </w:r>
          </w:p>
        </w:tc>
        <w:tc>
          <w:tcPr>
            <w:tcW w:w="1495" w:type="pct"/>
          </w:tcPr>
          <w:p w:rsidR="00CD485A" w:rsidRDefault="00000000">
            <w:pPr>
              <w:rPr>
                <w:rFonts w:ascii="Times New Roman" w:hAnsi="Times New Roman"/>
                <w:kern w:val="0"/>
                <w:sz w:val="24"/>
              </w:rPr>
            </w:pPr>
            <w:r>
              <w:rPr>
                <w:rFonts w:ascii="Times New Roman" w:hAnsi="Times New Roman"/>
                <w:kern w:val="0"/>
                <w:sz w:val="24"/>
              </w:rPr>
              <w:t>1.00</w:t>
            </w:r>
          </w:p>
        </w:tc>
      </w:tr>
      <w:tr w:rsidR="00CD485A">
        <w:trPr>
          <w:trHeight w:val="90"/>
        </w:trPr>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40-49</w:t>
            </w:r>
          </w:p>
        </w:tc>
        <w:tc>
          <w:tcPr>
            <w:tcW w:w="1495" w:type="pct"/>
          </w:tcPr>
          <w:p w:rsidR="00CD485A" w:rsidRDefault="00000000">
            <w:pPr>
              <w:rPr>
                <w:rFonts w:ascii="Times New Roman" w:hAnsi="Times New Roman"/>
                <w:kern w:val="0"/>
                <w:sz w:val="24"/>
              </w:rPr>
            </w:pPr>
            <w:r>
              <w:rPr>
                <w:rFonts w:ascii="Times New Roman" w:hAnsi="Times New Roman"/>
                <w:kern w:val="0"/>
                <w:sz w:val="24"/>
              </w:rPr>
              <w:t>1.06 (0.78, 1.45)</w:t>
            </w:r>
          </w:p>
        </w:tc>
        <w:tc>
          <w:tcPr>
            <w:tcW w:w="1495" w:type="pct"/>
          </w:tcPr>
          <w:p w:rsidR="00CD485A" w:rsidRDefault="00000000">
            <w:pPr>
              <w:rPr>
                <w:rFonts w:ascii="Times New Roman" w:hAnsi="Times New Roman"/>
                <w:kern w:val="0"/>
                <w:sz w:val="24"/>
              </w:rPr>
            </w:pPr>
            <w:r>
              <w:rPr>
                <w:rFonts w:ascii="Times New Roman" w:hAnsi="Times New Roman"/>
                <w:kern w:val="0"/>
                <w:sz w:val="24"/>
              </w:rPr>
              <w:t>1.07 (0.78, 1.47)</w:t>
            </w: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50-59</w:t>
            </w:r>
          </w:p>
        </w:tc>
        <w:tc>
          <w:tcPr>
            <w:tcW w:w="1495" w:type="pct"/>
          </w:tcPr>
          <w:p w:rsidR="00CD485A" w:rsidRDefault="00000000">
            <w:pPr>
              <w:rPr>
                <w:rFonts w:ascii="Times New Roman" w:hAnsi="Times New Roman"/>
                <w:kern w:val="0"/>
                <w:sz w:val="24"/>
              </w:rPr>
            </w:pPr>
            <w:r>
              <w:rPr>
                <w:rFonts w:ascii="Times New Roman" w:hAnsi="Times New Roman"/>
                <w:kern w:val="0"/>
                <w:sz w:val="24"/>
              </w:rPr>
              <w:t xml:space="preserve">1.19 (0.90, 1.54) </w:t>
            </w:r>
          </w:p>
        </w:tc>
        <w:tc>
          <w:tcPr>
            <w:tcW w:w="1495" w:type="pct"/>
          </w:tcPr>
          <w:p w:rsidR="00CD485A" w:rsidRDefault="00000000">
            <w:pPr>
              <w:rPr>
                <w:rFonts w:ascii="Times New Roman" w:hAnsi="Times New Roman"/>
                <w:kern w:val="0"/>
                <w:sz w:val="24"/>
              </w:rPr>
            </w:pPr>
            <w:r>
              <w:rPr>
                <w:rFonts w:ascii="Times New Roman" w:hAnsi="Times New Roman"/>
                <w:kern w:val="0"/>
                <w:sz w:val="24"/>
              </w:rPr>
              <w:t>1.18 (0.91, 1.56)</w:t>
            </w: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60-69</w:t>
            </w:r>
          </w:p>
        </w:tc>
        <w:tc>
          <w:tcPr>
            <w:tcW w:w="1495" w:type="pct"/>
          </w:tcPr>
          <w:p w:rsidR="00CD485A" w:rsidRDefault="00000000">
            <w:pPr>
              <w:rPr>
                <w:rFonts w:ascii="Times New Roman" w:hAnsi="Times New Roman"/>
                <w:kern w:val="0"/>
                <w:sz w:val="24"/>
              </w:rPr>
            </w:pPr>
            <w:r>
              <w:rPr>
                <w:rFonts w:ascii="Times New Roman" w:hAnsi="Times New Roman"/>
                <w:kern w:val="0"/>
                <w:sz w:val="24"/>
              </w:rPr>
              <w:t>1.16 (0.89, 1.51)</w:t>
            </w:r>
          </w:p>
        </w:tc>
        <w:tc>
          <w:tcPr>
            <w:tcW w:w="1495" w:type="pct"/>
          </w:tcPr>
          <w:p w:rsidR="00CD485A" w:rsidRDefault="00000000">
            <w:pPr>
              <w:rPr>
                <w:rFonts w:ascii="Times New Roman" w:hAnsi="Times New Roman"/>
                <w:kern w:val="0"/>
                <w:sz w:val="24"/>
              </w:rPr>
            </w:pPr>
            <w:r>
              <w:rPr>
                <w:rFonts w:ascii="Times New Roman" w:hAnsi="Times New Roman"/>
                <w:kern w:val="0"/>
                <w:sz w:val="24"/>
              </w:rPr>
              <w:t>1.17 (0.89, 1.54)</w:t>
            </w: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≥70</w:t>
            </w:r>
          </w:p>
        </w:tc>
        <w:tc>
          <w:tcPr>
            <w:tcW w:w="1495" w:type="pct"/>
          </w:tcPr>
          <w:p w:rsidR="00CD485A" w:rsidRDefault="00000000">
            <w:pPr>
              <w:rPr>
                <w:rFonts w:ascii="Times New Roman" w:hAnsi="Times New Roman"/>
                <w:kern w:val="0"/>
                <w:sz w:val="24"/>
              </w:rPr>
            </w:pPr>
            <w:r>
              <w:rPr>
                <w:rFonts w:ascii="Times New Roman" w:hAnsi="Times New Roman"/>
                <w:kern w:val="0"/>
                <w:sz w:val="24"/>
              </w:rPr>
              <w:t>1.15 (0.87, 1.53)</w:t>
            </w:r>
          </w:p>
        </w:tc>
        <w:tc>
          <w:tcPr>
            <w:tcW w:w="1495" w:type="pct"/>
          </w:tcPr>
          <w:p w:rsidR="00CD485A" w:rsidRDefault="00000000">
            <w:pPr>
              <w:rPr>
                <w:rFonts w:ascii="Times New Roman" w:hAnsi="Times New Roman"/>
                <w:kern w:val="0"/>
                <w:sz w:val="24"/>
              </w:rPr>
            </w:pPr>
            <w:r>
              <w:rPr>
                <w:rFonts w:ascii="Times New Roman" w:hAnsi="Times New Roman"/>
                <w:kern w:val="0"/>
                <w:sz w:val="24"/>
              </w:rPr>
              <w:t>1.13 (0.83, 1.54)</w:t>
            </w:r>
          </w:p>
        </w:tc>
      </w:tr>
      <w:tr w:rsidR="00CD485A">
        <w:trPr>
          <w:trHeight w:val="304"/>
        </w:trPr>
        <w:tc>
          <w:tcPr>
            <w:tcW w:w="2010" w:type="pct"/>
          </w:tcPr>
          <w:p w:rsidR="00CD485A" w:rsidRDefault="00000000">
            <w:pPr>
              <w:rPr>
                <w:rFonts w:ascii="Times New Roman" w:hAnsi="Times New Roman"/>
                <w:b/>
                <w:bCs/>
                <w:kern w:val="0"/>
                <w:sz w:val="24"/>
              </w:rPr>
            </w:pPr>
            <w:r>
              <w:rPr>
                <w:rFonts w:ascii="Times New Roman" w:hAnsi="Times New Roman"/>
                <w:b/>
                <w:bCs/>
                <w:kern w:val="0"/>
                <w:sz w:val="24"/>
              </w:rPr>
              <w:t>Hypertension</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kern w:val="0"/>
                <w:sz w:val="24"/>
              </w:rPr>
            </w:pPr>
            <w:r>
              <w:rPr>
                <w:rFonts w:ascii="Times New Roman" w:hAnsi="Times New Roman"/>
                <w:kern w:val="0"/>
                <w:sz w:val="24"/>
              </w:rPr>
              <w:t>0.91 (0.66, 1.27)</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 xml:space="preserve">Cerebral infarction </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kern w:val="0"/>
                <w:sz w:val="24"/>
              </w:rPr>
            </w:pPr>
            <w:r>
              <w:rPr>
                <w:rFonts w:ascii="Times New Roman" w:hAnsi="Times New Roman"/>
                <w:kern w:val="0"/>
                <w:sz w:val="24"/>
              </w:rPr>
              <w:t>1.05 (0.75, 1.47)</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Atherosclerosis</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kern w:val="0"/>
                <w:sz w:val="24"/>
              </w:rPr>
            </w:pPr>
            <w:r>
              <w:rPr>
                <w:rFonts w:ascii="Times New Roman" w:hAnsi="Times New Roman"/>
                <w:kern w:val="0"/>
                <w:sz w:val="24"/>
              </w:rPr>
              <w:t>1.00 (0.65, 1.52)</w:t>
            </w:r>
          </w:p>
        </w:tc>
      </w:tr>
      <w:tr w:rsidR="00CD485A">
        <w:tc>
          <w:tcPr>
            <w:tcW w:w="2010" w:type="pct"/>
          </w:tcPr>
          <w:p w:rsidR="00CD485A" w:rsidRDefault="00000000">
            <w:pPr>
              <w:rPr>
                <w:rFonts w:ascii="Times New Roman" w:hAnsi="Times New Roman"/>
                <w:b/>
                <w:bCs/>
                <w:kern w:val="0"/>
                <w:sz w:val="24"/>
              </w:rPr>
            </w:pPr>
            <w:r>
              <w:rPr>
                <w:rFonts w:ascii="Times New Roman" w:hAnsi="Times New Roman"/>
                <w:b/>
                <w:bCs/>
                <w:kern w:val="0"/>
                <w:sz w:val="24"/>
              </w:rPr>
              <w:t xml:space="preserve">Posterior circulation ischemia </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kern w:val="0"/>
                <w:sz w:val="24"/>
              </w:rPr>
            </w:pPr>
            <w:r>
              <w:rPr>
                <w:rFonts w:ascii="Times New Roman" w:hAnsi="Times New Roman"/>
                <w:kern w:val="0"/>
                <w:sz w:val="24"/>
              </w:rPr>
              <w:t>1.07 (0.62, 1.84)</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Cervical spondylosis</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b/>
                <w:bCs/>
                <w:kern w:val="0"/>
                <w:sz w:val="24"/>
              </w:rPr>
            </w:pPr>
            <w:r>
              <w:rPr>
                <w:rFonts w:ascii="Times New Roman" w:hAnsi="Times New Roman"/>
                <w:kern w:val="0"/>
                <w:sz w:val="24"/>
              </w:rPr>
              <w:t>0.91 (0.70, 1.17)</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Diabetes</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kern w:val="0"/>
                <w:sz w:val="24"/>
              </w:rPr>
            </w:pPr>
            <w:r>
              <w:rPr>
                <w:rFonts w:ascii="Times New Roman" w:hAnsi="Times New Roman"/>
                <w:kern w:val="0"/>
                <w:sz w:val="24"/>
              </w:rPr>
              <w:t>1.29 (0.71, 2.35)</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Dyslipidemia</w:t>
            </w:r>
          </w:p>
        </w:tc>
        <w:tc>
          <w:tcPr>
            <w:tcW w:w="1495" w:type="pct"/>
          </w:tcPr>
          <w:p w:rsidR="00CD485A" w:rsidRDefault="00CD485A">
            <w:pPr>
              <w:rPr>
                <w:rFonts w:ascii="Times New Roman" w:hAnsi="Times New Roman"/>
                <w:b/>
                <w:bCs/>
                <w:kern w:val="0"/>
                <w:sz w:val="24"/>
              </w:rPr>
            </w:pPr>
          </w:p>
        </w:tc>
        <w:tc>
          <w:tcPr>
            <w:tcW w:w="1495" w:type="pct"/>
          </w:tcPr>
          <w:p w:rsidR="00CD485A" w:rsidRDefault="00000000">
            <w:pPr>
              <w:rPr>
                <w:rFonts w:ascii="Times New Roman" w:hAnsi="Times New Roman"/>
                <w:kern w:val="0"/>
                <w:sz w:val="24"/>
              </w:rPr>
            </w:pPr>
            <w:r>
              <w:rPr>
                <w:rFonts w:ascii="Times New Roman" w:hAnsi="Times New Roman"/>
                <w:kern w:val="0"/>
                <w:sz w:val="24"/>
              </w:rPr>
              <w:t>1.04 (0.66, 1.65)</w:t>
            </w:r>
          </w:p>
        </w:tc>
      </w:tr>
      <w:tr w:rsidR="00CD485A">
        <w:tc>
          <w:tcPr>
            <w:tcW w:w="2010" w:type="pct"/>
            <w:tcBorders>
              <w:bottom w:val="single" w:sz="4" w:space="0" w:color="auto"/>
            </w:tcBorders>
          </w:tcPr>
          <w:p w:rsidR="00CD485A" w:rsidRDefault="00000000">
            <w:pPr>
              <w:rPr>
                <w:rFonts w:ascii="Times New Roman" w:hAnsi="Times New Roman"/>
                <w:kern w:val="0"/>
                <w:sz w:val="24"/>
              </w:rPr>
            </w:pPr>
            <w:r>
              <w:rPr>
                <w:rFonts w:ascii="Times New Roman" w:hAnsi="Times New Roman"/>
                <w:b/>
                <w:bCs/>
                <w:kern w:val="0"/>
                <w:sz w:val="24"/>
              </w:rPr>
              <w:t>Osteoporosis</w:t>
            </w:r>
          </w:p>
        </w:tc>
        <w:tc>
          <w:tcPr>
            <w:tcW w:w="1495" w:type="pct"/>
            <w:tcBorders>
              <w:bottom w:val="single" w:sz="4" w:space="0" w:color="auto"/>
            </w:tcBorders>
          </w:tcPr>
          <w:p w:rsidR="00CD485A" w:rsidRDefault="00CD485A">
            <w:pPr>
              <w:rPr>
                <w:rFonts w:ascii="Times New Roman" w:hAnsi="Times New Roman"/>
                <w:b/>
                <w:bCs/>
                <w:kern w:val="0"/>
                <w:sz w:val="24"/>
              </w:rPr>
            </w:pPr>
          </w:p>
        </w:tc>
        <w:tc>
          <w:tcPr>
            <w:tcW w:w="1495" w:type="pct"/>
            <w:tcBorders>
              <w:bottom w:val="single" w:sz="4" w:space="0" w:color="auto"/>
            </w:tcBorders>
          </w:tcPr>
          <w:p w:rsidR="00CD485A" w:rsidRDefault="00000000">
            <w:pPr>
              <w:rPr>
                <w:rFonts w:ascii="Times New Roman" w:hAnsi="Times New Roman"/>
                <w:kern w:val="0"/>
                <w:sz w:val="24"/>
              </w:rPr>
            </w:pPr>
            <w:r>
              <w:rPr>
                <w:rFonts w:ascii="Times New Roman" w:hAnsi="Times New Roman"/>
                <w:kern w:val="0"/>
                <w:sz w:val="24"/>
              </w:rPr>
              <w:t>0.76 (0.11, 5.51)</w:t>
            </w:r>
          </w:p>
        </w:tc>
      </w:tr>
    </w:tbl>
    <w:p w:rsidR="00CD485A" w:rsidRDefault="00000000">
      <w:pPr>
        <w:pStyle w:val="CommentText"/>
        <w:snapToGrid w:val="0"/>
        <w:spacing w:after="156"/>
        <w:jc w:val="both"/>
        <w:rPr>
          <w:rFonts w:ascii="Times New Roman" w:hAnsi="Times New Roman"/>
          <w:sz w:val="18"/>
          <w:szCs w:val="18"/>
        </w:rPr>
      </w:pPr>
      <w:r>
        <w:rPr>
          <w:rFonts w:ascii="Times New Roman" w:hAnsi="Times New Roman"/>
          <w:sz w:val="18"/>
          <w:szCs w:val="18"/>
        </w:rPr>
        <w:t>IRR: incidence rate ratio; CI: confidence interval</w:t>
      </w:r>
    </w:p>
    <w:p w:rsidR="00CD485A" w:rsidRDefault="00CD485A">
      <w:pPr>
        <w:spacing w:afterLines="50" w:after="156"/>
        <w:sectPr w:rsidR="00CD485A">
          <w:pgSz w:w="11906" w:h="16838"/>
          <w:pgMar w:top="1440" w:right="1800" w:bottom="1440" w:left="1800" w:header="851" w:footer="992" w:gutter="0"/>
          <w:cols w:space="425"/>
          <w:docGrid w:type="lines" w:linePitch="312"/>
        </w:sectPr>
      </w:pPr>
    </w:p>
    <w:p w:rsidR="00CD485A" w:rsidRDefault="00000000">
      <w:pPr>
        <w:spacing w:afterLines="50" w:after="156"/>
      </w:pPr>
      <w:r>
        <w:rPr>
          <w:rFonts w:ascii="Times New Roman" w:hAnsi="Times New Roman"/>
          <w:sz w:val="24"/>
        </w:rPr>
        <w:lastRenderedPageBreak/>
        <w:t>Supplementary Table 7. Poisson regression results on the associations between insomnia and the first recurrence of BPPV, comparing BPPV patients with anxiety only with BPPV patients with no anxiety, insomnia or OCD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0"/>
        <w:gridCol w:w="2486"/>
        <w:gridCol w:w="2480"/>
      </w:tblGrid>
      <w:tr w:rsidR="00CD485A">
        <w:trPr>
          <w:trHeight w:val="151"/>
        </w:trPr>
        <w:tc>
          <w:tcPr>
            <w:tcW w:w="2010" w:type="pct"/>
            <w:tcBorders>
              <w:top w:val="single" w:sz="4" w:space="0" w:color="auto"/>
              <w:bottom w:val="single" w:sz="4" w:space="0" w:color="auto"/>
            </w:tcBorders>
          </w:tcPr>
          <w:p w:rsidR="00CD485A" w:rsidRDefault="00CD485A">
            <w:pPr>
              <w:rPr>
                <w:rFonts w:ascii="Times New Roman" w:hAnsi="Times New Roman"/>
                <w:kern w:val="0"/>
                <w:sz w:val="24"/>
              </w:rPr>
            </w:pPr>
          </w:p>
        </w:tc>
        <w:tc>
          <w:tcPr>
            <w:tcW w:w="1496" w:type="pct"/>
            <w:tcBorders>
              <w:top w:val="single" w:sz="4" w:space="0" w:color="auto"/>
              <w:bottom w:val="single" w:sz="4" w:space="0" w:color="auto"/>
            </w:tcBorders>
          </w:tcPr>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Model 1</w:t>
            </w:r>
          </w:p>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(IRR, 95% CI)</w:t>
            </w:r>
          </w:p>
        </w:tc>
        <w:tc>
          <w:tcPr>
            <w:tcW w:w="1493" w:type="pct"/>
            <w:tcBorders>
              <w:top w:val="single" w:sz="4" w:space="0" w:color="auto"/>
              <w:bottom w:val="single" w:sz="4" w:space="0" w:color="auto"/>
            </w:tcBorders>
          </w:tcPr>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Model 2</w:t>
            </w:r>
          </w:p>
          <w:p w:rsidR="00CD485A" w:rsidRDefault="00000000">
            <w:pPr>
              <w:ind w:firstLineChars="200" w:firstLine="482"/>
              <w:jc w:val="center"/>
              <w:rPr>
                <w:rFonts w:ascii="Times New Roman" w:hAnsi="Times New Roman"/>
                <w:b/>
                <w:bCs/>
                <w:kern w:val="0"/>
                <w:sz w:val="24"/>
              </w:rPr>
            </w:pPr>
            <w:r>
              <w:rPr>
                <w:rFonts w:ascii="Times New Roman" w:hAnsi="Times New Roman"/>
                <w:b/>
                <w:bCs/>
                <w:kern w:val="0"/>
                <w:sz w:val="24"/>
              </w:rPr>
              <w:t>(IRR, 95% CI)</w:t>
            </w:r>
          </w:p>
        </w:tc>
      </w:tr>
      <w:tr w:rsidR="00CD485A">
        <w:trPr>
          <w:trHeight w:val="287"/>
        </w:trPr>
        <w:tc>
          <w:tcPr>
            <w:tcW w:w="2010" w:type="pct"/>
          </w:tcPr>
          <w:p w:rsidR="00CD485A" w:rsidRDefault="00000000">
            <w:pPr>
              <w:rPr>
                <w:rFonts w:ascii="Times New Roman" w:hAnsi="Times New Roman"/>
                <w:b/>
                <w:bCs/>
                <w:kern w:val="0"/>
                <w:sz w:val="24"/>
              </w:rPr>
            </w:pPr>
            <w:r>
              <w:rPr>
                <w:rFonts w:ascii="Times New Roman" w:hAnsi="Times New Roman"/>
                <w:b/>
                <w:bCs/>
                <w:kern w:val="0"/>
                <w:sz w:val="24"/>
              </w:rPr>
              <w:t>Insomnia</w:t>
            </w:r>
          </w:p>
        </w:tc>
        <w:tc>
          <w:tcPr>
            <w:tcW w:w="1496" w:type="pct"/>
          </w:tcPr>
          <w:p w:rsidR="00CD485A" w:rsidRDefault="00000000">
            <w:pPr>
              <w:rPr>
                <w:rFonts w:ascii="Times New Roman" w:hAnsi="Times New Roman"/>
                <w:b/>
                <w:bCs/>
                <w:kern w:val="0"/>
                <w:sz w:val="24"/>
              </w:rPr>
            </w:pPr>
            <w:r>
              <w:rPr>
                <w:rFonts w:ascii="Times New Roman" w:hAnsi="Times New Roman"/>
                <w:kern w:val="0"/>
                <w:sz w:val="24"/>
              </w:rPr>
              <w:t xml:space="preserve">1.06 (0.83, 1.36) </w:t>
            </w:r>
          </w:p>
        </w:tc>
        <w:tc>
          <w:tcPr>
            <w:tcW w:w="1493" w:type="pct"/>
          </w:tcPr>
          <w:p w:rsidR="00CD485A" w:rsidRDefault="00000000">
            <w:pPr>
              <w:rPr>
                <w:rFonts w:ascii="Times New Roman" w:hAnsi="Times New Roman"/>
                <w:kern w:val="0"/>
                <w:sz w:val="24"/>
              </w:rPr>
            </w:pPr>
            <w:r>
              <w:rPr>
                <w:rFonts w:ascii="Times New Roman" w:hAnsi="Times New Roman"/>
                <w:kern w:val="0"/>
                <w:sz w:val="24"/>
              </w:rPr>
              <w:t>1.12 (0.85, 1.48)</w:t>
            </w:r>
          </w:p>
        </w:tc>
      </w:tr>
      <w:tr w:rsidR="00CD485A">
        <w:tc>
          <w:tcPr>
            <w:tcW w:w="2010" w:type="pct"/>
          </w:tcPr>
          <w:p w:rsidR="00CD485A" w:rsidRDefault="00000000">
            <w:pPr>
              <w:rPr>
                <w:rFonts w:ascii="Times New Roman" w:hAnsi="Times New Roman"/>
                <w:b/>
                <w:bCs/>
                <w:kern w:val="0"/>
                <w:sz w:val="24"/>
              </w:rPr>
            </w:pPr>
            <w:r>
              <w:rPr>
                <w:rFonts w:ascii="Times New Roman" w:hAnsi="Times New Roman"/>
                <w:b/>
                <w:bCs/>
                <w:kern w:val="0"/>
                <w:sz w:val="24"/>
              </w:rPr>
              <w:t>Sex</w:t>
            </w:r>
          </w:p>
        </w:tc>
        <w:tc>
          <w:tcPr>
            <w:tcW w:w="1496" w:type="pct"/>
          </w:tcPr>
          <w:p w:rsidR="00CD485A" w:rsidRDefault="00CD485A">
            <w:pPr>
              <w:rPr>
                <w:rFonts w:ascii="Times New Roman" w:hAnsi="Times New Roman"/>
                <w:b/>
                <w:bCs/>
                <w:kern w:val="0"/>
                <w:sz w:val="24"/>
              </w:rPr>
            </w:pPr>
          </w:p>
        </w:tc>
        <w:tc>
          <w:tcPr>
            <w:tcW w:w="1493" w:type="pct"/>
          </w:tcPr>
          <w:p w:rsidR="00CD485A" w:rsidRDefault="00CD485A">
            <w:pPr>
              <w:rPr>
                <w:rFonts w:ascii="Times New Roman" w:hAnsi="Times New Roman"/>
                <w:kern w:val="0"/>
                <w:sz w:val="24"/>
              </w:rPr>
            </w:pPr>
          </w:p>
        </w:tc>
      </w:tr>
      <w:tr w:rsidR="00CD485A">
        <w:tc>
          <w:tcPr>
            <w:tcW w:w="2010" w:type="pct"/>
          </w:tcPr>
          <w:p w:rsidR="00CD485A" w:rsidRDefault="00000000">
            <w:pPr>
              <w:ind w:firstLineChars="100" w:firstLine="240"/>
              <w:rPr>
                <w:rFonts w:ascii="Times New Roman" w:hAnsi="Times New Roman"/>
                <w:kern w:val="0"/>
                <w:sz w:val="24"/>
              </w:rPr>
            </w:pPr>
            <w:r>
              <w:rPr>
                <w:rFonts w:ascii="Times New Roman" w:hAnsi="Times New Roman"/>
                <w:kern w:val="0"/>
                <w:sz w:val="24"/>
              </w:rPr>
              <w:t>Men</w:t>
            </w:r>
          </w:p>
        </w:tc>
        <w:tc>
          <w:tcPr>
            <w:tcW w:w="1496" w:type="pct"/>
          </w:tcPr>
          <w:p w:rsidR="00CD485A" w:rsidRDefault="00000000">
            <w:pPr>
              <w:rPr>
                <w:rFonts w:ascii="Times New Roman" w:hAnsi="Times New Roman"/>
                <w:kern w:val="0"/>
                <w:sz w:val="24"/>
              </w:rPr>
            </w:pPr>
            <w:r>
              <w:rPr>
                <w:rFonts w:ascii="Times New Roman" w:hAnsi="Times New Roman"/>
                <w:kern w:val="0"/>
                <w:sz w:val="24"/>
              </w:rPr>
              <w:t>1.00</w:t>
            </w:r>
          </w:p>
        </w:tc>
        <w:tc>
          <w:tcPr>
            <w:tcW w:w="1493" w:type="pct"/>
          </w:tcPr>
          <w:p w:rsidR="00CD485A" w:rsidRDefault="00000000">
            <w:pPr>
              <w:rPr>
                <w:rFonts w:ascii="Times New Roman" w:hAnsi="Times New Roman"/>
                <w:kern w:val="0"/>
                <w:sz w:val="24"/>
              </w:rPr>
            </w:pPr>
            <w:r>
              <w:rPr>
                <w:rFonts w:ascii="Times New Roman" w:hAnsi="Times New Roman"/>
                <w:kern w:val="0"/>
                <w:sz w:val="24"/>
              </w:rPr>
              <w:t>1.00</w:t>
            </w:r>
          </w:p>
        </w:tc>
      </w:tr>
      <w:tr w:rsidR="00CD485A">
        <w:trPr>
          <w:trHeight w:val="294"/>
        </w:trPr>
        <w:tc>
          <w:tcPr>
            <w:tcW w:w="2010" w:type="pct"/>
          </w:tcPr>
          <w:p w:rsidR="00CD485A" w:rsidRDefault="00000000">
            <w:pPr>
              <w:ind w:firstLineChars="100" w:firstLine="240"/>
              <w:rPr>
                <w:rFonts w:ascii="Times New Roman" w:hAnsi="Times New Roman"/>
                <w:kern w:val="0"/>
                <w:sz w:val="24"/>
              </w:rPr>
            </w:pPr>
            <w:r>
              <w:rPr>
                <w:rFonts w:ascii="Times New Roman" w:hAnsi="Times New Roman"/>
                <w:kern w:val="0"/>
                <w:sz w:val="24"/>
              </w:rPr>
              <w:t>Women</w:t>
            </w:r>
          </w:p>
        </w:tc>
        <w:tc>
          <w:tcPr>
            <w:tcW w:w="1496" w:type="pct"/>
          </w:tcPr>
          <w:p w:rsidR="00CD485A" w:rsidRDefault="00000000">
            <w:pPr>
              <w:rPr>
                <w:rFonts w:ascii="Times New Roman" w:hAnsi="Times New Roman"/>
                <w:kern w:val="0"/>
                <w:sz w:val="24"/>
              </w:rPr>
            </w:pPr>
            <w:r>
              <w:rPr>
                <w:rFonts w:ascii="Times New Roman" w:hAnsi="Times New Roman"/>
                <w:kern w:val="0"/>
                <w:sz w:val="24"/>
              </w:rPr>
              <w:t>1.05 (0.85, 1.29)</w:t>
            </w:r>
          </w:p>
        </w:tc>
        <w:tc>
          <w:tcPr>
            <w:tcW w:w="1493" w:type="pct"/>
          </w:tcPr>
          <w:p w:rsidR="00CD485A" w:rsidRDefault="00000000">
            <w:pPr>
              <w:rPr>
                <w:rFonts w:ascii="Times New Roman" w:hAnsi="Times New Roman"/>
                <w:kern w:val="0"/>
                <w:sz w:val="24"/>
              </w:rPr>
            </w:pPr>
            <w:r>
              <w:rPr>
                <w:rFonts w:ascii="Times New Roman" w:hAnsi="Times New Roman"/>
                <w:kern w:val="0"/>
                <w:sz w:val="24"/>
              </w:rPr>
              <w:t>1.04 (0.85, 1.29)</w:t>
            </w:r>
          </w:p>
        </w:tc>
      </w:tr>
      <w:tr w:rsidR="00CD485A">
        <w:tc>
          <w:tcPr>
            <w:tcW w:w="2010" w:type="pct"/>
          </w:tcPr>
          <w:p w:rsidR="00CD485A" w:rsidRDefault="00000000">
            <w:pPr>
              <w:rPr>
                <w:rFonts w:ascii="Times New Roman" w:hAnsi="Times New Roman"/>
                <w:b/>
                <w:bCs/>
                <w:kern w:val="0"/>
                <w:sz w:val="24"/>
              </w:rPr>
            </w:pPr>
            <w:r>
              <w:rPr>
                <w:rFonts w:ascii="Times New Roman" w:hAnsi="Times New Roman"/>
                <w:b/>
                <w:bCs/>
                <w:kern w:val="0"/>
                <w:sz w:val="24"/>
              </w:rPr>
              <w:t>Age group</w:t>
            </w:r>
          </w:p>
        </w:tc>
        <w:tc>
          <w:tcPr>
            <w:tcW w:w="1496" w:type="pct"/>
          </w:tcPr>
          <w:p w:rsidR="00CD485A" w:rsidRDefault="00CD485A">
            <w:pPr>
              <w:rPr>
                <w:rFonts w:ascii="Times New Roman" w:hAnsi="Times New Roman"/>
                <w:kern w:val="0"/>
                <w:sz w:val="24"/>
              </w:rPr>
            </w:pPr>
          </w:p>
        </w:tc>
        <w:tc>
          <w:tcPr>
            <w:tcW w:w="1493" w:type="pct"/>
          </w:tcPr>
          <w:p w:rsidR="00CD485A" w:rsidRDefault="00CD485A">
            <w:pPr>
              <w:rPr>
                <w:rFonts w:ascii="Times New Roman" w:hAnsi="Times New Roman"/>
                <w:kern w:val="0"/>
                <w:sz w:val="24"/>
              </w:rPr>
            </w:pP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&lt;40</w:t>
            </w:r>
          </w:p>
        </w:tc>
        <w:tc>
          <w:tcPr>
            <w:tcW w:w="1496" w:type="pct"/>
          </w:tcPr>
          <w:p w:rsidR="00CD485A" w:rsidRDefault="00000000">
            <w:pPr>
              <w:rPr>
                <w:rFonts w:ascii="Times New Roman" w:hAnsi="Times New Roman"/>
                <w:kern w:val="0"/>
                <w:sz w:val="24"/>
              </w:rPr>
            </w:pPr>
            <w:r>
              <w:rPr>
                <w:rFonts w:ascii="Times New Roman" w:hAnsi="Times New Roman"/>
                <w:kern w:val="0"/>
                <w:sz w:val="24"/>
              </w:rPr>
              <w:t>1.00</w:t>
            </w:r>
          </w:p>
        </w:tc>
        <w:tc>
          <w:tcPr>
            <w:tcW w:w="1493" w:type="pct"/>
          </w:tcPr>
          <w:p w:rsidR="00CD485A" w:rsidRDefault="00000000">
            <w:pPr>
              <w:rPr>
                <w:rFonts w:ascii="Times New Roman" w:hAnsi="Times New Roman"/>
                <w:kern w:val="0"/>
                <w:sz w:val="24"/>
              </w:rPr>
            </w:pPr>
            <w:r>
              <w:rPr>
                <w:rFonts w:ascii="Times New Roman" w:hAnsi="Times New Roman"/>
                <w:kern w:val="0"/>
                <w:sz w:val="24"/>
              </w:rPr>
              <w:t>1.00</w:t>
            </w:r>
          </w:p>
        </w:tc>
      </w:tr>
      <w:tr w:rsidR="00CD485A">
        <w:trPr>
          <w:trHeight w:val="90"/>
        </w:trPr>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40-49</w:t>
            </w:r>
          </w:p>
        </w:tc>
        <w:tc>
          <w:tcPr>
            <w:tcW w:w="1496" w:type="pct"/>
          </w:tcPr>
          <w:p w:rsidR="00CD485A" w:rsidRDefault="00000000">
            <w:pPr>
              <w:rPr>
                <w:rFonts w:ascii="Times New Roman" w:hAnsi="Times New Roman"/>
                <w:kern w:val="0"/>
                <w:sz w:val="24"/>
              </w:rPr>
            </w:pPr>
            <w:r>
              <w:rPr>
                <w:rFonts w:ascii="Times New Roman" w:hAnsi="Times New Roman"/>
                <w:kern w:val="0"/>
                <w:sz w:val="24"/>
              </w:rPr>
              <w:t xml:space="preserve">1.06 (0.76, 1.49) </w:t>
            </w:r>
          </w:p>
        </w:tc>
        <w:tc>
          <w:tcPr>
            <w:tcW w:w="1493" w:type="pct"/>
          </w:tcPr>
          <w:p w:rsidR="00CD485A" w:rsidRDefault="00000000">
            <w:pPr>
              <w:rPr>
                <w:rFonts w:ascii="Times New Roman" w:hAnsi="Times New Roman"/>
                <w:kern w:val="0"/>
                <w:sz w:val="24"/>
              </w:rPr>
            </w:pPr>
            <w:r>
              <w:rPr>
                <w:rFonts w:ascii="Times New Roman" w:hAnsi="Times New Roman"/>
                <w:kern w:val="0"/>
                <w:sz w:val="24"/>
              </w:rPr>
              <w:t>1.08 (0.77, 1.51)</w:t>
            </w: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50-59</w:t>
            </w:r>
          </w:p>
        </w:tc>
        <w:tc>
          <w:tcPr>
            <w:tcW w:w="1496" w:type="pct"/>
          </w:tcPr>
          <w:p w:rsidR="00CD485A" w:rsidRDefault="00000000">
            <w:pPr>
              <w:rPr>
                <w:rFonts w:ascii="Times New Roman" w:hAnsi="Times New Roman"/>
                <w:kern w:val="0"/>
                <w:sz w:val="24"/>
              </w:rPr>
            </w:pPr>
            <w:r>
              <w:rPr>
                <w:rFonts w:ascii="Times New Roman" w:hAnsi="Times New Roman"/>
                <w:kern w:val="0"/>
                <w:sz w:val="24"/>
              </w:rPr>
              <w:t>1.21 (0.91, 1.62)</w:t>
            </w:r>
          </w:p>
        </w:tc>
        <w:tc>
          <w:tcPr>
            <w:tcW w:w="1493" w:type="pct"/>
          </w:tcPr>
          <w:p w:rsidR="00CD485A" w:rsidRDefault="00000000">
            <w:pPr>
              <w:rPr>
                <w:rFonts w:ascii="Times New Roman" w:hAnsi="Times New Roman"/>
                <w:kern w:val="0"/>
                <w:sz w:val="24"/>
              </w:rPr>
            </w:pPr>
            <w:r>
              <w:rPr>
                <w:rFonts w:ascii="Times New Roman" w:hAnsi="Times New Roman"/>
                <w:kern w:val="0"/>
                <w:sz w:val="24"/>
              </w:rPr>
              <w:t>1.22 (0.91, 1.63)</w:t>
            </w: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60-69</w:t>
            </w:r>
          </w:p>
        </w:tc>
        <w:tc>
          <w:tcPr>
            <w:tcW w:w="1496" w:type="pct"/>
          </w:tcPr>
          <w:p w:rsidR="00CD485A" w:rsidRDefault="00000000">
            <w:pPr>
              <w:rPr>
                <w:rFonts w:ascii="Times New Roman" w:hAnsi="Times New Roman"/>
                <w:kern w:val="0"/>
                <w:sz w:val="24"/>
              </w:rPr>
            </w:pPr>
            <w:r>
              <w:rPr>
                <w:rFonts w:ascii="Times New Roman" w:hAnsi="Times New Roman"/>
                <w:kern w:val="0"/>
                <w:sz w:val="24"/>
              </w:rPr>
              <w:t>1.19 (0.89, 1.58)</w:t>
            </w:r>
          </w:p>
        </w:tc>
        <w:tc>
          <w:tcPr>
            <w:tcW w:w="1493" w:type="pct"/>
          </w:tcPr>
          <w:p w:rsidR="00CD485A" w:rsidRDefault="00000000">
            <w:pPr>
              <w:rPr>
                <w:rFonts w:ascii="Times New Roman" w:hAnsi="Times New Roman"/>
                <w:kern w:val="0"/>
                <w:sz w:val="24"/>
              </w:rPr>
            </w:pPr>
            <w:r>
              <w:rPr>
                <w:rFonts w:ascii="Times New Roman" w:hAnsi="Times New Roman"/>
                <w:kern w:val="0"/>
                <w:sz w:val="24"/>
              </w:rPr>
              <w:t>1.21 (0.90, 1.63)</w:t>
            </w:r>
          </w:p>
        </w:tc>
      </w:tr>
      <w:tr w:rsidR="00CD485A">
        <w:tc>
          <w:tcPr>
            <w:tcW w:w="2010" w:type="pct"/>
          </w:tcPr>
          <w:p w:rsidR="00CD485A" w:rsidRDefault="00000000">
            <w:pPr>
              <w:ind w:firstLineChars="100" w:firstLine="240"/>
              <w:rPr>
                <w:rFonts w:ascii="Times New Roman" w:hAnsi="Times New Roman"/>
                <w:b/>
                <w:bCs/>
                <w:kern w:val="0"/>
                <w:sz w:val="24"/>
              </w:rPr>
            </w:pPr>
            <w:r>
              <w:rPr>
                <w:rFonts w:ascii="Times New Roman" w:hAnsi="Times New Roman"/>
                <w:kern w:val="0"/>
                <w:sz w:val="24"/>
              </w:rPr>
              <w:t>≥70</w:t>
            </w:r>
          </w:p>
        </w:tc>
        <w:tc>
          <w:tcPr>
            <w:tcW w:w="1496" w:type="pct"/>
          </w:tcPr>
          <w:p w:rsidR="00CD485A" w:rsidRDefault="00000000">
            <w:pPr>
              <w:rPr>
                <w:rFonts w:ascii="Times New Roman" w:hAnsi="Times New Roman"/>
                <w:kern w:val="0"/>
                <w:sz w:val="24"/>
              </w:rPr>
            </w:pPr>
            <w:r>
              <w:rPr>
                <w:rFonts w:ascii="Times New Roman" w:hAnsi="Times New Roman"/>
                <w:kern w:val="0"/>
                <w:sz w:val="24"/>
              </w:rPr>
              <w:t xml:space="preserve">1.25 (0.92, 1.71) </w:t>
            </w:r>
          </w:p>
        </w:tc>
        <w:tc>
          <w:tcPr>
            <w:tcW w:w="1493" w:type="pct"/>
          </w:tcPr>
          <w:p w:rsidR="00CD485A" w:rsidRDefault="00000000">
            <w:pPr>
              <w:rPr>
                <w:rFonts w:ascii="Times New Roman" w:hAnsi="Times New Roman"/>
                <w:kern w:val="0"/>
                <w:sz w:val="24"/>
              </w:rPr>
            </w:pPr>
            <w:r>
              <w:rPr>
                <w:rFonts w:ascii="Times New Roman" w:hAnsi="Times New Roman"/>
                <w:kern w:val="0"/>
                <w:sz w:val="24"/>
              </w:rPr>
              <w:t xml:space="preserve">1.25 (0.89, 1.75) </w:t>
            </w:r>
          </w:p>
        </w:tc>
      </w:tr>
      <w:tr w:rsidR="00CD485A">
        <w:trPr>
          <w:trHeight w:val="304"/>
        </w:trPr>
        <w:tc>
          <w:tcPr>
            <w:tcW w:w="2010" w:type="pct"/>
          </w:tcPr>
          <w:p w:rsidR="00CD485A" w:rsidRDefault="00000000">
            <w:pPr>
              <w:rPr>
                <w:rFonts w:ascii="Times New Roman" w:hAnsi="Times New Roman"/>
                <w:b/>
                <w:bCs/>
                <w:kern w:val="0"/>
                <w:sz w:val="24"/>
              </w:rPr>
            </w:pPr>
            <w:r>
              <w:rPr>
                <w:rFonts w:ascii="Times New Roman" w:hAnsi="Times New Roman"/>
                <w:b/>
                <w:bCs/>
                <w:kern w:val="0"/>
                <w:sz w:val="24"/>
              </w:rPr>
              <w:t>Hypertension</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 xml:space="preserve">0.88 (0.61, 1.27) </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 xml:space="preserve">Cerebral infarction </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 xml:space="preserve">1.08 (0.76, 1.55) </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Atherosclerosis</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0.91 (0.52, 1.56)</w:t>
            </w:r>
          </w:p>
        </w:tc>
      </w:tr>
      <w:tr w:rsidR="00CD485A">
        <w:tc>
          <w:tcPr>
            <w:tcW w:w="2010" w:type="pct"/>
          </w:tcPr>
          <w:p w:rsidR="00CD485A" w:rsidRDefault="00000000">
            <w:pPr>
              <w:rPr>
                <w:rFonts w:ascii="Times New Roman" w:hAnsi="Times New Roman"/>
                <w:b/>
                <w:bCs/>
                <w:kern w:val="0"/>
                <w:sz w:val="24"/>
              </w:rPr>
            </w:pPr>
            <w:r>
              <w:rPr>
                <w:rFonts w:ascii="Times New Roman" w:hAnsi="Times New Roman"/>
                <w:b/>
                <w:bCs/>
                <w:kern w:val="0"/>
                <w:sz w:val="24"/>
              </w:rPr>
              <w:t xml:space="preserve">Posterior circulation ischemia </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1.30 (0.67, 2.53)</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Cervical spondylosis</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 xml:space="preserve">0.82 (0.58, 1.17) </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Diabetes</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1.16 (0.53, 2.52)</w:t>
            </w:r>
          </w:p>
        </w:tc>
      </w:tr>
      <w:tr w:rsidR="00CD485A">
        <w:tc>
          <w:tcPr>
            <w:tcW w:w="2010" w:type="pct"/>
          </w:tcPr>
          <w:p w:rsidR="00CD485A" w:rsidRDefault="00000000">
            <w:pPr>
              <w:rPr>
                <w:rFonts w:ascii="Times New Roman" w:hAnsi="Times New Roman"/>
                <w:kern w:val="0"/>
                <w:sz w:val="24"/>
              </w:rPr>
            </w:pPr>
            <w:r>
              <w:rPr>
                <w:rFonts w:ascii="Times New Roman" w:hAnsi="Times New Roman"/>
                <w:b/>
                <w:bCs/>
                <w:kern w:val="0"/>
                <w:sz w:val="24"/>
              </w:rPr>
              <w:t>Dyslipidemia</w:t>
            </w:r>
          </w:p>
        </w:tc>
        <w:tc>
          <w:tcPr>
            <w:tcW w:w="1496" w:type="pct"/>
          </w:tcPr>
          <w:p w:rsidR="00CD485A" w:rsidRDefault="00CD485A">
            <w:pPr>
              <w:rPr>
                <w:rFonts w:ascii="Times New Roman" w:hAnsi="Times New Roman"/>
                <w:b/>
                <w:bCs/>
                <w:kern w:val="0"/>
                <w:sz w:val="24"/>
              </w:rPr>
            </w:pPr>
          </w:p>
        </w:tc>
        <w:tc>
          <w:tcPr>
            <w:tcW w:w="1493" w:type="pct"/>
          </w:tcPr>
          <w:p w:rsidR="00CD485A" w:rsidRDefault="00000000">
            <w:pPr>
              <w:rPr>
                <w:rFonts w:ascii="Times New Roman" w:hAnsi="Times New Roman"/>
                <w:kern w:val="0"/>
                <w:sz w:val="24"/>
              </w:rPr>
            </w:pPr>
            <w:r>
              <w:rPr>
                <w:rFonts w:ascii="Times New Roman" w:hAnsi="Times New Roman"/>
                <w:kern w:val="0"/>
                <w:sz w:val="24"/>
              </w:rPr>
              <w:t>1.22 (0.69, 2.14)</w:t>
            </w:r>
          </w:p>
        </w:tc>
      </w:tr>
      <w:tr w:rsidR="00CD485A">
        <w:tc>
          <w:tcPr>
            <w:tcW w:w="2010" w:type="pct"/>
            <w:tcBorders>
              <w:bottom w:val="single" w:sz="4" w:space="0" w:color="auto"/>
            </w:tcBorders>
          </w:tcPr>
          <w:p w:rsidR="00CD485A" w:rsidRDefault="00000000">
            <w:pPr>
              <w:rPr>
                <w:rFonts w:ascii="Times New Roman" w:hAnsi="Times New Roman"/>
                <w:kern w:val="0"/>
                <w:sz w:val="24"/>
              </w:rPr>
            </w:pPr>
            <w:r>
              <w:rPr>
                <w:rFonts w:ascii="Times New Roman" w:hAnsi="Times New Roman"/>
                <w:b/>
                <w:bCs/>
                <w:kern w:val="0"/>
                <w:sz w:val="24"/>
              </w:rPr>
              <w:t>Osteoporosis</w:t>
            </w:r>
          </w:p>
        </w:tc>
        <w:tc>
          <w:tcPr>
            <w:tcW w:w="1496" w:type="pct"/>
            <w:tcBorders>
              <w:bottom w:val="single" w:sz="4" w:space="0" w:color="auto"/>
            </w:tcBorders>
          </w:tcPr>
          <w:p w:rsidR="00CD485A" w:rsidRDefault="00CD485A">
            <w:pPr>
              <w:rPr>
                <w:rFonts w:ascii="Times New Roman" w:hAnsi="Times New Roman"/>
                <w:b/>
                <w:bCs/>
                <w:kern w:val="0"/>
                <w:sz w:val="24"/>
              </w:rPr>
            </w:pPr>
          </w:p>
        </w:tc>
        <w:tc>
          <w:tcPr>
            <w:tcW w:w="1493" w:type="pct"/>
            <w:tcBorders>
              <w:bottom w:val="single" w:sz="4" w:space="0" w:color="auto"/>
            </w:tcBorders>
          </w:tcPr>
          <w:p w:rsidR="00CD485A" w:rsidRDefault="00000000">
            <w:pPr>
              <w:rPr>
                <w:rFonts w:ascii="Times New Roman" w:hAnsi="Times New Roman"/>
                <w:kern w:val="0"/>
                <w:sz w:val="24"/>
              </w:rPr>
            </w:pPr>
            <w:r>
              <w:rPr>
                <w:rFonts w:ascii="Times New Roman" w:hAnsi="Times New Roman"/>
                <w:kern w:val="0"/>
                <w:sz w:val="24"/>
              </w:rPr>
              <w:t xml:space="preserve">0.60 (0.14, 2.59) </w:t>
            </w:r>
          </w:p>
        </w:tc>
      </w:tr>
    </w:tbl>
    <w:p w:rsidR="00CD485A" w:rsidRDefault="00000000">
      <w:pPr>
        <w:pStyle w:val="CommentText"/>
        <w:snapToGrid w:val="0"/>
        <w:spacing w:after="156"/>
        <w:jc w:val="both"/>
        <w:rPr>
          <w:rFonts w:ascii="Times New Roman" w:hAnsi="Times New Roman"/>
          <w:sz w:val="18"/>
          <w:szCs w:val="18"/>
        </w:rPr>
      </w:pPr>
      <w:r>
        <w:rPr>
          <w:rFonts w:ascii="Times New Roman" w:hAnsi="Times New Roman"/>
          <w:sz w:val="18"/>
          <w:szCs w:val="18"/>
        </w:rPr>
        <w:t>IRR: incidence rate ratio; CI: confidence interval</w:t>
      </w:r>
    </w:p>
    <w:p w:rsidR="00CD485A" w:rsidRDefault="00CD485A">
      <w:pPr>
        <w:spacing w:afterLines="50" w:after="156"/>
      </w:pPr>
    </w:p>
    <w:sectPr w:rsidR="00CD485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NiOGRlMWI0ZDdmNDhjYWYwYzAwZjYxZjM1ODhiNDMifQ=="/>
  </w:docVars>
  <w:rsids>
    <w:rsidRoot w:val="007C7B86"/>
    <w:rsid w:val="001205F2"/>
    <w:rsid w:val="00186254"/>
    <w:rsid w:val="002A3D82"/>
    <w:rsid w:val="003A4D02"/>
    <w:rsid w:val="00453B8F"/>
    <w:rsid w:val="004D36A2"/>
    <w:rsid w:val="005A4224"/>
    <w:rsid w:val="005B3289"/>
    <w:rsid w:val="007C7B86"/>
    <w:rsid w:val="008E0958"/>
    <w:rsid w:val="009C72D3"/>
    <w:rsid w:val="009E2F93"/>
    <w:rsid w:val="00A00AE6"/>
    <w:rsid w:val="00AD3C05"/>
    <w:rsid w:val="00B038A6"/>
    <w:rsid w:val="00BC201B"/>
    <w:rsid w:val="00CD485A"/>
    <w:rsid w:val="00D44F48"/>
    <w:rsid w:val="6EE14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43D0A"/>
  <w15:docId w15:val="{B42D3B71-CFA0-4573-B579-0A1FE51E1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宋体" w:hAnsi="Calibri" w:cs="Times New Roman"/>
      <w:kern w:val="2"/>
      <w:sz w:val="21"/>
      <w:szCs w:val="24"/>
    </w:rPr>
  </w:style>
  <w:style w:type="paragraph" w:styleId="Heading1">
    <w:name w:val="heading 1"/>
    <w:basedOn w:val="Normal"/>
    <w:next w:val="Normal"/>
    <w:link w:val="Heading1Char"/>
    <w:uiPriority w:val="9"/>
    <w:qFormat/>
    <w:pPr>
      <w:keepNext/>
      <w:keepLines/>
      <w:spacing w:before="340" w:after="330" w:line="578" w:lineRule="auto"/>
      <w:outlineLvl w:val="0"/>
    </w:pPr>
    <w:rPr>
      <w:rFonts w:asciiTheme="minorHAnsi" w:eastAsia="Times New Roman" w:hAnsiTheme="minorHAnsi" w:cstheme="minorBidi"/>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uiPriority w:val="99"/>
    <w:semiHidden/>
    <w:unhideWhenUsed/>
    <w:rPr>
      <w:rFonts w:asciiTheme="minorHAnsi" w:eastAsia="Times New Roman" w:hAnsiTheme="minorHAnsi" w:cstheme="minorBidi"/>
      <w:sz w:val="18"/>
      <w:szCs w:val="18"/>
    </w:rPr>
  </w:style>
  <w:style w:type="table" w:styleId="TableGrid">
    <w:name w:val="Table Grid"/>
    <w:basedOn w:val="TableNormal"/>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
    <w:name w:val="Tables"/>
    <w:basedOn w:val="TableNormal"/>
    <w:uiPriority w:val="99"/>
    <w:pPr>
      <w:spacing w:afterLines="50" w:after="50"/>
    </w:pPr>
    <w:rPr>
      <w:rFonts w:eastAsia="Times New Roman"/>
      <w:sz w:val="24"/>
    </w:rPr>
    <w:tblPr/>
  </w:style>
  <w:style w:type="table" w:customStyle="1" w:styleId="Table">
    <w:name w:val="Table"/>
    <w:basedOn w:val="TableNormal"/>
    <w:uiPriority w:val="99"/>
    <w:pPr>
      <w:spacing w:afterLines="50" w:after="50"/>
    </w:pPr>
    <w:rPr>
      <w:rFonts w:eastAsia="Times New Roman"/>
      <w:sz w:val="24"/>
    </w:rPr>
    <w:tblPr/>
  </w:style>
  <w:style w:type="character" w:customStyle="1" w:styleId="Heading1Char">
    <w:name w:val="Heading 1 Char"/>
    <w:basedOn w:val="DefaultParagraphFont"/>
    <w:link w:val="Heading1"/>
    <w:uiPriority w:val="9"/>
    <w:rPr>
      <w:b/>
      <w:bCs/>
      <w:kern w:val="44"/>
      <w:sz w:val="44"/>
      <w:szCs w:val="44"/>
    </w:rPr>
  </w:style>
  <w:style w:type="character" w:customStyle="1" w:styleId="BalloonTextChar">
    <w:name w:val="Balloon Text Char"/>
    <w:basedOn w:val="DefaultParagraphFont"/>
    <w:link w:val="BalloonText"/>
    <w:uiPriority w:val="99"/>
    <w:semiHidden/>
    <w:qFormat/>
    <w:rPr>
      <w:sz w:val="18"/>
      <w:szCs w:val="18"/>
    </w:rPr>
  </w:style>
  <w:style w:type="paragraph" w:customStyle="1" w:styleId="TOCHeading1">
    <w:name w:val="TOC Heading1"/>
    <w:basedOn w:val="Heading1"/>
    <w:next w:val="Normal"/>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lang w:eastAsia="en-US"/>
    </w:rPr>
  </w:style>
  <w:style w:type="character" w:customStyle="1" w:styleId="TablesChar">
    <w:name w:val="Tables Char"/>
    <w:basedOn w:val="DefaultParagraphFont"/>
    <w:rPr>
      <w:rFonts w:eastAsia="Times New Roman"/>
      <w:b/>
      <w:sz w:val="24"/>
    </w:rPr>
  </w:style>
  <w:style w:type="paragraph" w:customStyle="1" w:styleId="TextEngPaper">
    <w:name w:val="Text_Eng Paper"/>
    <w:basedOn w:val="Normal"/>
    <w:link w:val="TextEngPaperChar"/>
    <w:qFormat/>
    <w:pPr>
      <w:spacing w:afterLines="80" w:after="80" w:line="360" w:lineRule="auto"/>
    </w:pPr>
    <w:rPr>
      <w:rFonts w:ascii="Times New Roman" w:eastAsia="Times New Roman" w:hAnsi="Times New Roman"/>
      <w:bCs/>
      <w:sz w:val="24"/>
    </w:rPr>
  </w:style>
  <w:style w:type="character" w:customStyle="1" w:styleId="TextEngPaperChar">
    <w:name w:val="Text_Eng Paper Char"/>
    <w:basedOn w:val="DefaultParagraphFont"/>
    <w:link w:val="TextEngPaper"/>
    <w:rPr>
      <w:rFonts w:ascii="Times New Roman" w:eastAsia="Times New Roman" w:hAnsi="Times New Roman" w:cs="Times New Roman"/>
      <w:bCs/>
      <w:sz w:val="24"/>
      <w:szCs w:val="24"/>
    </w:rPr>
  </w:style>
  <w:style w:type="paragraph" w:styleId="ListParagraph">
    <w:name w:val="List Paragraph"/>
    <w:basedOn w:val="Normal"/>
    <w:uiPriority w:val="34"/>
    <w:qFormat/>
    <w:pPr>
      <w:ind w:firstLineChars="200" w:firstLine="420"/>
    </w:pPr>
  </w:style>
  <w:style w:type="character" w:customStyle="1" w:styleId="CommentTextChar">
    <w:name w:val="Comment Text Char"/>
    <w:basedOn w:val="DefaultParagraphFont"/>
    <w:link w:val="CommentText"/>
    <w:qFormat/>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2E4A3-FA49-41DF-AF41-CDE70B17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957</Words>
  <Characters>5455</Characters>
  <Application>Microsoft Office Word</Application>
  <DocSecurity>0</DocSecurity>
  <Lines>45</Lines>
  <Paragraphs>12</Paragraphs>
  <ScaleCrop>false</ScaleCrop>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Yaoyue Hu</dc:creator>
  <cp:lastModifiedBy>Yaoyue Hu</cp:lastModifiedBy>
  <cp:revision>9</cp:revision>
  <dcterms:created xsi:type="dcterms:W3CDTF">2023-02-12T00:49:00Z</dcterms:created>
  <dcterms:modified xsi:type="dcterms:W3CDTF">2023-02-13T01:57:00Z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1554BF346BA24BA69972133696117147</vt:lpwstr>
  </property>
</Properties>
</file>