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0C60" w14:textId="77777777" w:rsidR="00B72FE8" w:rsidRPr="00C65352" w:rsidRDefault="00B72FE8" w:rsidP="00B72FE8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kern w:val="36"/>
          <w:u w:val="single"/>
          <w:lang w:eastAsia="en-GB"/>
        </w:rPr>
        <w:t>Supplement</w:t>
      </w:r>
    </w:p>
    <w:p w14:paraId="4D1B7952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20A0C57" w14:textId="77777777" w:rsidR="00B72FE8" w:rsidRPr="00C65352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t>S1: Guidelines reviewed to inform design of data dictionary</w:t>
      </w:r>
    </w:p>
    <w:p w14:paraId="46883F5F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3F3EA36" w14:textId="77777777" w:rsidR="00B72FE8" w:rsidRPr="00C65352" w:rsidRDefault="00B72FE8" w:rsidP="00B72FE8">
      <w:pPr>
        <w:numPr>
          <w:ilvl w:val="0"/>
          <w:numId w:val="1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NICE guideline NG220 Multiple sclerosis in adults: management, published 22 June 2022. </w:t>
      </w:r>
    </w:p>
    <w:p w14:paraId="6F6D1D7D" w14:textId="77777777" w:rsidR="00B72FE8" w:rsidRPr="00C65352" w:rsidRDefault="00B72FE8" w:rsidP="00B72FE8">
      <w:pPr>
        <w:numPr>
          <w:ilvl w:val="0"/>
          <w:numId w:val="1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NICE guidelines on Ocrelizumab [TA533]; Beta interferons and glatiramer acetate [TA527]; Dimethyl fumarate [TA320]; Alemtuzumab [TA312]; Teriflunomide [TA303]; Fingolimod [TA254]; Ofatumumab [TA699]; and Natalizumab [TA127]. (Technology Appraisals)</w:t>
      </w:r>
    </w:p>
    <w:p w14:paraId="481138A0" w14:textId="77777777" w:rsidR="00B72FE8" w:rsidRPr="00C65352" w:rsidRDefault="00B72FE8" w:rsidP="00B72FE8">
      <w:pPr>
        <w:numPr>
          <w:ilvl w:val="0"/>
          <w:numId w:val="1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NICE Multiple sclerosis Quality standard (QS) 108, 2016. </w:t>
      </w:r>
    </w:p>
    <w:p w14:paraId="57B62179" w14:textId="77777777" w:rsidR="00B72FE8" w:rsidRPr="00C65352" w:rsidRDefault="00B72FE8" w:rsidP="00B72FE8">
      <w:pPr>
        <w:numPr>
          <w:ilvl w:val="0"/>
          <w:numId w:val="1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MS Brain Health Consensus Standards - Available from: https://www.msbrainhealth.org/healthcare-professionals/ms-brain-health-consensus-standards/</w:t>
      </w:r>
    </w:p>
    <w:p w14:paraId="012F0683" w14:textId="77777777" w:rsidR="00B72FE8" w:rsidRPr="00C65352" w:rsidRDefault="00B72FE8" w:rsidP="00B72FE8">
      <w:pPr>
        <w:numPr>
          <w:ilvl w:val="0"/>
          <w:numId w:val="1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Optimum Clinical Pathway: Multiple Sclerosis (Neural) - Available from: https://www.neural.org.uk/wp-content/uploads/2020/07/Optimum-pathway-for-patients-with-MS_updated.1.pdf</w:t>
      </w:r>
    </w:p>
    <w:p w14:paraId="0419841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61EE3309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0A28D83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5BFA83F3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34A4EB4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35E3C3A3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DD515C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2B29EF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4989FBE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4D914BA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5A0FCF6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2B94BA2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03B616D4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B96806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57C8006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2EC3358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11E9169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36139E0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29A34FB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935BDAC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1DBA776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1583977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455888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106402B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67C894D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150414E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58A3300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07770A7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7CD8288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0B96B11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hd w:val="clear" w:color="auto" w:fill="FFFF00"/>
          <w:lang w:eastAsia="en-GB"/>
        </w:rPr>
      </w:pPr>
    </w:p>
    <w:p w14:paraId="2F1452C3" w14:textId="77777777" w:rsidR="00B72FE8" w:rsidRPr="00C65352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t xml:space="preserve">2: DIMES Data Dictionary: “Data Collection Guide for Collaborators” </w:t>
      </w:r>
    </w:p>
    <w:p w14:paraId="39B7DE6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shd w:val="clear" w:color="auto" w:fill="FFFF00"/>
          <w:lang w:eastAsia="en-GB"/>
        </w:rPr>
      </w:pPr>
    </w:p>
    <w:p w14:paraId="5DDBEDE8" w14:textId="77777777" w:rsidR="00B72FE8" w:rsidRPr="00C65352" w:rsidRDefault="00B72FE8" w:rsidP="00B72FE8">
      <w:p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The data collection guide is available from this read-only Google Drive link: </w:t>
      </w:r>
    </w:p>
    <w:p w14:paraId="5942CAFA" w14:textId="77777777" w:rsidR="00B72FE8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00"/>
          <w:lang w:eastAsia="en-GB"/>
        </w:rPr>
      </w:pPr>
    </w:p>
    <w:p w14:paraId="7271AFA9" w14:textId="77777777" w:rsidR="00B72FE8" w:rsidRPr="00852CB5" w:rsidRDefault="00730787" w:rsidP="00B72FE8">
      <w:pPr>
        <w:spacing w:line="276" w:lineRule="auto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en-GB"/>
        </w:rPr>
      </w:pPr>
      <w:hyperlink r:id="rId5" w:history="1">
        <w:r w:rsidR="00B72FE8" w:rsidRPr="00852CB5">
          <w:rPr>
            <w:rStyle w:val="Hyperlink"/>
            <w:rFonts w:ascii="Times New Roman" w:eastAsia="Times New Roman" w:hAnsi="Times New Roman" w:cs="Times New Roman"/>
            <w:i/>
            <w:iCs/>
            <w:sz w:val="22"/>
            <w:szCs w:val="22"/>
            <w:lang w:eastAsia="en-GB"/>
          </w:rPr>
          <w:t>https://docs.google.com/document/d/1cxDrdI2OJnAFE6T4aJJmruFvOaQpCO6_dQKMxBKz-ZU/edit?usp=sharing</w:t>
        </w:r>
      </w:hyperlink>
    </w:p>
    <w:p w14:paraId="0E6CD43E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en-GB"/>
        </w:rPr>
      </w:pPr>
    </w:p>
    <w:p w14:paraId="00170D18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</w:p>
    <w:p w14:paraId="0F5DF889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31456B2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E4EB144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BF353B9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0DFA7C4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F33CF96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1AF8EFA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70CCC6F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10BA056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612A6D6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4971DF0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46435FD" w14:textId="77777777" w:rsidR="00B72FE8" w:rsidRPr="00C65352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377EE6D" w14:textId="77777777" w:rsidR="00B72FE8" w:rsidRPr="00001302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S3</w:t>
      </w:r>
      <w:r w:rsidRPr="0000130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t>:</w:t>
      </w: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t xml:space="preserve"> Diagnostic codes list</w:t>
      </w:r>
    </w:p>
    <w:p w14:paraId="2B0271F6" w14:textId="77777777" w:rsidR="00B72FE8" w:rsidRPr="00C65352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 </w:t>
      </w:r>
    </w:p>
    <w:p w14:paraId="17DAC436" w14:textId="77777777" w:rsidR="00B72FE8" w:rsidRPr="00C65352" w:rsidRDefault="00B72FE8" w:rsidP="00B72FE8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en-GB"/>
        </w:rPr>
        <w:t>ICD-10 code for MS (Inpatient/hospital coding systems):</w:t>
      </w:r>
    </w:p>
    <w:p w14:paraId="3EA5F6ED" w14:textId="77777777" w:rsidR="00B72FE8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G35 Multiple sclerosis </w:t>
      </w:r>
    </w:p>
    <w:p w14:paraId="7FFEBB7C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A6B78A2" w14:textId="77777777" w:rsidR="00B72FE8" w:rsidRPr="00C65352" w:rsidRDefault="00B72FE8" w:rsidP="00B72FE8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C6535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en-GB"/>
        </w:rPr>
        <w:t>Read Clinical Terms Version 3 code for MS (General Practice coding systems): </w:t>
      </w:r>
    </w:p>
    <w:p w14:paraId="37FFD0F8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</w:t>
      </w:r>
      <w:proofErr w:type="gram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20..</w:t>
      </w:r>
      <w:proofErr w:type="gram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00 Multiple sclerosis</w:t>
      </w:r>
    </w:p>
    <w:p w14:paraId="6C008612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</w:t>
      </w:r>
      <w:proofErr w:type="gram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20..</w:t>
      </w:r>
      <w:proofErr w:type="gram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11 Disseminated sclerosis</w:t>
      </w:r>
    </w:p>
    <w:p w14:paraId="6B24416B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F200.00 Multiple sclerosis of the brainstem</w:t>
      </w:r>
    </w:p>
    <w:p w14:paraId="68EEA0D4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F201.00 Multiple sclerosis of the spinal cord</w:t>
      </w:r>
    </w:p>
    <w:p w14:paraId="259CC1B4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F202.00 Generalised multiple sclerosis</w:t>
      </w:r>
    </w:p>
    <w:p w14:paraId="09BFE452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F203.00 Exacerbation of multiple sclerosis</w:t>
      </w:r>
    </w:p>
    <w:p w14:paraId="21A6CDAC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F204.00 Benign multiple sclerosis</w:t>
      </w:r>
    </w:p>
    <w:p w14:paraId="172CF596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F205.00 Malignant multiple sclerosis</w:t>
      </w:r>
    </w:p>
    <w:p w14:paraId="32D63484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F206.00 Primary progressive multiple sclerosis</w:t>
      </w:r>
    </w:p>
    <w:p w14:paraId="5EA96832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F207.00 Relapsing and remitting multiple sclerosis</w:t>
      </w:r>
    </w:p>
    <w:p w14:paraId="240F2181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F208.00 Secondary progressive multiple sclerosis</w:t>
      </w:r>
    </w:p>
    <w:p w14:paraId="73851572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F20z.00 Multiple sclerosis NOS</w:t>
      </w:r>
    </w:p>
    <w:p w14:paraId="5394B079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</w:p>
    <w:p w14:paraId="0A42E7C1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3C189C4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2CEF5F2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8BE4BA4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7687679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D95B3A8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31A1A9D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B7B9FB3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0AA6560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400126E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1CFD7DC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D98DADA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C10C56C" w14:textId="77777777" w:rsidR="00B72FE8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A728D1D" w14:textId="77777777" w:rsidR="00B72FE8" w:rsidRPr="00C65352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79C52F3" w14:textId="77777777" w:rsidR="00B72FE8" w:rsidRPr="00F64A7C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F64A7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S4: Microsoft Excel Data Collection Tool</w:t>
      </w:r>
    </w:p>
    <w:p w14:paraId="0326FDB6" w14:textId="77777777" w:rsidR="00B72FE8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00"/>
          <w:lang w:eastAsia="en-GB"/>
        </w:rPr>
      </w:pPr>
    </w:p>
    <w:p w14:paraId="09DFE2E5" w14:textId="77777777" w:rsidR="00B72FE8" w:rsidRPr="00C65352" w:rsidRDefault="00B72FE8" w:rsidP="00B72FE8">
      <w:p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The Microsoft Excel Data Collection Tool is available from this read-only Google Drive link: </w:t>
      </w:r>
    </w:p>
    <w:p w14:paraId="6D103260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en-GB"/>
        </w:rPr>
      </w:pPr>
    </w:p>
    <w:p w14:paraId="21696CC7" w14:textId="77777777" w:rsidR="00B72FE8" w:rsidRPr="00DA51D3" w:rsidRDefault="00730787" w:rsidP="00B72FE8">
      <w:pPr>
        <w:spacing w:line="276" w:lineRule="auto"/>
        <w:outlineLvl w:val="1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en-GB"/>
        </w:rPr>
      </w:pPr>
      <w:hyperlink r:id="rId6" w:history="1">
        <w:r w:rsidR="00B72FE8" w:rsidRPr="00C47494">
          <w:rPr>
            <w:rStyle w:val="Hyperlink"/>
            <w:rFonts w:ascii="Times New Roman" w:eastAsia="Times New Roman" w:hAnsi="Times New Roman" w:cs="Times New Roman"/>
            <w:i/>
            <w:iCs/>
            <w:sz w:val="22"/>
            <w:szCs w:val="22"/>
            <w:lang w:eastAsia="en-GB"/>
          </w:rPr>
          <w:t>https://docs.google.com/spreadsheets/d/1jMV7wNTZgkVpfAyUBJjcKZekrozE5NYT/edit?usp=sharing&amp;ouid=116265156228735083082&amp;rtpof=true&amp;sd=true</w:t>
        </w:r>
      </w:hyperlink>
      <w:r w:rsidR="00B72FE8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eastAsia="en-GB"/>
        </w:rPr>
        <w:t xml:space="preserve"> </w:t>
      </w:r>
    </w:p>
    <w:p w14:paraId="647EC5D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6E77AD4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003E77A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7780D77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4D71154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69C0999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1CD1C433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366099C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32F8BC3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0B5A528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31D64E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39B5CE69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0EBC64B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6C70A0C3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37D4425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6501D3D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122940A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53A1A36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7B0584D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1DC7478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01103B99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66CB147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17DD797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68AAEA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315B8C1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0195FF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0884316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5267CA4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72C7F6C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7C53538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3B98D5C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070D85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4294EB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5FBE722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282E965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1E4B573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4B5D7BE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5C66F2C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747BCBE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F64A7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S5: Data validation checks Microsoft Excel spreadsheet</w:t>
      </w:r>
    </w:p>
    <w:p w14:paraId="4C4A2513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</w:p>
    <w:p w14:paraId="537D20BE" w14:textId="77777777" w:rsidR="00B72FE8" w:rsidRPr="00202B90" w:rsidRDefault="00B72FE8" w:rsidP="00B72FE8">
      <w:p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The Microsoft Excel Data Validation Spreadsheet is available from this read-only Google Drive link: </w:t>
      </w:r>
    </w:p>
    <w:p w14:paraId="025E06D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C3A576D" w14:textId="77777777" w:rsidR="00B72FE8" w:rsidRDefault="00730787" w:rsidP="00B72FE8">
      <w:pPr>
        <w:spacing w:line="276" w:lineRule="auto"/>
        <w:outlineLvl w:val="1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u w:val="single"/>
          <w:lang w:eastAsia="en-GB"/>
        </w:rPr>
      </w:pPr>
      <w:hyperlink r:id="rId7" w:history="1">
        <w:r w:rsidR="00B72FE8" w:rsidRPr="00C47494">
          <w:rPr>
            <w:rStyle w:val="Hyperlink"/>
            <w:rFonts w:ascii="Times New Roman" w:eastAsia="Times New Roman" w:hAnsi="Times New Roman" w:cs="Times New Roman"/>
            <w:i/>
            <w:iCs/>
            <w:sz w:val="22"/>
            <w:szCs w:val="22"/>
            <w:lang w:eastAsia="en-GB"/>
          </w:rPr>
          <w:t>https://docs.google.com/spreadsheets/d/12w3iounsicAcc5cMPc0p-9HqZKzcvChCnDbdmuU8FaA/edit?usp=sharing</w:t>
        </w:r>
      </w:hyperlink>
    </w:p>
    <w:p w14:paraId="1538D635" w14:textId="77777777" w:rsidR="00B72FE8" w:rsidRPr="00DC2505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i/>
          <w:iCs/>
          <w:color w:val="000000"/>
          <w:u w:val="single"/>
          <w:lang w:eastAsia="en-GB"/>
        </w:rPr>
      </w:pPr>
    </w:p>
    <w:p w14:paraId="407E5F2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4B1477D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B4545F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B99378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1FF3C4A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5CC249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3A5951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2558F6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076C8DB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A863B2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3A989A3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0B620A2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4B2C3489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79E858B6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1A0425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C1EDA8D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26B33B3A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44F3D80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9B3EBC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668D33C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E7C898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AB3D22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0F914C0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41D7A2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09E54348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3B52CB57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724FAC8F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759BCFA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757919B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41DBA325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220EA86C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275FF2E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26F56BB2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303149DB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6DEB2741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714DDA80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2C4644C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5348A4EE" w14:textId="77777777" w:rsidR="00B72FE8" w:rsidRPr="00F64A7C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F64A7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S6: Health Research Authority and NHS Research Ethics Committee assessment tools</w:t>
      </w:r>
    </w:p>
    <w:p w14:paraId="24EC18D4" w14:textId="77777777" w:rsidR="00B72FE8" w:rsidRPr="00C65352" w:rsidRDefault="00B72FE8" w:rsidP="00B72FE8">
      <w:pPr>
        <w:spacing w:after="240"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begin"/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instrText xml:space="preserve"> INCLUDEPICTURE "https://lh6.googleusercontent.com/7KDwG0uJongnkUDcytaxNtHL6UY6h1lbhoqaN5WCY_2rsnmi3QV3nTkgg82K9nGQnzkvdkaVV2CtIJSV4TjYt8kDcUjWmUrhYeHlaC-twUdFZ-7Qw4Nckgze6WY0zctrPm_h85prnv7CA1jvFBa7GLA" \* MERGEFORMATINET </w:instrText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separate"/>
      </w:r>
      <w:r w:rsidRPr="00C65352"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  <w:lang w:eastAsia="en-GB"/>
        </w:rPr>
        <w:drawing>
          <wp:inline distT="0" distB="0" distL="0" distR="0" wp14:anchorId="0D41028C" wp14:editId="120B5E13">
            <wp:extent cx="5727700" cy="4001135"/>
            <wp:effectExtent l="0" t="0" r="0" b="0"/>
            <wp:docPr id="2" name="Picture 2" descr="A screenshot of a medical resea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medical resear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end"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begin"/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instrText xml:space="preserve"> INCLUDEPICTURE "https://lh3.googleusercontent.com/XUIjgdtCA6QLbMA6vymmxczGuLQUF6s15a3kbXepdOEp9ZPXh0eX5ZK5dXv3VkbnWvPpvDG8D5yKWOic7PKFXIbVjIOHhFqcgwTTRoeWZKvaF28i5shSMCUEYm7ljL9iL-rjjhQSLRXFkPxeTJYO6Ns" \* MERGEFORMATINET </w:instrText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separate"/>
      </w:r>
      <w:r w:rsidRPr="00C65352"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  <w:lang w:eastAsia="en-GB"/>
        </w:rPr>
        <w:drawing>
          <wp:inline distT="0" distB="0" distL="0" distR="0" wp14:anchorId="5924AEA1" wp14:editId="6F4C4B60">
            <wp:extent cx="5727700" cy="3626485"/>
            <wp:effectExtent l="0" t="0" r="0" b="5715"/>
            <wp:docPr id="1" name="Picture 1" descr="A screenshot of a medical research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edical research surve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52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en-GB"/>
        </w:rPr>
        <w:fldChar w:fldCharType="end"/>
      </w:r>
      <w:r w:rsidRPr="00C65352">
        <w:rPr>
          <w:rFonts w:ascii="Times New Roman" w:eastAsia="Times New Roman" w:hAnsi="Times New Roman" w:cs="Times New Roman"/>
          <w:color w:val="000000"/>
          <w:lang w:eastAsia="en-GB"/>
        </w:rPr>
        <w:br/>
      </w:r>
    </w:p>
    <w:p w14:paraId="108132BE" w14:textId="77777777" w:rsidR="00B72FE8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en-GB"/>
        </w:rPr>
      </w:pPr>
    </w:p>
    <w:p w14:paraId="47845F91" w14:textId="77777777" w:rsidR="00B72FE8" w:rsidRPr="00F64A7C" w:rsidRDefault="00B72FE8" w:rsidP="00B72FE8">
      <w:pPr>
        <w:spacing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</w:pPr>
      <w:r w:rsidRPr="00F64A7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  <w:lang w:eastAsia="en-GB"/>
        </w:rPr>
        <w:lastRenderedPageBreak/>
        <w:t>S7: Authorship eligibility</w:t>
      </w:r>
    </w:p>
    <w:p w14:paraId="3C530E86" w14:textId="77777777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9610425" w14:textId="4FF894BE" w:rsidR="00B72FE8" w:rsidRPr="00C65352" w:rsidRDefault="00B72FE8" w:rsidP="00B72FE8">
      <w:pPr>
        <w:spacing w:line="276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In accordance with National Research Collaborative (NRC) authorship guidelines, all research outputs from DIMES will be listed under a single corporate authorship model: ‘Neurology and Neurosurgery Interest Group (NANSIG)’ (</w:t>
      </w:r>
      <w:r w:rsidR="00730787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34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). All collaborators will be listed as PubMed-citable collaborators in accordance with the roles defined below upon demonstration of satisfactory completion of the minimum requirements for authorship. </w:t>
      </w:r>
    </w:p>
    <w:p w14:paraId="79E8D4A2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Writing and Data Analysis Group: A group of medical students, junior </w:t>
      </w:r>
      <w:proofErr w:type="gram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doctors</w:t>
      </w:r>
      <w:proofErr w:type="gram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and external advisory board members responsible for the overall scientific content, data analysis, and preparation of manuscripts. </w:t>
      </w:r>
    </w:p>
    <w:p w14:paraId="743238D8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Steering Committee: A core group of medical students and junior doctors who have overall responsibility for protocol design, project coordination, and data handling.</w:t>
      </w:r>
    </w:p>
    <w:p w14:paraId="45BBA92F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Centre leads: The main point of contact for data collection at each </w:t>
      </w:r>
      <w:proofErr w:type="gram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centre, and</w:t>
      </w:r>
      <w:proofErr w:type="gram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is responsible for local site setup and governance. Centre leads should be identified and recruited by NANSIG and are recommended to be a junior doctor or senior medical student within the local hospital team. Only one individual can fulfil the role of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entre lead per local team. Requirements for authorship on DIMES outputs include: </w:t>
      </w:r>
    </w:p>
    <w:p w14:paraId="4B564D82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Primary person responsible in obtaining local approvals for conduct of DIMES (</w:t>
      </w:r>
      <w:proofErr w:type="gram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e.g.</w:t>
      </w:r>
      <w:proofErr w:type="gram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registration, seeking Caldicott guardian permission and information governance approval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, 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as required). </w:t>
      </w:r>
    </w:p>
    <w:p w14:paraId="48E86179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Active involvement in a local team during a data collection period at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a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centre which meets the criteria for enrolment.</w:t>
      </w:r>
    </w:p>
    <w:p w14:paraId="15F0325B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Presentation of local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DIMES 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results at their centre (or arranges another collaborator to present on their behalf). </w:t>
      </w:r>
    </w:p>
    <w:p w14:paraId="3AC886E7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Local collaborators (data collectors): In addition to the centre lead, up to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five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collaborators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may be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 responsible for data collection at a particular centre.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The individuals will most commonly be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medical students. Minimum requirements for authorship on DIMES outputs include: </w:t>
      </w:r>
    </w:p>
    <w:p w14:paraId="39EC2E73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Compliance with local approval processes and data governance policies. </w:t>
      </w:r>
    </w:p>
    <w:p w14:paraId="34BEC626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Active involvement in data collection </w:t>
      </w:r>
    </w:p>
    <w:p w14:paraId="15C46784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Collaboration with the centre lead to ensure that the audit results are reported back to the audit office / clinical teams.  </w:t>
      </w:r>
    </w:p>
    <w:p w14:paraId="2AC3DFE9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Junior doctor(s) and/or MS nurse specialist(s): Local teams may also include a junior doctor(s) or an MS nurse specialist(s) (max 2 total) to supervise/support local. teams. Their roles include:</w:t>
      </w:r>
    </w:p>
    <w:p w14:paraId="3771C6E3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Providing advice around clinical details and their diagnosis</w:t>
      </w:r>
    </w:p>
    <w:p w14:paraId="22E7B2C1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Liaising with multidisciplinary teams to aid complete case ascertainment</w:t>
      </w:r>
    </w:p>
    <w:p w14:paraId="2DC16A1C" w14:textId="77777777" w:rsidR="00B72FE8" w:rsidRPr="00C65352" w:rsidRDefault="00B72FE8" w:rsidP="00B72FE8">
      <w:pPr>
        <w:numPr>
          <w:ilvl w:val="0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Supervising Consultant: Data collection in each hospital must be supervised by a consultant. Minimum requirements for authorship on DIMES outputs include: </w:t>
      </w:r>
    </w:p>
    <w:p w14:paraId="70107F66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Sponsorship of local registration, and responsible to ensure local collaborators act in accordance with local governance guidelines. </w:t>
      </w:r>
    </w:p>
    <w:p w14:paraId="43F453FB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Facilitation of local presentation and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consideration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 xml:space="preserve"> of appropriate post-audit interventions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/improvements after DIMES</w:t>
      </w: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. </w:t>
      </w:r>
    </w:p>
    <w:p w14:paraId="0F469BA1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Completion of DIMES Centre Details and Practice survey. </w:t>
      </w:r>
    </w:p>
    <w:p w14:paraId="22CD21FE" w14:textId="77777777" w:rsidR="00B72FE8" w:rsidRPr="00C65352" w:rsidRDefault="00B72FE8" w:rsidP="00B72FE8">
      <w:pPr>
        <w:numPr>
          <w:ilvl w:val="1"/>
          <w:numId w:val="2"/>
        </w:numPr>
        <w:spacing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Completion of workplace-based assessments for students or trainees (</w:t>
      </w:r>
      <w:proofErr w:type="spellStart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ePortfolio</w:t>
      </w:r>
      <w:proofErr w:type="spellEnd"/>
      <w:r w:rsidRPr="00C65352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), if requested.</w:t>
      </w:r>
    </w:p>
    <w:p w14:paraId="26C8BC96" w14:textId="77777777" w:rsidR="00E52E10" w:rsidRDefault="00E52E10"/>
    <w:sectPr w:rsidR="00E52E10" w:rsidSect="0035273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2008"/>
    <w:multiLevelType w:val="multilevel"/>
    <w:tmpl w:val="F95C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474E5"/>
    <w:multiLevelType w:val="multilevel"/>
    <w:tmpl w:val="7BC2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E8"/>
    <w:rsid w:val="0035273F"/>
    <w:rsid w:val="00463005"/>
    <w:rsid w:val="006B516A"/>
    <w:rsid w:val="00730787"/>
    <w:rsid w:val="00837645"/>
    <w:rsid w:val="00B72FE8"/>
    <w:rsid w:val="00E5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31A44"/>
  <w15:chartTrackingRefBased/>
  <w15:docId w15:val="{01098C24-878A-8D40-826B-DB598599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F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5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2w3iounsicAcc5cMPc0p-9HqZKzcvChCnDbdmuU8FaA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jMV7wNTZgkVpfAyUBJjcKZekrozE5NYT/edit?usp=sharing&amp;ouid=116265156228735083082&amp;rtpof=true&amp;sd=tru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google.com/document/d/1cxDrdI2OJnAFE6T4aJJmruFvOaQpCO6_dQKMxBKz-ZU/edit?usp=shari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953</Words>
  <Characters>5434</Characters>
  <Application>Microsoft Office Word</Application>
  <DocSecurity>0</DocSecurity>
  <Lines>45</Lines>
  <Paragraphs>12</Paragraphs>
  <ScaleCrop>false</ScaleCrop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Ashvin Arun Chilu Kuri</dc:creator>
  <cp:keywords/>
  <dc:description/>
  <cp:lastModifiedBy>Ashvin Arun Chilu Kuri</cp:lastModifiedBy>
  <cp:revision>2</cp:revision>
  <dcterms:created xsi:type="dcterms:W3CDTF">2024-02-14T13:37:00Z</dcterms:created>
  <dcterms:modified xsi:type="dcterms:W3CDTF">2024-02-14T13:37:00Z</dcterms:modified>
</cp:coreProperties>
</file>