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4605C5" w14:textId="77777777" w:rsidR="00490A5D" w:rsidRPr="00B13FA6" w:rsidRDefault="00490A5D" w:rsidP="00490A5D">
      <w:pPr>
        <w:spacing w:after="120" w:line="360" w:lineRule="auto"/>
        <w:rPr>
          <w:rFonts w:ascii="Times New Roman" w:hAnsi="Times New Roman" w:cs="Times New Roman"/>
          <w:b/>
          <w:bCs/>
          <w:sz w:val="52"/>
          <w:szCs w:val="52"/>
          <w:lang w:val="en-US"/>
        </w:rPr>
      </w:pPr>
    </w:p>
    <w:p w14:paraId="03583B6D" w14:textId="77777777" w:rsidR="00490A5D" w:rsidRPr="00B13FA6" w:rsidRDefault="00490A5D" w:rsidP="00490A5D">
      <w:pPr>
        <w:spacing w:after="120" w:line="360" w:lineRule="auto"/>
        <w:rPr>
          <w:rFonts w:ascii="Times New Roman" w:hAnsi="Times New Roman" w:cs="Times New Roman"/>
          <w:b/>
          <w:bCs/>
          <w:sz w:val="52"/>
          <w:szCs w:val="52"/>
          <w:lang w:val="en-US"/>
        </w:rPr>
      </w:pPr>
      <w:r w:rsidRPr="00B13FA6">
        <w:rPr>
          <w:rFonts w:ascii="Times New Roman" w:hAnsi="Times New Roman" w:cs="Times New Roman"/>
          <w:b/>
          <w:bCs/>
          <w:sz w:val="52"/>
          <w:szCs w:val="52"/>
          <w:lang w:val="en-US"/>
        </w:rPr>
        <w:t>Supplementary Material</w:t>
      </w:r>
    </w:p>
    <w:p w14:paraId="6AEC6497" w14:textId="77777777" w:rsidR="00490A5D" w:rsidRPr="00B13FA6" w:rsidRDefault="00490A5D" w:rsidP="00490A5D">
      <w:pPr>
        <w:spacing w:after="120" w:line="360" w:lineRule="auto"/>
        <w:rPr>
          <w:rFonts w:ascii="Times New Roman" w:hAnsi="Times New Roman" w:cs="Times New Roman"/>
          <w:b/>
          <w:bCs/>
          <w:sz w:val="28"/>
          <w:szCs w:val="28"/>
        </w:rPr>
        <w:sectPr w:rsidR="00490A5D" w:rsidRPr="00B13FA6">
          <w:footerReference w:type="even" r:id="rId7"/>
          <w:footerReference w:type="default" r:id="rId8"/>
          <w:footerReference w:type="first" r:id="rId9"/>
          <w:pgSz w:w="11906" w:h="16838"/>
          <w:pgMar w:top="1440" w:right="1440" w:bottom="1440" w:left="1440" w:header="708" w:footer="708" w:gutter="0"/>
          <w:cols w:space="708"/>
          <w:docGrid w:linePitch="360"/>
        </w:sectPr>
      </w:pPr>
    </w:p>
    <w:p w14:paraId="09DBE434" w14:textId="2A5DB3CE" w:rsidR="00490A5D" w:rsidRPr="00B13FA6" w:rsidRDefault="00490A5D" w:rsidP="00490A5D">
      <w:pPr>
        <w:spacing w:after="120" w:line="480" w:lineRule="auto"/>
        <w:rPr>
          <w:rFonts w:ascii="Times New Roman" w:hAnsi="Times New Roman" w:cs="Times New Roman"/>
          <w:sz w:val="24"/>
          <w:szCs w:val="24"/>
          <w:lang w:val="en-US"/>
        </w:rPr>
      </w:pPr>
      <w:r w:rsidRPr="00B13FA6">
        <w:rPr>
          <w:rFonts w:ascii="Times New Roman" w:hAnsi="Times New Roman" w:cs="Times New Roman"/>
          <w:b/>
          <w:bCs/>
          <w:sz w:val="24"/>
          <w:szCs w:val="24"/>
        </w:rPr>
        <w:lastRenderedPageBreak/>
        <w:t>Supplementary Appendix 1.</w:t>
      </w:r>
      <w:r w:rsidRPr="00B13FA6">
        <w:rPr>
          <w:rFonts w:ascii="Times New Roman" w:hAnsi="Times New Roman" w:cs="Times New Roman"/>
          <w:sz w:val="24"/>
          <w:szCs w:val="24"/>
        </w:rPr>
        <w:t xml:space="preserve"> </w:t>
      </w:r>
      <w:r w:rsidRPr="00B13FA6">
        <w:rPr>
          <w:rFonts w:ascii="Times New Roman" w:hAnsi="Times New Roman" w:cs="Times New Roman"/>
          <w:sz w:val="24"/>
          <w:szCs w:val="24"/>
          <w:lang w:val="en-US"/>
        </w:rPr>
        <w:t>Methodology of Adelphi Real World Disease Specific Programmes (DSPs)</w:t>
      </w:r>
      <w:r w:rsidR="001300EA">
        <w:rPr>
          <w:rFonts w:ascii="Times New Roman" w:hAnsi="Times New Roman" w:cs="Times New Roman"/>
          <w:sz w:val="24"/>
          <w:szCs w:val="24"/>
          <w:lang w:val="en-US"/>
        </w:rPr>
        <w:t>™</w:t>
      </w:r>
    </w:p>
    <w:p w14:paraId="53CE4F5E" w14:textId="77777777" w:rsidR="00490A5D" w:rsidRPr="00B13FA6" w:rsidRDefault="00490A5D" w:rsidP="00490A5D">
      <w:pPr>
        <w:spacing w:after="120" w:line="480" w:lineRule="auto"/>
        <w:rPr>
          <w:rFonts w:ascii="Times New Roman" w:hAnsi="Times New Roman" w:cs="Times New Roman"/>
          <w:sz w:val="24"/>
          <w:szCs w:val="24"/>
          <w:lang w:val="en-US"/>
        </w:rPr>
      </w:pPr>
    </w:p>
    <w:p w14:paraId="2CC7B6FF" w14:textId="67C7B568" w:rsidR="00490A5D" w:rsidRPr="00B13FA6" w:rsidRDefault="00490A5D" w:rsidP="00490A5D">
      <w:pPr>
        <w:spacing w:after="240" w:line="480" w:lineRule="auto"/>
        <w:rPr>
          <w:rFonts w:ascii="Times New Roman" w:hAnsi="Times New Roman" w:cs="Times New Roman"/>
          <w:sz w:val="24"/>
          <w:szCs w:val="24"/>
          <w:lang w:val="en-US"/>
        </w:rPr>
      </w:pPr>
      <w:r w:rsidRPr="00B13FA6">
        <w:rPr>
          <w:rFonts w:ascii="Times New Roman" w:hAnsi="Times New Roman" w:cs="Times New Roman"/>
          <w:sz w:val="24"/>
          <w:szCs w:val="24"/>
          <w:lang w:val="en-US"/>
        </w:rPr>
        <w:t xml:space="preserve">Adelphi Real World DSPs are an established methodology for collecting real-world data on disease burden and management of a specific disease. DSPs have been run across a range of different conditions. They are cross sectional and also capture retrospective data from patients’ medical histories. </w:t>
      </w:r>
    </w:p>
    <w:p w14:paraId="04C4130E" w14:textId="6C586531" w:rsidR="00490A5D" w:rsidRPr="00B13FA6" w:rsidRDefault="00490A5D" w:rsidP="00490A5D">
      <w:pPr>
        <w:spacing w:after="240" w:line="480" w:lineRule="auto"/>
        <w:rPr>
          <w:rFonts w:ascii="Times New Roman" w:hAnsi="Times New Roman" w:cs="Times New Roman"/>
          <w:sz w:val="24"/>
          <w:szCs w:val="24"/>
          <w:lang w:val="en-US"/>
        </w:rPr>
      </w:pPr>
      <w:r w:rsidRPr="00B13FA6">
        <w:rPr>
          <w:rFonts w:ascii="Times New Roman" w:hAnsi="Times New Roman" w:cs="Times New Roman"/>
          <w:sz w:val="24"/>
          <w:szCs w:val="24"/>
          <w:lang w:val="en-US"/>
        </w:rPr>
        <w:t xml:space="preserve">Physicians are screened in to participate based on minimal criteria, including that, at the point of the survey, they are responsible for the management of patients with a confirmed diagnosis of the relevant disease. Participating physicians complete basic details about themselves and their attitudes towards disease management. These same physicians then complete detailed patient record forms (PRFs) about individual patients with the diagnosis of interest, as they present to them for routine consultation during the study period. Patient inclusion is based entirely on their natural presentation during the research and is not governed by any other criteria. PRFs contain detailed information on the patients’ clinical profile at the point of consultation as well as their disease history. Patients for whom the physician completed a PRF are also invited to take part in the research and complete a voluntary </w:t>
      </w:r>
      <w:r w:rsidR="00EC70B1">
        <w:rPr>
          <w:rFonts w:ascii="Times New Roman" w:hAnsi="Times New Roman" w:cs="Times New Roman"/>
          <w:sz w:val="24"/>
          <w:szCs w:val="24"/>
          <w:lang w:val="en-US"/>
        </w:rPr>
        <w:t>p</w:t>
      </w:r>
      <w:r w:rsidRPr="00B13FA6">
        <w:rPr>
          <w:rFonts w:ascii="Times New Roman" w:hAnsi="Times New Roman" w:cs="Times New Roman"/>
          <w:sz w:val="24"/>
          <w:szCs w:val="24"/>
          <w:lang w:val="en-US"/>
        </w:rPr>
        <w:t xml:space="preserve">atient </w:t>
      </w:r>
      <w:r w:rsidR="00EC70B1">
        <w:rPr>
          <w:rFonts w:ascii="Times New Roman" w:hAnsi="Times New Roman" w:cs="Times New Roman"/>
          <w:sz w:val="24"/>
          <w:szCs w:val="24"/>
          <w:lang w:val="en-US"/>
        </w:rPr>
        <w:t>s</w:t>
      </w:r>
      <w:r w:rsidRPr="00B13FA6">
        <w:rPr>
          <w:rFonts w:ascii="Times New Roman" w:hAnsi="Times New Roman" w:cs="Times New Roman"/>
          <w:sz w:val="24"/>
          <w:szCs w:val="24"/>
          <w:lang w:val="en-US"/>
        </w:rPr>
        <w:t>elf</w:t>
      </w:r>
      <w:r w:rsidR="00AF2CA8">
        <w:rPr>
          <w:rFonts w:ascii="Times New Roman" w:hAnsi="Times New Roman" w:cs="Times New Roman"/>
          <w:sz w:val="24"/>
          <w:szCs w:val="24"/>
          <w:lang w:val="en-US"/>
        </w:rPr>
        <w:t>-c</w:t>
      </w:r>
      <w:r w:rsidRPr="00B13FA6">
        <w:rPr>
          <w:rFonts w:ascii="Times New Roman" w:hAnsi="Times New Roman" w:cs="Times New Roman"/>
          <w:sz w:val="24"/>
          <w:szCs w:val="24"/>
          <w:lang w:val="en-US"/>
        </w:rPr>
        <w:t xml:space="preserve">ompletion (PSC) form. This form records the patients’ perspective of living with their condition and a number of validated </w:t>
      </w:r>
      <w:r w:rsidR="00EC70B1">
        <w:rPr>
          <w:rFonts w:ascii="Times New Roman" w:hAnsi="Times New Roman" w:cs="Times New Roman"/>
          <w:sz w:val="24"/>
          <w:szCs w:val="24"/>
          <w:lang w:val="en-US"/>
        </w:rPr>
        <w:t>p</w:t>
      </w:r>
      <w:r w:rsidR="00AF2CA8">
        <w:rPr>
          <w:rFonts w:ascii="Times New Roman" w:hAnsi="Times New Roman" w:cs="Times New Roman"/>
          <w:sz w:val="24"/>
          <w:szCs w:val="24"/>
          <w:lang w:val="en-US"/>
        </w:rPr>
        <w:t xml:space="preserve">atient </w:t>
      </w:r>
      <w:r w:rsidR="00EC70B1">
        <w:rPr>
          <w:rFonts w:ascii="Times New Roman" w:hAnsi="Times New Roman" w:cs="Times New Roman"/>
          <w:sz w:val="24"/>
          <w:szCs w:val="24"/>
          <w:lang w:val="en-US"/>
        </w:rPr>
        <w:t>r</w:t>
      </w:r>
      <w:r w:rsidR="00AF2CA8">
        <w:rPr>
          <w:rFonts w:ascii="Times New Roman" w:hAnsi="Times New Roman" w:cs="Times New Roman"/>
          <w:sz w:val="24"/>
          <w:szCs w:val="24"/>
          <w:lang w:val="en-US"/>
        </w:rPr>
        <w:t xml:space="preserve">eported </w:t>
      </w:r>
      <w:r w:rsidR="00EC70B1">
        <w:rPr>
          <w:rFonts w:ascii="Times New Roman" w:hAnsi="Times New Roman" w:cs="Times New Roman"/>
          <w:sz w:val="24"/>
          <w:szCs w:val="24"/>
          <w:lang w:val="en-US"/>
        </w:rPr>
        <w:t>o</w:t>
      </w:r>
      <w:r w:rsidR="00AF2CA8">
        <w:rPr>
          <w:rFonts w:ascii="Times New Roman" w:hAnsi="Times New Roman" w:cs="Times New Roman"/>
          <w:sz w:val="24"/>
          <w:szCs w:val="24"/>
          <w:lang w:val="en-US"/>
        </w:rPr>
        <w:t>utcome (PRO)</w:t>
      </w:r>
      <w:r w:rsidRPr="00B13FA6">
        <w:rPr>
          <w:rFonts w:ascii="Times New Roman" w:hAnsi="Times New Roman" w:cs="Times New Roman"/>
          <w:sz w:val="24"/>
          <w:szCs w:val="24"/>
          <w:lang w:val="en-US"/>
        </w:rPr>
        <w:t xml:space="preserve"> tools. As the PSC is voluntary this information is collected for a subset of the patients for whom a PRF was completed.</w:t>
      </w:r>
    </w:p>
    <w:p w14:paraId="711BBF53" w14:textId="77777777" w:rsidR="00490A5D" w:rsidRPr="00B13FA6" w:rsidRDefault="00490A5D" w:rsidP="00490A5D">
      <w:pPr>
        <w:spacing w:after="120" w:line="480" w:lineRule="auto"/>
        <w:rPr>
          <w:rFonts w:ascii="Times New Roman" w:hAnsi="Times New Roman" w:cs="Times New Roman"/>
          <w:b/>
          <w:bCs/>
        </w:rPr>
        <w:sectPr w:rsidR="00490A5D" w:rsidRPr="00B13FA6">
          <w:pgSz w:w="11906" w:h="16838"/>
          <w:pgMar w:top="1440" w:right="1440" w:bottom="1440" w:left="1440" w:header="708" w:footer="708" w:gutter="0"/>
          <w:cols w:space="708"/>
          <w:docGrid w:linePitch="360"/>
        </w:sectPr>
      </w:pPr>
    </w:p>
    <w:p w14:paraId="75804D1D" w14:textId="77777777" w:rsidR="00490A5D" w:rsidRPr="00B13FA6" w:rsidRDefault="00490A5D" w:rsidP="00490A5D">
      <w:pPr>
        <w:spacing w:after="120" w:line="480" w:lineRule="auto"/>
        <w:rPr>
          <w:rFonts w:ascii="Times New Roman" w:hAnsi="Times New Roman" w:cs="Times New Roman"/>
          <w:sz w:val="24"/>
          <w:szCs w:val="24"/>
        </w:rPr>
      </w:pPr>
      <w:r w:rsidRPr="00B13FA6">
        <w:rPr>
          <w:rFonts w:ascii="Times New Roman" w:hAnsi="Times New Roman" w:cs="Times New Roman"/>
          <w:sz w:val="24"/>
          <w:szCs w:val="24"/>
        </w:rPr>
        <w:lastRenderedPageBreak/>
        <w:t>Stage 1: Physician survey</w:t>
      </w:r>
    </w:p>
    <w:p w14:paraId="561B5616" w14:textId="4440CAEA" w:rsidR="00490A5D" w:rsidRPr="00B13FA6" w:rsidRDefault="00490A5D" w:rsidP="00490A5D">
      <w:pPr>
        <w:pStyle w:val="ListParagraph"/>
        <w:numPr>
          <w:ilvl w:val="0"/>
          <w:numId w:val="2"/>
        </w:numPr>
        <w:spacing w:after="120" w:line="480" w:lineRule="auto"/>
        <w:rPr>
          <w:rFonts w:ascii="Times New Roman" w:hAnsi="Times New Roman" w:cs="Times New Roman"/>
          <w:sz w:val="24"/>
          <w:szCs w:val="24"/>
        </w:rPr>
      </w:pPr>
      <w:r w:rsidRPr="00B13FA6">
        <w:rPr>
          <w:rFonts w:ascii="Times New Roman" w:hAnsi="Times New Roman" w:cs="Times New Roman"/>
          <w:sz w:val="24"/>
          <w:szCs w:val="24"/>
        </w:rPr>
        <w:t xml:space="preserve">Physicians completed a 30-minute online survey exploring attitudes, motivations, and current practices with regards to management of </w:t>
      </w:r>
      <w:r w:rsidR="00D8588B">
        <w:rPr>
          <w:rFonts w:ascii="Times New Roman" w:hAnsi="Times New Roman" w:cs="Times New Roman"/>
          <w:sz w:val="24"/>
          <w:szCs w:val="24"/>
        </w:rPr>
        <w:t>m</w:t>
      </w:r>
      <w:r w:rsidR="00EC70B1">
        <w:rPr>
          <w:rFonts w:ascii="Times New Roman" w:hAnsi="Times New Roman" w:cs="Times New Roman"/>
          <w:sz w:val="24"/>
          <w:szCs w:val="24"/>
        </w:rPr>
        <w:t>yasthenia gravis (MG)</w:t>
      </w:r>
    </w:p>
    <w:p w14:paraId="71C260D5" w14:textId="77777777" w:rsidR="00490A5D" w:rsidRPr="00B13FA6" w:rsidRDefault="00490A5D" w:rsidP="00490A5D">
      <w:pPr>
        <w:spacing w:after="120" w:line="480" w:lineRule="auto"/>
        <w:rPr>
          <w:rFonts w:ascii="Times New Roman" w:hAnsi="Times New Roman" w:cs="Times New Roman"/>
          <w:sz w:val="24"/>
          <w:szCs w:val="24"/>
        </w:rPr>
      </w:pPr>
      <w:r w:rsidRPr="00B13FA6">
        <w:rPr>
          <w:rFonts w:ascii="Times New Roman" w:hAnsi="Times New Roman" w:cs="Times New Roman"/>
          <w:sz w:val="24"/>
          <w:szCs w:val="24"/>
        </w:rPr>
        <w:t>Stage 2: Patient Record Form (PRF)</w:t>
      </w:r>
    </w:p>
    <w:p w14:paraId="4909B939" w14:textId="77777777" w:rsidR="00490A5D" w:rsidRPr="00B13FA6" w:rsidRDefault="00490A5D" w:rsidP="00490A5D">
      <w:pPr>
        <w:pStyle w:val="ListParagraph"/>
        <w:numPr>
          <w:ilvl w:val="0"/>
          <w:numId w:val="2"/>
        </w:numPr>
        <w:spacing w:after="120" w:line="480" w:lineRule="auto"/>
        <w:rPr>
          <w:rFonts w:ascii="Times New Roman" w:hAnsi="Times New Roman" w:cs="Times New Roman"/>
          <w:sz w:val="24"/>
          <w:szCs w:val="24"/>
        </w:rPr>
      </w:pPr>
      <w:r w:rsidRPr="00B13FA6">
        <w:rPr>
          <w:rFonts w:ascii="Times New Roman" w:hAnsi="Times New Roman" w:cs="Times New Roman"/>
          <w:sz w:val="24"/>
          <w:szCs w:val="24"/>
        </w:rPr>
        <w:t>Physicians then completed PRFs for the next 1—10 consecutive patients seen in clinical practice that met inclusion criteria</w:t>
      </w:r>
    </w:p>
    <w:p w14:paraId="1513A4A3" w14:textId="77777777" w:rsidR="00490A5D" w:rsidRPr="00B13FA6" w:rsidRDefault="00490A5D" w:rsidP="00490A5D">
      <w:pPr>
        <w:pStyle w:val="ListParagraph"/>
        <w:numPr>
          <w:ilvl w:val="0"/>
          <w:numId w:val="2"/>
        </w:numPr>
        <w:spacing w:after="120" w:line="480" w:lineRule="auto"/>
        <w:rPr>
          <w:rFonts w:ascii="Times New Roman" w:hAnsi="Times New Roman" w:cs="Times New Roman"/>
          <w:sz w:val="24"/>
          <w:szCs w:val="24"/>
        </w:rPr>
      </w:pPr>
      <w:r w:rsidRPr="00B13FA6">
        <w:rPr>
          <w:rFonts w:ascii="Times New Roman" w:hAnsi="Times New Roman" w:cs="Times New Roman"/>
          <w:sz w:val="24"/>
          <w:szCs w:val="24"/>
        </w:rPr>
        <w:t xml:space="preserve">Physicians provide details based on the consultation which has just occurred as well as information available from charts, date of diagnosis, first consult, treatment history etc. </w:t>
      </w:r>
    </w:p>
    <w:p w14:paraId="2D9FCE64" w14:textId="728BC84E" w:rsidR="00490A5D" w:rsidRPr="00B13FA6" w:rsidRDefault="00490A5D" w:rsidP="00490A5D">
      <w:pPr>
        <w:pStyle w:val="ListParagraph"/>
        <w:numPr>
          <w:ilvl w:val="0"/>
          <w:numId w:val="2"/>
        </w:numPr>
        <w:spacing w:after="120" w:line="480" w:lineRule="auto"/>
        <w:rPr>
          <w:rFonts w:ascii="Times New Roman" w:hAnsi="Times New Roman" w:cs="Times New Roman"/>
          <w:sz w:val="24"/>
          <w:szCs w:val="24"/>
        </w:rPr>
      </w:pPr>
      <w:r w:rsidRPr="00B13FA6">
        <w:rPr>
          <w:rFonts w:ascii="Times New Roman" w:hAnsi="Times New Roman" w:cs="Times New Roman"/>
          <w:sz w:val="24"/>
          <w:szCs w:val="24"/>
        </w:rPr>
        <w:t xml:space="preserve">A 20-minute online form containing detailed questions on patient demographics, clinical presentation and diagnosis, patient management (including attitudinal information outlining rationale for drug choice at each line of therapy), disease status, tests performed, treatment history, drivers of therapy choice, hospitalisations, </w:t>
      </w:r>
      <w:r w:rsidR="00EC70B1">
        <w:rPr>
          <w:rFonts w:ascii="Times New Roman" w:hAnsi="Times New Roman" w:cs="Times New Roman"/>
          <w:sz w:val="24"/>
          <w:szCs w:val="24"/>
        </w:rPr>
        <w:t>healthcare professional (</w:t>
      </w:r>
      <w:r w:rsidRPr="00B13FA6">
        <w:rPr>
          <w:rFonts w:ascii="Times New Roman" w:hAnsi="Times New Roman" w:cs="Times New Roman"/>
          <w:sz w:val="24"/>
          <w:szCs w:val="24"/>
        </w:rPr>
        <w:t>HCP</w:t>
      </w:r>
      <w:r w:rsidR="00EC70B1">
        <w:rPr>
          <w:rFonts w:ascii="Times New Roman" w:hAnsi="Times New Roman" w:cs="Times New Roman"/>
          <w:sz w:val="24"/>
          <w:szCs w:val="24"/>
        </w:rPr>
        <w:t>)</w:t>
      </w:r>
      <w:r w:rsidRPr="00B13FA6">
        <w:rPr>
          <w:rFonts w:ascii="Times New Roman" w:hAnsi="Times New Roman" w:cs="Times New Roman"/>
          <w:sz w:val="24"/>
          <w:szCs w:val="24"/>
        </w:rPr>
        <w:t xml:space="preserve"> consultations, symptoms, concomitant conditions (physician-reported at the time of survey), satisfaction and compliance and impact of the disease on the patient</w:t>
      </w:r>
    </w:p>
    <w:p w14:paraId="66BDAF9D" w14:textId="77777777" w:rsidR="00490A5D" w:rsidRPr="00B13FA6" w:rsidRDefault="00490A5D" w:rsidP="00490A5D">
      <w:pPr>
        <w:pStyle w:val="ListParagraph"/>
        <w:numPr>
          <w:ilvl w:val="0"/>
          <w:numId w:val="2"/>
        </w:numPr>
        <w:spacing w:after="120" w:line="480" w:lineRule="auto"/>
        <w:rPr>
          <w:rFonts w:ascii="Times New Roman" w:hAnsi="Times New Roman" w:cs="Times New Roman"/>
          <w:sz w:val="24"/>
          <w:szCs w:val="24"/>
        </w:rPr>
      </w:pPr>
      <w:r w:rsidRPr="00B13FA6">
        <w:rPr>
          <w:rFonts w:ascii="Times New Roman" w:hAnsi="Times New Roman" w:cs="Times New Roman"/>
          <w:sz w:val="24"/>
          <w:szCs w:val="24"/>
        </w:rPr>
        <w:t>Included physician-reported Myasthenia Gravis Foundation of America (MGFA) clinical classification at the time of survey</w:t>
      </w:r>
    </w:p>
    <w:p w14:paraId="1606F959" w14:textId="77777777" w:rsidR="00490A5D" w:rsidRPr="00B13FA6" w:rsidRDefault="00490A5D" w:rsidP="00490A5D">
      <w:pPr>
        <w:pStyle w:val="ListParagraph"/>
        <w:numPr>
          <w:ilvl w:val="0"/>
          <w:numId w:val="2"/>
        </w:numPr>
        <w:spacing w:after="120" w:line="480" w:lineRule="auto"/>
        <w:rPr>
          <w:rFonts w:ascii="Times New Roman" w:hAnsi="Times New Roman" w:cs="Times New Roman"/>
          <w:sz w:val="24"/>
          <w:szCs w:val="24"/>
        </w:rPr>
      </w:pPr>
      <w:r w:rsidRPr="00B13FA6">
        <w:rPr>
          <w:rFonts w:ascii="Times New Roman" w:hAnsi="Times New Roman" w:cs="Times New Roman"/>
          <w:sz w:val="24"/>
          <w:szCs w:val="24"/>
        </w:rPr>
        <w:t>All inputs relating to patient management were sourced from patient records by the physician (i.e. chart review)</w:t>
      </w:r>
    </w:p>
    <w:p w14:paraId="2498809C" w14:textId="15EDB44A" w:rsidR="00490A5D" w:rsidRPr="00B13FA6" w:rsidRDefault="00490A5D" w:rsidP="00490A5D">
      <w:pPr>
        <w:spacing w:after="120" w:line="480" w:lineRule="auto"/>
        <w:rPr>
          <w:rFonts w:ascii="Times New Roman" w:hAnsi="Times New Roman" w:cs="Times New Roman"/>
          <w:sz w:val="24"/>
          <w:szCs w:val="24"/>
        </w:rPr>
      </w:pPr>
      <w:r w:rsidRPr="00B13FA6">
        <w:rPr>
          <w:rFonts w:ascii="Times New Roman" w:hAnsi="Times New Roman" w:cs="Times New Roman"/>
          <w:sz w:val="24"/>
          <w:szCs w:val="24"/>
        </w:rPr>
        <w:t xml:space="preserve">Stage 3: </w:t>
      </w:r>
      <w:r w:rsidR="00EC70B1">
        <w:rPr>
          <w:rFonts w:ascii="Times New Roman" w:hAnsi="Times New Roman" w:cs="Times New Roman"/>
          <w:sz w:val="24"/>
          <w:szCs w:val="24"/>
        </w:rPr>
        <w:t>p</w:t>
      </w:r>
      <w:r w:rsidRPr="00B13FA6">
        <w:rPr>
          <w:rFonts w:ascii="Times New Roman" w:hAnsi="Times New Roman" w:cs="Times New Roman"/>
          <w:sz w:val="24"/>
          <w:szCs w:val="24"/>
        </w:rPr>
        <w:t xml:space="preserve">atient </w:t>
      </w:r>
      <w:r w:rsidR="00EC70B1">
        <w:rPr>
          <w:rFonts w:ascii="Times New Roman" w:hAnsi="Times New Roman" w:cs="Times New Roman"/>
          <w:sz w:val="24"/>
          <w:szCs w:val="24"/>
        </w:rPr>
        <w:t>s</w:t>
      </w:r>
      <w:r w:rsidRPr="00B13FA6">
        <w:rPr>
          <w:rFonts w:ascii="Times New Roman" w:hAnsi="Times New Roman" w:cs="Times New Roman"/>
          <w:sz w:val="24"/>
          <w:szCs w:val="24"/>
        </w:rPr>
        <w:t>elf-</w:t>
      </w:r>
      <w:r w:rsidR="00AF2CA8">
        <w:rPr>
          <w:rFonts w:ascii="Times New Roman" w:hAnsi="Times New Roman" w:cs="Times New Roman"/>
          <w:sz w:val="24"/>
          <w:szCs w:val="24"/>
        </w:rPr>
        <w:t>c</w:t>
      </w:r>
      <w:r w:rsidRPr="00B13FA6">
        <w:rPr>
          <w:rFonts w:ascii="Times New Roman" w:hAnsi="Times New Roman" w:cs="Times New Roman"/>
          <w:sz w:val="24"/>
          <w:szCs w:val="24"/>
        </w:rPr>
        <w:t>ompletion forms (PSC)</w:t>
      </w:r>
    </w:p>
    <w:p w14:paraId="098A99C5" w14:textId="77777777" w:rsidR="00490A5D" w:rsidRPr="00B13FA6" w:rsidRDefault="00490A5D" w:rsidP="00490A5D">
      <w:pPr>
        <w:pStyle w:val="ListParagraph"/>
        <w:numPr>
          <w:ilvl w:val="0"/>
          <w:numId w:val="3"/>
        </w:numPr>
        <w:spacing w:after="120" w:line="480" w:lineRule="auto"/>
        <w:rPr>
          <w:rFonts w:ascii="Times New Roman" w:hAnsi="Times New Roman" w:cs="Times New Roman"/>
          <w:sz w:val="24"/>
          <w:szCs w:val="24"/>
        </w:rPr>
      </w:pPr>
      <w:r w:rsidRPr="00B13FA6">
        <w:rPr>
          <w:rFonts w:ascii="Times New Roman" w:hAnsi="Times New Roman" w:cs="Times New Roman"/>
          <w:sz w:val="24"/>
          <w:szCs w:val="24"/>
        </w:rPr>
        <w:t xml:space="preserve">Patients were then invited to complete a 10-minute pen-and-paper form providing detailed self-reported information about their experiences with MG from their own point-of-view </w:t>
      </w:r>
    </w:p>
    <w:p w14:paraId="636C5404" w14:textId="77777777" w:rsidR="00091340" w:rsidRPr="00B13FA6" w:rsidRDefault="00091340" w:rsidP="00091340">
      <w:pPr>
        <w:spacing w:after="120" w:line="480" w:lineRule="auto"/>
        <w:rPr>
          <w:rFonts w:ascii="Times New Roman" w:hAnsi="Times New Roman" w:cs="Times New Roman"/>
          <w:b/>
          <w:bCs/>
          <w:sz w:val="24"/>
          <w:szCs w:val="24"/>
        </w:rPr>
        <w:sectPr w:rsidR="00091340" w:rsidRPr="00B13FA6">
          <w:pgSz w:w="11906" w:h="16838"/>
          <w:pgMar w:top="1440" w:right="1440" w:bottom="1440" w:left="1440" w:header="708" w:footer="708" w:gutter="0"/>
          <w:cols w:space="708"/>
          <w:docGrid w:linePitch="360"/>
        </w:sectPr>
      </w:pPr>
    </w:p>
    <w:p w14:paraId="2ADA6426" w14:textId="24396438" w:rsidR="00EF3E65" w:rsidRPr="00B13FA6" w:rsidRDefault="00091340" w:rsidP="00091340">
      <w:pPr>
        <w:spacing w:after="120" w:line="480" w:lineRule="auto"/>
        <w:rPr>
          <w:rFonts w:ascii="Times New Roman" w:hAnsi="Times New Roman" w:cs="Times New Roman"/>
          <w:sz w:val="24"/>
          <w:szCs w:val="24"/>
          <w:lang w:val="en-US"/>
        </w:rPr>
      </w:pPr>
      <w:r w:rsidRPr="00B13FA6">
        <w:rPr>
          <w:rFonts w:ascii="Times New Roman" w:hAnsi="Times New Roman" w:cs="Times New Roman"/>
          <w:b/>
          <w:bCs/>
          <w:sz w:val="24"/>
          <w:szCs w:val="24"/>
        </w:rPr>
        <w:lastRenderedPageBreak/>
        <w:t>Supplementary Appendix 2.</w:t>
      </w:r>
      <w:r w:rsidRPr="00B13FA6">
        <w:rPr>
          <w:rFonts w:ascii="Times New Roman" w:hAnsi="Times New Roman" w:cs="Times New Roman"/>
          <w:sz w:val="24"/>
          <w:szCs w:val="24"/>
        </w:rPr>
        <w:t xml:space="preserve"> </w:t>
      </w:r>
      <w:r w:rsidR="00813F43" w:rsidRPr="00B13FA6">
        <w:rPr>
          <w:rFonts w:ascii="Times New Roman" w:hAnsi="Times New Roman" w:cs="Times New Roman"/>
          <w:sz w:val="24"/>
          <w:szCs w:val="24"/>
        </w:rPr>
        <w:t>Definition of a ‘c</w:t>
      </w:r>
      <w:r w:rsidR="0082429E" w:rsidRPr="00B13FA6">
        <w:rPr>
          <w:rFonts w:ascii="Times New Roman" w:hAnsi="Times New Roman" w:cs="Times New Roman"/>
          <w:sz w:val="24"/>
          <w:szCs w:val="24"/>
          <w:lang w:val="en-US"/>
        </w:rPr>
        <w:t>oncomitant</w:t>
      </w:r>
      <w:r w:rsidRPr="00B13FA6">
        <w:rPr>
          <w:rFonts w:ascii="Times New Roman" w:hAnsi="Times New Roman" w:cs="Times New Roman"/>
          <w:sz w:val="24"/>
          <w:szCs w:val="24"/>
          <w:lang w:val="en-US"/>
        </w:rPr>
        <w:t xml:space="preserve"> condition</w:t>
      </w:r>
      <w:r w:rsidR="00813F43" w:rsidRPr="00B13FA6">
        <w:rPr>
          <w:rFonts w:ascii="Times New Roman" w:hAnsi="Times New Roman" w:cs="Times New Roman"/>
          <w:sz w:val="24"/>
          <w:szCs w:val="24"/>
          <w:lang w:val="en-US"/>
        </w:rPr>
        <w:t>’</w:t>
      </w:r>
    </w:p>
    <w:p w14:paraId="63EEBC75" w14:textId="0CEA787C" w:rsidR="0045344D" w:rsidRPr="005F2152" w:rsidRDefault="006E531F" w:rsidP="0045344D">
      <w:pPr>
        <w:pStyle w:val="1Qtext"/>
        <w:rPr>
          <w:rFonts w:ascii="Times New Roman" w:hAnsi="Times New Roman" w:cs="Times New Roman"/>
        </w:rPr>
      </w:pPr>
      <w:r w:rsidRPr="005F2152">
        <w:rPr>
          <w:rFonts w:ascii="Times New Roman" w:hAnsi="Times New Roman" w:cs="Times New Roman"/>
          <w:b/>
          <w:bCs/>
        </w:rPr>
        <w:t>Table S1</w:t>
      </w:r>
      <w:r w:rsidR="00EF3E65" w:rsidRPr="005F2152">
        <w:rPr>
          <w:rFonts w:ascii="Times New Roman" w:hAnsi="Times New Roman" w:cs="Times New Roman"/>
          <w:b/>
          <w:bCs/>
        </w:rPr>
        <w:t>.</w:t>
      </w:r>
      <w:r w:rsidR="0045344D" w:rsidRPr="005F2152">
        <w:rPr>
          <w:rFonts w:ascii="Times New Roman" w:hAnsi="Times New Roman" w:cs="Times New Roman"/>
        </w:rPr>
        <w:t xml:space="preserve"> </w:t>
      </w:r>
      <w:r w:rsidRPr="005F2152">
        <w:rPr>
          <w:rFonts w:ascii="Times New Roman" w:hAnsi="Times New Roman" w:cs="Times New Roman"/>
        </w:rPr>
        <w:t>List of concomitant conditions physicians could select for their patient</w:t>
      </w:r>
    </w:p>
    <w:tbl>
      <w:tblPr>
        <w:tblStyle w:val="ARWAnswergrid"/>
        <w:tblW w:w="6413" w:type="dxa"/>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13"/>
      </w:tblGrid>
      <w:tr w:rsidR="006E531F" w:rsidRPr="00B530F4" w14:paraId="34134F6F" w14:textId="2FADDB27" w:rsidTr="004210BA">
        <w:trPr>
          <w:trHeight w:val="297"/>
          <w:jc w:val="left"/>
        </w:trPr>
        <w:tc>
          <w:tcPr>
            <w:tcW w:w="5000" w:type="pct"/>
            <w:vAlign w:val="center"/>
          </w:tcPr>
          <w:p w14:paraId="03D2B49D" w14:textId="04099DDB"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Myocardial infarction</w:t>
            </w:r>
          </w:p>
        </w:tc>
      </w:tr>
      <w:tr w:rsidR="006E531F" w:rsidRPr="00B530F4" w14:paraId="4C535CB1" w14:textId="4BE23EDA" w:rsidTr="004210BA">
        <w:trPr>
          <w:trHeight w:val="276"/>
          <w:jc w:val="left"/>
        </w:trPr>
        <w:tc>
          <w:tcPr>
            <w:tcW w:w="5000" w:type="pct"/>
            <w:vAlign w:val="center"/>
          </w:tcPr>
          <w:p w14:paraId="63DB286B" w14:textId="7FF98B7C"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Congestive heart failure</w:t>
            </w:r>
          </w:p>
        </w:tc>
      </w:tr>
      <w:tr w:rsidR="006E531F" w:rsidRPr="00B530F4" w14:paraId="0A81F150" w14:textId="22BCBA9D" w:rsidTr="004210BA">
        <w:trPr>
          <w:trHeight w:val="276"/>
          <w:jc w:val="left"/>
        </w:trPr>
        <w:tc>
          <w:tcPr>
            <w:tcW w:w="5000" w:type="pct"/>
            <w:vAlign w:val="center"/>
          </w:tcPr>
          <w:p w14:paraId="3517C52C" w14:textId="23690557"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Peripheral vascular disease</w:t>
            </w:r>
          </w:p>
        </w:tc>
      </w:tr>
      <w:tr w:rsidR="006E531F" w:rsidRPr="00B530F4" w14:paraId="15A01409" w14:textId="0E59A1A8" w:rsidTr="004210BA">
        <w:trPr>
          <w:trHeight w:val="276"/>
          <w:jc w:val="left"/>
        </w:trPr>
        <w:tc>
          <w:tcPr>
            <w:tcW w:w="5000" w:type="pct"/>
            <w:vAlign w:val="center"/>
          </w:tcPr>
          <w:p w14:paraId="36133572" w14:textId="0EFEA6A9"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Cerebrovascular disease</w:t>
            </w:r>
          </w:p>
        </w:tc>
      </w:tr>
      <w:tr w:rsidR="006E531F" w:rsidRPr="00B530F4" w14:paraId="61050BDD" w14:textId="43D33DC2" w:rsidTr="004210BA">
        <w:trPr>
          <w:trHeight w:val="276"/>
          <w:jc w:val="left"/>
        </w:trPr>
        <w:tc>
          <w:tcPr>
            <w:tcW w:w="5000" w:type="pct"/>
            <w:vAlign w:val="center"/>
          </w:tcPr>
          <w:p w14:paraId="392D6966" w14:textId="5A4C62E1"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Hemiplegia or paraplegia</w:t>
            </w:r>
          </w:p>
        </w:tc>
      </w:tr>
      <w:tr w:rsidR="006E531F" w:rsidRPr="00B530F4" w14:paraId="7FD9F60B" w14:textId="367A180F" w:rsidTr="004210BA">
        <w:trPr>
          <w:trHeight w:val="276"/>
          <w:jc w:val="left"/>
        </w:trPr>
        <w:tc>
          <w:tcPr>
            <w:tcW w:w="5000" w:type="pct"/>
            <w:vAlign w:val="center"/>
          </w:tcPr>
          <w:p w14:paraId="19A51A0B" w14:textId="3F7A4880"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Dementia</w:t>
            </w:r>
          </w:p>
        </w:tc>
      </w:tr>
      <w:tr w:rsidR="006E531F" w:rsidRPr="00B530F4" w14:paraId="10BF51CC" w14:textId="64C819C1" w:rsidTr="004210BA">
        <w:trPr>
          <w:trHeight w:val="276"/>
          <w:jc w:val="left"/>
        </w:trPr>
        <w:tc>
          <w:tcPr>
            <w:tcW w:w="5000" w:type="pct"/>
            <w:vAlign w:val="center"/>
          </w:tcPr>
          <w:p w14:paraId="67C10DCA" w14:textId="513C2C84"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Chronic pulmonary disease</w:t>
            </w:r>
          </w:p>
        </w:tc>
      </w:tr>
      <w:tr w:rsidR="006E531F" w:rsidRPr="00B530F4" w14:paraId="0E1B6B66" w14:textId="6FD26187" w:rsidTr="004210BA">
        <w:trPr>
          <w:trHeight w:val="276"/>
          <w:jc w:val="left"/>
        </w:trPr>
        <w:tc>
          <w:tcPr>
            <w:tcW w:w="5000" w:type="pct"/>
            <w:vAlign w:val="center"/>
          </w:tcPr>
          <w:p w14:paraId="16B1AC98" w14:textId="0C84B1E0"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Rheumatologic disease</w:t>
            </w:r>
          </w:p>
        </w:tc>
      </w:tr>
      <w:tr w:rsidR="006E531F" w:rsidRPr="00B530F4" w14:paraId="3703895C" w14:textId="735B57A3" w:rsidTr="004210BA">
        <w:trPr>
          <w:trHeight w:val="276"/>
          <w:jc w:val="left"/>
        </w:trPr>
        <w:tc>
          <w:tcPr>
            <w:tcW w:w="5000" w:type="pct"/>
            <w:vAlign w:val="center"/>
          </w:tcPr>
          <w:p w14:paraId="4CF3D84F" w14:textId="59A8A3C2"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Systemic lupus erythematosus (SLE)</w:t>
            </w:r>
          </w:p>
        </w:tc>
      </w:tr>
      <w:tr w:rsidR="006E531F" w:rsidRPr="00B530F4" w14:paraId="4598D4EF" w14:textId="42950B26" w:rsidTr="004210BA">
        <w:trPr>
          <w:trHeight w:val="276"/>
          <w:jc w:val="left"/>
        </w:trPr>
        <w:tc>
          <w:tcPr>
            <w:tcW w:w="5000" w:type="pct"/>
            <w:vAlign w:val="center"/>
          </w:tcPr>
          <w:p w14:paraId="1DB94C8A" w14:textId="359F2AF6" w:rsidR="006E531F" w:rsidRPr="004210BA" w:rsidRDefault="006E531F" w:rsidP="004210BA">
            <w:pPr>
              <w:pStyle w:val="3Tabletext"/>
              <w:spacing w:line="360" w:lineRule="auto"/>
              <w:rPr>
                <w:rFonts w:ascii="Times New Roman" w:hAnsi="Times New Roman" w:cs="Times New Roman"/>
                <w:sz w:val="16"/>
                <w:szCs w:val="16"/>
              </w:rPr>
            </w:pPr>
            <w:r w:rsidRPr="004210BA">
              <w:rPr>
                <w:rFonts w:ascii="Times New Roman" w:hAnsi="Times New Roman" w:cs="Times New Roman"/>
              </w:rPr>
              <w:t>Peptic Ulcer Disease</w:t>
            </w:r>
          </w:p>
        </w:tc>
      </w:tr>
      <w:tr w:rsidR="006E531F" w:rsidRPr="00B530F4" w14:paraId="474FFBA6" w14:textId="6B738CE8" w:rsidTr="004210BA">
        <w:trPr>
          <w:trHeight w:val="276"/>
          <w:jc w:val="left"/>
        </w:trPr>
        <w:tc>
          <w:tcPr>
            <w:tcW w:w="5000" w:type="pct"/>
            <w:vAlign w:val="center"/>
          </w:tcPr>
          <w:p w14:paraId="132DB1E3" w14:textId="363FDEE8" w:rsidR="006E531F" w:rsidRPr="004210BA" w:rsidRDefault="006E531F" w:rsidP="004210BA">
            <w:pPr>
              <w:pStyle w:val="3Tabletext"/>
              <w:spacing w:line="360" w:lineRule="auto"/>
              <w:rPr>
                <w:rFonts w:ascii="Times New Roman" w:hAnsi="Times New Roman" w:cs="Times New Roman"/>
                <w:sz w:val="16"/>
                <w:szCs w:val="16"/>
              </w:rPr>
            </w:pPr>
            <w:r w:rsidRPr="004210BA">
              <w:rPr>
                <w:rFonts w:ascii="Times New Roman" w:hAnsi="Times New Roman" w:cs="Times New Roman"/>
              </w:rPr>
              <w:t>Diabetes without chronic complications</w:t>
            </w:r>
          </w:p>
        </w:tc>
      </w:tr>
      <w:tr w:rsidR="006E531F" w:rsidRPr="00B530F4" w14:paraId="35A4BD5E" w14:textId="50707346" w:rsidTr="004210BA">
        <w:trPr>
          <w:trHeight w:val="276"/>
          <w:jc w:val="left"/>
        </w:trPr>
        <w:tc>
          <w:tcPr>
            <w:tcW w:w="5000" w:type="pct"/>
            <w:vAlign w:val="center"/>
          </w:tcPr>
          <w:p w14:paraId="6275EDA3" w14:textId="4B574552"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Diabetes with chronic complications</w:t>
            </w:r>
          </w:p>
        </w:tc>
      </w:tr>
      <w:tr w:rsidR="006E531F" w:rsidRPr="00B530F4" w14:paraId="6FD9A6A4" w14:textId="09D609D5" w:rsidTr="004210BA">
        <w:trPr>
          <w:trHeight w:val="276"/>
          <w:jc w:val="left"/>
        </w:trPr>
        <w:tc>
          <w:tcPr>
            <w:tcW w:w="5000" w:type="pct"/>
            <w:vAlign w:val="center"/>
          </w:tcPr>
          <w:p w14:paraId="0C017D7E" w14:textId="6E0B28DD"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Renal disease</w:t>
            </w:r>
          </w:p>
        </w:tc>
      </w:tr>
      <w:tr w:rsidR="006E531F" w:rsidRPr="00B530F4" w14:paraId="158F5870" w14:textId="4A523D57" w:rsidTr="004210BA">
        <w:trPr>
          <w:trHeight w:val="276"/>
          <w:jc w:val="left"/>
        </w:trPr>
        <w:tc>
          <w:tcPr>
            <w:tcW w:w="5000" w:type="pct"/>
            <w:vAlign w:val="center"/>
          </w:tcPr>
          <w:p w14:paraId="0BDAE621" w14:textId="3D2B8A77"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Any malignancy, including leukemia and lymphoma</w:t>
            </w:r>
          </w:p>
        </w:tc>
      </w:tr>
      <w:tr w:rsidR="006E531F" w:rsidRPr="00B530F4" w14:paraId="4089DB1B" w14:textId="0E94F44E" w:rsidTr="004210BA">
        <w:trPr>
          <w:trHeight w:val="276"/>
          <w:jc w:val="left"/>
        </w:trPr>
        <w:tc>
          <w:tcPr>
            <w:tcW w:w="5000" w:type="pct"/>
            <w:vAlign w:val="center"/>
          </w:tcPr>
          <w:p w14:paraId="37407A29" w14:textId="4A6BCB86"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Metastatic solid tumor</w:t>
            </w:r>
          </w:p>
        </w:tc>
      </w:tr>
      <w:tr w:rsidR="006E531F" w:rsidRPr="00B530F4" w14:paraId="17D74068" w14:textId="70F8C235" w:rsidTr="004210BA">
        <w:trPr>
          <w:trHeight w:val="276"/>
          <w:jc w:val="left"/>
        </w:trPr>
        <w:tc>
          <w:tcPr>
            <w:tcW w:w="5000" w:type="pct"/>
            <w:vAlign w:val="center"/>
          </w:tcPr>
          <w:p w14:paraId="03A760A5" w14:textId="246BBAC8"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Mild liver disease</w:t>
            </w:r>
          </w:p>
        </w:tc>
      </w:tr>
      <w:tr w:rsidR="006E531F" w:rsidRPr="00B530F4" w14:paraId="253912AB" w14:textId="13B6CB9A" w:rsidTr="004210BA">
        <w:trPr>
          <w:trHeight w:val="276"/>
          <w:jc w:val="left"/>
        </w:trPr>
        <w:tc>
          <w:tcPr>
            <w:tcW w:w="5000" w:type="pct"/>
            <w:vAlign w:val="center"/>
          </w:tcPr>
          <w:p w14:paraId="37CE8CB4" w14:textId="53E96219"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Moderate or severe liver disease</w:t>
            </w:r>
          </w:p>
        </w:tc>
      </w:tr>
      <w:tr w:rsidR="006E531F" w:rsidRPr="00B530F4" w14:paraId="439984CD" w14:textId="012BCF61" w:rsidTr="004210BA">
        <w:trPr>
          <w:trHeight w:val="276"/>
          <w:jc w:val="left"/>
        </w:trPr>
        <w:tc>
          <w:tcPr>
            <w:tcW w:w="5000" w:type="pct"/>
            <w:vAlign w:val="center"/>
          </w:tcPr>
          <w:p w14:paraId="198DE338" w14:textId="3B6531F3"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AIDS/HIV</w:t>
            </w:r>
          </w:p>
        </w:tc>
      </w:tr>
      <w:tr w:rsidR="006E531F" w:rsidRPr="00B530F4" w14:paraId="616211C8" w14:textId="1C92C377" w:rsidTr="004210BA">
        <w:trPr>
          <w:trHeight w:val="276"/>
          <w:jc w:val="left"/>
        </w:trPr>
        <w:tc>
          <w:tcPr>
            <w:tcW w:w="5000" w:type="pct"/>
            <w:vAlign w:val="center"/>
          </w:tcPr>
          <w:p w14:paraId="738896CB" w14:textId="3439FB17"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Depression</w:t>
            </w:r>
          </w:p>
        </w:tc>
      </w:tr>
      <w:tr w:rsidR="006E531F" w:rsidRPr="00B530F4" w14:paraId="6E3D2CE3" w14:textId="06927E8A" w:rsidTr="004210BA">
        <w:trPr>
          <w:trHeight w:val="276"/>
          <w:jc w:val="left"/>
        </w:trPr>
        <w:tc>
          <w:tcPr>
            <w:tcW w:w="5000" w:type="pct"/>
            <w:vAlign w:val="center"/>
          </w:tcPr>
          <w:p w14:paraId="0A510784" w14:textId="2F626398"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Anxiety</w:t>
            </w:r>
          </w:p>
        </w:tc>
      </w:tr>
      <w:tr w:rsidR="006E531F" w:rsidRPr="00B530F4" w14:paraId="100C9871" w14:textId="35342FAB" w:rsidTr="004210BA">
        <w:trPr>
          <w:trHeight w:val="276"/>
          <w:jc w:val="left"/>
        </w:trPr>
        <w:tc>
          <w:tcPr>
            <w:tcW w:w="5000" w:type="pct"/>
            <w:vAlign w:val="center"/>
          </w:tcPr>
          <w:p w14:paraId="3BEFF6C7" w14:textId="6C938792"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Healthcare associated infection (HCAI)</w:t>
            </w:r>
          </w:p>
        </w:tc>
      </w:tr>
      <w:tr w:rsidR="006E531F" w:rsidRPr="00B530F4" w14:paraId="08B752D1" w14:textId="5C3C9A9A" w:rsidTr="004210BA">
        <w:trPr>
          <w:trHeight w:val="276"/>
          <w:jc w:val="left"/>
        </w:trPr>
        <w:tc>
          <w:tcPr>
            <w:tcW w:w="5000" w:type="pct"/>
            <w:vAlign w:val="center"/>
          </w:tcPr>
          <w:p w14:paraId="4E40E637" w14:textId="72C4E592"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Obesity</w:t>
            </w:r>
          </w:p>
        </w:tc>
      </w:tr>
      <w:tr w:rsidR="006E531F" w:rsidRPr="00B530F4" w14:paraId="5CF42D77" w14:textId="3B2A2F21" w:rsidTr="004210BA">
        <w:trPr>
          <w:trHeight w:val="276"/>
          <w:jc w:val="left"/>
        </w:trPr>
        <w:tc>
          <w:tcPr>
            <w:tcW w:w="5000" w:type="pct"/>
            <w:vAlign w:val="center"/>
          </w:tcPr>
          <w:p w14:paraId="7BF0D7DD" w14:textId="06A803DC"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Dyslipidaemia</w:t>
            </w:r>
          </w:p>
        </w:tc>
      </w:tr>
      <w:tr w:rsidR="006E531F" w:rsidRPr="00B530F4" w14:paraId="0B0D73FF" w14:textId="54A1109C" w:rsidTr="004210BA">
        <w:trPr>
          <w:trHeight w:val="276"/>
          <w:jc w:val="left"/>
        </w:trPr>
        <w:tc>
          <w:tcPr>
            <w:tcW w:w="5000" w:type="pct"/>
            <w:vAlign w:val="center"/>
          </w:tcPr>
          <w:p w14:paraId="1E810766" w14:textId="76A8BF19"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Osteoporosis</w:t>
            </w:r>
          </w:p>
        </w:tc>
      </w:tr>
      <w:tr w:rsidR="006E531F" w:rsidRPr="00B530F4" w14:paraId="5F614B82" w14:textId="3E643070" w:rsidTr="004210BA">
        <w:trPr>
          <w:trHeight w:val="276"/>
          <w:jc w:val="left"/>
        </w:trPr>
        <w:tc>
          <w:tcPr>
            <w:tcW w:w="5000" w:type="pct"/>
            <w:vAlign w:val="center"/>
          </w:tcPr>
          <w:p w14:paraId="1E27A221" w14:textId="42B81A6B"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Hypertension</w:t>
            </w:r>
          </w:p>
        </w:tc>
      </w:tr>
      <w:tr w:rsidR="006E531F" w:rsidRPr="00B530F4" w14:paraId="0B445D75" w14:textId="26A32D98" w:rsidTr="004210BA">
        <w:trPr>
          <w:trHeight w:val="276"/>
          <w:jc w:val="left"/>
        </w:trPr>
        <w:tc>
          <w:tcPr>
            <w:tcW w:w="5000" w:type="pct"/>
            <w:vAlign w:val="center"/>
          </w:tcPr>
          <w:p w14:paraId="329AB0B0" w14:textId="2BDA49EC"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Hashimoto’s thyroiditis</w:t>
            </w:r>
          </w:p>
        </w:tc>
      </w:tr>
      <w:tr w:rsidR="006E531F" w:rsidRPr="00B530F4" w14:paraId="269FC4E5" w14:textId="5F426DF7" w:rsidTr="004210BA">
        <w:trPr>
          <w:trHeight w:val="276"/>
          <w:jc w:val="left"/>
        </w:trPr>
        <w:tc>
          <w:tcPr>
            <w:tcW w:w="5000" w:type="pct"/>
            <w:vAlign w:val="center"/>
          </w:tcPr>
          <w:p w14:paraId="58C21576" w14:textId="7052AE69"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Hyperthyroidism</w:t>
            </w:r>
          </w:p>
        </w:tc>
      </w:tr>
      <w:tr w:rsidR="006E531F" w:rsidRPr="00B530F4" w14:paraId="5A1E64CB" w14:textId="76A69914" w:rsidTr="004210BA">
        <w:trPr>
          <w:trHeight w:val="276"/>
          <w:jc w:val="left"/>
        </w:trPr>
        <w:tc>
          <w:tcPr>
            <w:tcW w:w="5000" w:type="pct"/>
            <w:vAlign w:val="center"/>
          </w:tcPr>
          <w:p w14:paraId="5A51591C" w14:textId="2EF9DD85"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Other thyroid abnormality (specify) ____</w:t>
            </w:r>
          </w:p>
        </w:tc>
      </w:tr>
      <w:tr w:rsidR="006E531F" w:rsidRPr="00B530F4" w14:paraId="60E8FD95" w14:textId="5B067CFB" w:rsidTr="004210BA">
        <w:trPr>
          <w:trHeight w:val="276"/>
          <w:jc w:val="left"/>
        </w:trPr>
        <w:tc>
          <w:tcPr>
            <w:tcW w:w="5000" w:type="pct"/>
            <w:vAlign w:val="center"/>
          </w:tcPr>
          <w:p w14:paraId="5B0D96E3" w14:textId="42B3F608"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Other (specify) ____</w:t>
            </w:r>
          </w:p>
        </w:tc>
      </w:tr>
      <w:tr w:rsidR="006E531F" w:rsidRPr="00B530F4" w14:paraId="4D477AE9" w14:textId="35124317" w:rsidTr="004210BA">
        <w:trPr>
          <w:trHeight w:val="276"/>
          <w:jc w:val="left"/>
        </w:trPr>
        <w:tc>
          <w:tcPr>
            <w:tcW w:w="5000" w:type="pct"/>
            <w:vAlign w:val="center"/>
          </w:tcPr>
          <w:p w14:paraId="20F3E256" w14:textId="4B26D0DC" w:rsidR="006E531F" w:rsidRPr="004210BA" w:rsidRDefault="006E531F" w:rsidP="004210BA">
            <w:pPr>
              <w:pStyle w:val="3Tabletext"/>
              <w:spacing w:line="360" w:lineRule="auto"/>
              <w:rPr>
                <w:rFonts w:ascii="Times New Roman" w:hAnsi="Times New Roman" w:cs="Times New Roman"/>
              </w:rPr>
            </w:pPr>
            <w:r w:rsidRPr="004210BA">
              <w:rPr>
                <w:rFonts w:ascii="Times New Roman" w:hAnsi="Times New Roman" w:cs="Times New Roman"/>
              </w:rPr>
              <w:t>None of the above</w:t>
            </w:r>
          </w:p>
        </w:tc>
      </w:tr>
    </w:tbl>
    <w:p w14:paraId="35339405" w14:textId="77777777" w:rsidR="00F2718E" w:rsidRDefault="00F2718E" w:rsidP="00EF3E65">
      <w:pPr>
        <w:pStyle w:val="4Spacepreprog"/>
        <w:sectPr w:rsidR="00F2718E" w:rsidSect="00EF3E65">
          <w:pgSz w:w="11906" w:h="16838"/>
          <w:pgMar w:top="1440" w:right="1440" w:bottom="1440" w:left="1440" w:header="708" w:footer="708" w:gutter="0"/>
          <w:cols w:space="708"/>
          <w:docGrid w:linePitch="360"/>
        </w:sectPr>
      </w:pPr>
    </w:p>
    <w:p w14:paraId="155EE7D6" w14:textId="77777777" w:rsidR="00245A2D" w:rsidRDefault="00245A2D" w:rsidP="00245A2D">
      <w:pPr>
        <w:spacing w:after="120" w:line="480" w:lineRule="auto"/>
        <w:rPr>
          <w:rFonts w:ascii="Times New Roman" w:hAnsi="Times New Roman" w:cs="Times New Roman"/>
          <w:sz w:val="24"/>
          <w:szCs w:val="24"/>
        </w:rPr>
      </w:pPr>
      <w:r w:rsidRPr="00B13FA6">
        <w:rPr>
          <w:rFonts w:ascii="Times New Roman" w:hAnsi="Times New Roman" w:cs="Times New Roman"/>
          <w:b/>
          <w:bCs/>
          <w:sz w:val="24"/>
          <w:szCs w:val="24"/>
        </w:rPr>
        <w:lastRenderedPageBreak/>
        <w:t xml:space="preserve">Supplementary Appendix </w:t>
      </w:r>
      <w:r>
        <w:rPr>
          <w:rFonts w:ascii="Times New Roman" w:hAnsi="Times New Roman" w:cs="Times New Roman"/>
          <w:b/>
          <w:bCs/>
          <w:sz w:val="24"/>
          <w:szCs w:val="24"/>
        </w:rPr>
        <w:t>3</w:t>
      </w:r>
      <w:r w:rsidRPr="00B13FA6">
        <w:rPr>
          <w:rFonts w:ascii="Times New Roman" w:hAnsi="Times New Roman" w:cs="Times New Roman"/>
          <w:b/>
          <w:bCs/>
          <w:sz w:val="24"/>
          <w:szCs w:val="24"/>
        </w:rPr>
        <w:t>.</w:t>
      </w:r>
      <w:r w:rsidRPr="00B13FA6">
        <w:rPr>
          <w:rFonts w:ascii="Times New Roman" w:hAnsi="Times New Roman" w:cs="Times New Roman"/>
          <w:sz w:val="24"/>
          <w:szCs w:val="24"/>
        </w:rPr>
        <w:t xml:space="preserve"> </w:t>
      </w:r>
      <w:r>
        <w:rPr>
          <w:rFonts w:ascii="Times New Roman" w:hAnsi="Times New Roman" w:cs="Times New Roman"/>
          <w:sz w:val="24"/>
          <w:szCs w:val="24"/>
        </w:rPr>
        <w:t>Linear regression analysis</w:t>
      </w:r>
    </w:p>
    <w:p w14:paraId="74F0C2DF" w14:textId="77777777" w:rsidR="00245A2D" w:rsidRDefault="00245A2D" w:rsidP="00245A2D">
      <w:pPr>
        <w:spacing w:after="120" w:line="480" w:lineRule="auto"/>
        <w:rPr>
          <w:rFonts w:ascii="Times New Roman" w:hAnsi="Times New Roman" w:cs="Times New Roman"/>
          <w:sz w:val="24"/>
          <w:szCs w:val="24"/>
        </w:rPr>
      </w:pPr>
      <w:r w:rsidRPr="004210BA">
        <w:rPr>
          <w:rFonts w:ascii="Times New Roman" w:hAnsi="Times New Roman" w:cs="Times New Roman"/>
          <w:b/>
          <w:bCs/>
          <w:sz w:val="24"/>
          <w:szCs w:val="24"/>
        </w:rPr>
        <w:t>Table S2.</w:t>
      </w:r>
      <w:r>
        <w:rPr>
          <w:rFonts w:ascii="Times New Roman" w:hAnsi="Times New Roman" w:cs="Times New Roman"/>
          <w:sz w:val="24"/>
          <w:szCs w:val="24"/>
        </w:rPr>
        <w:t xml:space="preserve"> Results of linear regression analysis</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1"/>
        <w:gridCol w:w="1571"/>
        <w:gridCol w:w="1442"/>
        <w:gridCol w:w="1330"/>
        <w:gridCol w:w="1036"/>
        <w:gridCol w:w="1183"/>
        <w:gridCol w:w="1331"/>
      </w:tblGrid>
      <w:tr w:rsidR="00245A2D" w:rsidRPr="003E493C" w14:paraId="16B55EC3" w14:textId="77777777" w:rsidTr="0074111C">
        <w:trPr>
          <w:trHeight w:val="750"/>
        </w:trPr>
        <w:tc>
          <w:tcPr>
            <w:tcW w:w="3142" w:type="dxa"/>
            <w:gridSpan w:val="2"/>
            <w:tcBorders>
              <w:top w:val="single" w:sz="4" w:space="0" w:color="auto"/>
            </w:tcBorders>
            <w:vAlign w:val="center"/>
          </w:tcPr>
          <w:p w14:paraId="5370E5D0" w14:textId="77777777" w:rsidR="00245A2D" w:rsidRPr="003E493C" w:rsidRDefault="00245A2D" w:rsidP="004210BA">
            <w:pPr>
              <w:spacing w:line="480" w:lineRule="auto"/>
              <w:rPr>
                <w:rFonts w:ascii="Times New Roman" w:hAnsi="Times New Roman" w:cs="Times New Roman"/>
                <w:sz w:val="24"/>
                <w:szCs w:val="24"/>
              </w:rPr>
            </w:pPr>
            <w:r>
              <w:rPr>
                <w:rFonts w:ascii="Times New Roman" w:hAnsi="Times New Roman" w:cs="Times New Roman"/>
                <w:sz w:val="24"/>
                <w:szCs w:val="24"/>
              </w:rPr>
              <w:t>Variable</w:t>
            </w:r>
          </w:p>
        </w:tc>
        <w:tc>
          <w:tcPr>
            <w:tcW w:w="1442" w:type="dxa"/>
            <w:tcBorders>
              <w:top w:val="single" w:sz="4" w:space="0" w:color="auto"/>
            </w:tcBorders>
            <w:vAlign w:val="center"/>
          </w:tcPr>
          <w:p w14:paraId="2D2D3FB2" w14:textId="77777777" w:rsidR="00245A2D" w:rsidRPr="003E493C" w:rsidRDefault="00245A2D" w:rsidP="004210BA">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Coefficient</w:t>
            </w:r>
          </w:p>
        </w:tc>
        <w:tc>
          <w:tcPr>
            <w:tcW w:w="1330" w:type="dxa"/>
            <w:tcBorders>
              <w:top w:val="single" w:sz="4" w:space="0" w:color="auto"/>
            </w:tcBorders>
            <w:vAlign w:val="center"/>
          </w:tcPr>
          <w:p w14:paraId="3BF14F0E" w14:textId="77777777" w:rsidR="00245A2D" w:rsidRPr="003E493C" w:rsidRDefault="00245A2D" w:rsidP="004210BA">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Robust SE</w:t>
            </w:r>
          </w:p>
        </w:tc>
        <w:tc>
          <w:tcPr>
            <w:tcW w:w="1036" w:type="dxa"/>
            <w:tcBorders>
              <w:top w:val="single" w:sz="4" w:space="0" w:color="auto"/>
            </w:tcBorders>
            <w:vAlign w:val="center"/>
          </w:tcPr>
          <w:p w14:paraId="33729930" w14:textId="77777777" w:rsidR="00245A2D" w:rsidRPr="003E493C" w:rsidRDefault="00245A2D" w:rsidP="004210BA">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t</w:t>
            </w:r>
          </w:p>
        </w:tc>
        <w:tc>
          <w:tcPr>
            <w:tcW w:w="1183" w:type="dxa"/>
            <w:tcBorders>
              <w:top w:val="single" w:sz="4" w:space="0" w:color="auto"/>
            </w:tcBorders>
            <w:vAlign w:val="center"/>
          </w:tcPr>
          <w:p w14:paraId="4E6B9CC1" w14:textId="77777777" w:rsidR="00245A2D" w:rsidRPr="003E493C" w:rsidRDefault="00245A2D" w:rsidP="004210BA">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p-value</w:t>
            </w:r>
          </w:p>
        </w:tc>
        <w:tc>
          <w:tcPr>
            <w:tcW w:w="1331" w:type="dxa"/>
            <w:tcBorders>
              <w:top w:val="single" w:sz="4" w:space="0" w:color="auto"/>
            </w:tcBorders>
            <w:vAlign w:val="center"/>
          </w:tcPr>
          <w:p w14:paraId="11697B8C" w14:textId="77777777" w:rsidR="00245A2D" w:rsidRPr="003E493C" w:rsidRDefault="00245A2D" w:rsidP="0074111C">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95% CI</w:t>
            </w:r>
          </w:p>
        </w:tc>
      </w:tr>
      <w:tr w:rsidR="00245A2D" w:rsidRPr="003E493C" w14:paraId="68A615AB" w14:textId="77777777" w:rsidTr="0074111C">
        <w:trPr>
          <w:trHeight w:val="533"/>
        </w:trPr>
        <w:tc>
          <w:tcPr>
            <w:tcW w:w="1571" w:type="dxa"/>
            <w:tcBorders>
              <w:top w:val="single" w:sz="4" w:space="0" w:color="auto"/>
            </w:tcBorders>
          </w:tcPr>
          <w:p w14:paraId="47011B75" w14:textId="77777777" w:rsidR="00245A2D" w:rsidRPr="003E493C" w:rsidRDefault="00245A2D" w:rsidP="004210BA">
            <w:pPr>
              <w:spacing w:line="480" w:lineRule="auto"/>
              <w:rPr>
                <w:rFonts w:ascii="Times New Roman" w:hAnsi="Times New Roman" w:cs="Times New Roman"/>
                <w:sz w:val="24"/>
                <w:szCs w:val="24"/>
              </w:rPr>
            </w:pPr>
            <w:r>
              <w:rPr>
                <w:rFonts w:ascii="Times New Roman" w:hAnsi="Times New Roman" w:cs="Times New Roman"/>
                <w:sz w:val="24"/>
                <w:szCs w:val="24"/>
              </w:rPr>
              <w:t>MGFA class</w:t>
            </w:r>
          </w:p>
        </w:tc>
        <w:tc>
          <w:tcPr>
            <w:tcW w:w="1571" w:type="dxa"/>
            <w:tcBorders>
              <w:top w:val="single" w:sz="4" w:space="0" w:color="auto"/>
            </w:tcBorders>
            <w:vAlign w:val="center"/>
          </w:tcPr>
          <w:p w14:paraId="10872F53" w14:textId="77777777" w:rsidR="00245A2D" w:rsidRPr="003E493C" w:rsidRDefault="00245A2D" w:rsidP="004210BA">
            <w:pPr>
              <w:spacing w:line="480" w:lineRule="auto"/>
              <w:rPr>
                <w:rFonts w:ascii="Times New Roman" w:hAnsi="Times New Roman" w:cs="Times New Roman"/>
                <w:sz w:val="24"/>
                <w:szCs w:val="24"/>
              </w:rPr>
            </w:pPr>
            <w:r w:rsidRPr="003E493C">
              <w:rPr>
                <w:rFonts w:ascii="Times New Roman" w:hAnsi="Times New Roman" w:cs="Times New Roman"/>
                <w:sz w:val="24"/>
                <w:szCs w:val="24"/>
              </w:rPr>
              <w:t>Class I</w:t>
            </w:r>
          </w:p>
        </w:tc>
        <w:tc>
          <w:tcPr>
            <w:tcW w:w="1442" w:type="dxa"/>
            <w:tcBorders>
              <w:top w:val="single" w:sz="4" w:space="0" w:color="auto"/>
            </w:tcBorders>
            <w:vAlign w:val="center"/>
          </w:tcPr>
          <w:p w14:paraId="2D2F3222" w14:textId="77777777" w:rsidR="00245A2D" w:rsidRPr="003E493C" w:rsidRDefault="00245A2D" w:rsidP="004210BA">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0 (base)</w:t>
            </w:r>
          </w:p>
        </w:tc>
        <w:tc>
          <w:tcPr>
            <w:tcW w:w="1330" w:type="dxa"/>
            <w:tcBorders>
              <w:top w:val="single" w:sz="4" w:space="0" w:color="auto"/>
            </w:tcBorders>
            <w:vAlign w:val="center"/>
          </w:tcPr>
          <w:p w14:paraId="06A317EC" w14:textId="77777777" w:rsidR="00245A2D" w:rsidRPr="003E493C" w:rsidRDefault="00245A2D" w:rsidP="004210BA">
            <w:pPr>
              <w:spacing w:line="480" w:lineRule="auto"/>
              <w:jc w:val="center"/>
              <w:rPr>
                <w:rFonts w:ascii="Times New Roman" w:hAnsi="Times New Roman" w:cs="Times New Roman"/>
                <w:sz w:val="24"/>
                <w:szCs w:val="24"/>
              </w:rPr>
            </w:pPr>
          </w:p>
        </w:tc>
        <w:tc>
          <w:tcPr>
            <w:tcW w:w="1036" w:type="dxa"/>
            <w:tcBorders>
              <w:top w:val="single" w:sz="4" w:space="0" w:color="auto"/>
            </w:tcBorders>
            <w:vAlign w:val="center"/>
          </w:tcPr>
          <w:p w14:paraId="39D97CD8" w14:textId="77777777" w:rsidR="00245A2D" w:rsidRPr="003E493C" w:rsidRDefault="00245A2D" w:rsidP="004210BA">
            <w:pPr>
              <w:spacing w:line="480" w:lineRule="auto"/>
              <w:jc w:val="center"/>
              <w:rPr>
                <w:rFonts w:ascii="Times New Roman" w:hAnsi="Times New Roman" w:cs="Times New Roman"/>
                <w:sz w:val="24"/>
                <w:szCs w:val="24"/>
              </w:rPr>
            </w:pPr>
          </w:p>
        </w:tc>
        <w:tc>
          <w:tcPr>
            <w:tcW w:w="1183" w:type="dxa"/>
            <w:tcBorders>
              <w:top w:val="single" w:sz="4" w:space="0" w:color="auto"/>
            </w:tcBorders>
          </w:tcPr>
          <w:p w14:paraId="67974894" w14:textId="77777777" w:rsidR="00245A2D" w:rsidRPr="003E493C" w:rsidRDefault="00245A2D" w:rsidP="004210BA">
            <w:pPr>
              <w:spacing w:line="480" w:lineRule="auto"/>
              <w:jc w:val="center"/>
              <w:rPr>
                <w:rFonts w:ascii="Times New Roman" w:hAnsi="Times New Roman" w:cs="Times New Roman"/>
                <w:sz w:val="24"/>
                <w:szCs w:val="24"/>
              </w:rPr>
            </w:pPr>
          </w:p>
        </w:tc>
        <w:tc>
          <w:tcPr>
            <w:tcW w:w="1331" w:type="dxa"/>
            <w:tcBorders>
              <w:top w:val="single" w:sz="4" w:space="0" w:color="auto"/>
            </w:tcBorders>
          </w:tcPr>
          <w:p w14:paraId="31C83500" w14:textId="77777777" w:rsidR="00245A2D" w:rsidRPr="003E493C" w:rsidRDefault="00245A2D" w:rsidP="0074111C">
            <w:pPr>
              <w:spacing w:line="480" w:lineRule="auto"/>
              <w:jc w:val="center"/>
              <w:rPr>
                <w:rFonts w:ascii="Times New Roman" w:hAnsi="Times New Roman" w:cs="Times New Roman"/>
                <w:sz w:val="24"/>
                <w:szCs w:val="24"/>
              </w:rPr>
            </w:pPr>
          </w:p>
        </w:tc>
      </w:tr>
      <w:tr w:rsidR="00245A2D" w:rsidRPr="003E493C" w14:paraId="3874BE12" w14:textId="77777777" w:rsidTr="0074111C">
        <w:trPr>
          <w:trHeight w:val="522"/>
        </w:trPr>
        <w:tc>
          <w:tcPr>
            <w:tcW w:w="1571" w:type="dxa"/>
          </w:tcPr>
          <w:p w14:paraId="469A24B3" w14:textId="77777777" w:rsidR="00245A2D" w:rsidRPr="003E493C" w:rsidRDefault="00245A2D" w:rsidP="004210BA">
            <w:pPr>
              <w:spacing w:line="480" w:lineRule="auto"/>
              <w:rPr>
                <w:rFonts w:ascii="Times New Roman" w:hAnsi="Times New Roman" w:cs="Times New Roman"/>
                <w:sz w:val="24"/>
                <w:szCs w:val="24"/>
              </w:rPr>
            </w:pPr>
          </w:p>
        </w:tc>
        <w:tc>
          <w:tcPr>
            <w:tcW w:w="1571" w:type="dxa"/>
            <w:vAlign w:val="center"/>
          </w:tcPr>
          <w:p w14:paraId="227ED03B" w14:textId="77777777" w:rsidR="00245A2D" w:rsidRPr="003E493C" w:rsidRDefault="00245A2D" w:rsidP="004210BA">
            <w:pPr>
              <w:spacing w:line="480" w:lineRule="auto"/>
              <w:rPr>
                <w:rFonts w:ascii="Times New Roman" w:hAnsi="Times New Roman" w:cs="Times New Roman"/>
                <w:sz w:val="24"/>
                <w:szCs w:val="24"/>
              </w:rPr>
            </w:pPr>
            <w:r w:rsidRPr="003E493C">
              <w:rPr>
                <w:rFonts w:ascii="Times New Roman" w:hAnsi="Times New Roman" w:cs="Times New Roman"/>
                <w:sz w:val="24"/>
                <w:szCs w:val="24"/>
              </w:rPr>
              <w:t>Class II</w:t>
            </w:r>
          </w:p>
        </w:tc>
        <w:tc>
          <w:tcPr>
            <w:tcW w:w="1442" w:type="dxa"/>
            <w:vAlign w:val="center"/>
          </w:tcPr>
          <w:p w14:paraId="76071BCE" w14:textId="77777777" w:rsidR="00245A2D" w:rsidRPr="003E493C" w:rsidRDefault="00245A2D" w:rsidP="004210BA">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1.58</w:t>
            </w:r>
          </w:p>
        </w:tc>
        <w:tc>
          <w:tcPr>
            <w:tcW w:w="1330" w:type="dxa"/>
            <w:vAlign w:val="center"/>
          </w:tcPr>
          <w:p w14:paraId="09C2ACC5" w14:textId="77777777" w:rsidR="00245A2D" w:rsidRPr="003E493C" w:rsidRDefault="00245A2D" w:rsidP="004210BA">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0.37</w:t>
            </w:r>
          </w:p>
        </w:tc>
        <w:tc>
          <w:tcPr>
            <w:tcW w:w="1036" w:type="dxa"/>
            <w:vAlign w:val="center"/>
          </w:tcPr>
          <w:p w14:paraId="0C6AA9A8" w14:textId="77777777" w:rsidR="00245A2D" w:rsidRPr="003E493C" w:rsidRDefault="00245A2D" w:rsidP="004210BA">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4.25</w:t>
            </w:r>
          </w:p>
        </w:tc>
        <w:tc>
          <w:tcPr>
            <w:tcW w:w="1183" w:type="dxa"/>
            <w:vAlign w:val="center"/>
          </w:tcPr>
          <w:p w14:paraId="72FB4C53" w14:textId="77777777" w:rsidR="00245A2D" w:rsidRPr="003E493C" w:rsidRDefault="00245A2D" w:rsidP="004210BA">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&lt;0.001</w:t>
            </w:r>
          </w:p>
        </w:tc>
        <w:tc>
          <w:tcPr>
            <w:tcW w:w="1331" w:type="dxa"/>
          </w:tcPr>
          <w:p w14:paraId="2DABF222" w14:textId="77777777" w:rsidR="00245A2D" w:rsidRPr="003E493C" w:rsidRDefault="00245A2D" w:rsidP="0074111C">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0.84, 2.32</w:t>
            </w:r>
          </w:p>
        </w:tc>
      </w:tr>
      <w:tr w:rsidR="00245A2D" w:rsidRPr="003E493C" w14:paraId="00652DAC" w14:textId="77777777" w:rsidTr="0074111C">
        <w:trPr>
          <w:trHeight w:val="522"/>
        </w:trPr>
        <w:tc>
          <w:tcPr>
            <w:tcW w:w="1571" w:type="dxa"/>
            <w:tcBorders>
              <w:bottom w:val="single" w:sz="4" w:space="0" w:color="auto"/>
            </w:tcBorders>
          </w:tcPr>
          <w:p w14:paraId="71AC8975" w14:textId="77777777" w:rsidR="00245A2D" w:rsidRPr="003E493C" w:rsidRDefault="00245A2D" w:rsidP="004210BA">
            <w:pPr>
              <w:spacing w:line="480" w:lineRule="auto"/>
              <w:rPr>
                <w:rFonts w:ascii="Times New Roman" w:hAnsi="Times New Roman" w:cs="Times New Roman"/>
                <w:sz w:val="24"/>
                <w:szCs w:val="24"/>
              </w:rPr>
            </w:pPr>
          </w:p>
        </w:tc>
        <w:tc>
          <w:tcPr>
            <w:tcW w:w="1571" w:type="dxa"/>
            <w:tcBorders>
              <w:bottom w:val="single" w:sz="4" w:space="0" w:color="auto"/>
            </w:tcBorders>
            <w:vAlign w:val="center"/>
          </w:tcPr>
          <w:p w14:paraId="0322544E" w14:textId="77777777" w:rsidR="00245A2D" w:rsidRPr="003E493C" w:rsidRDefault="00245A2D" w:rsidP="004210BA">
            <w:pPr>
              <w:spacing w:line="480" w:lineRule="auto"/>
              <w:rPr>
                <w:rFonts w:ascii="Times New Roman" w:hAnsi="Times New Roman" w:cs="Times New Roman"/>
                <w:sz w:val="24"/>
                <w:szCs w:val="24"/>
              </w:rPr>
            </w:pPr>
            <w:r w:rsidRPr="003E493C">
              <w:rPr>
                <w:rFonts w:ascii="Times New Roman" w:hAnsi="Times New Roman" w:cs="Times New Roman"/>
                <w:sz w:val="24"/>
                <w:szCs w:val="24"/>
              </w:rPr>
              <w:t>Class III/IV</w:t>
            </w:r>
          </w:p>
        </w:tc>
        <w:tc>
          <w:tcPr>
            <w:tcW w:w="1442" w:type="dxa"/>
            <w:tcBorders>
              <w:bottom w:val="single" w:sz="4" w:space="0" w:color="auto"/>
            </w:tcBorders>
            <w:vAlign w:val="center"/>
          </w:tcPr>
          <w:p w14:paraId="5708DF1E" w14:textId="77777777" w:rsidR="00245A2D" w:rsidRPr="003E493C" w:rsidRDefault="00245A2D" w:rsidP="004210BA">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4.15</w:t>
            </w:r>
          </w:p>
        </w:tc>
        <w:tc>
          <w:tcPr>
            <w:tcW w:w="1330" w:type="dxa"/>
            <w:tcBorders>
              <w:bottom w:val="single" w:sz="4" w:space="0" w:color="auto"/>
            </w:tcBorders>
            <w:vAlign w:val="center"/>
          </w:tcPr>
          <w:p w14:paraId="0A64773E" w14:textId="77777777" w:rsidR="00245A2D" w:rsidRPr="003E493C" w:rsidRDefault="00245A2D" w:rsidP="004210BA">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0.61</w:t>
            </w:r>
          </w:p>
        </w:tc>
        <w:tc>
          <w:tcPr>
            <w:tcW w:w="1036" w:type="dxa"/>
            <w:tcBorders>
              <w:bottom w:val="single" w:sz="4" w:space="0" w:color="auto"/>
            </w:tcBorders>
            <w:vAlign w:val="center"/>
          </w:tcPr>
          <w:p w14:paraId="4B3F3ADF" w14:textId="77777777" w:rsidR="00245A2D" w:rsidRPr="003E493C" w:rsidRDefault="00245A2D" w:rsidP="004210BA">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6.78</w:t>
            </w:r>
          </w:p>
        </w:tc>
        <w:tc>
          <w:tcPr>
            <w:tcW w:w="1183" w:type="dxa"/>
            <w:tcBorders>
              <w:bottom w:val="single" w:sz="4" w:space="0" w:color="auto"/>
            </w:tcBorders>
            <w:vAlign w:val="center"/>
          </w:tcPr>
          <w:p w14:paraId="53C26370" w14:textId="77777777" w:rsidR="00245A2D" w:rsidRPr="003E493C" w:rsidRDefault="00245A2D" w:rsidP="004210BA">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&lt;0.001</w:t>
            </w:r>
          </w:p>
        </w:tc>
        <w:tc>
          <w:tcPr>
            <w:tcW w:w="1331" w:type="dxa"/>
            <w:tcBorders>
              <w:bottom w:val="single" w:sz="4" w:space="0" w:color="auto"/>
            </w:tcBorders>
          </w:tcPr>
          <w:p w14:paraId="636DA523" w14:textId="77777777" w:rsidR="00245A2D" w:rsidRPr="003E493C" w:rsidRDefault="00245A2D" w:rsidP="0074111C">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2.94, 5.37</w:t>
            </w:r>
          </w:p>
        </w:tc>
      </w:tr>
      <w:tr w:rsidR="00245A2D" w:rsidRPr="003E493C" w14:paraId="6151E3E9" w14:textId="77777777" w:rsidTr="0074111C">
        <w:trPr>
          <w:trHeight w:val="522"/>
        </w:trPr>
        <w:tc>
          <w:tcPr>
            <w:tcW w:w="3142" w:type="dxa"/>
            <w:gridSpan w:val="2"/>
            <w:tcBorders>
              <w:top w:val="single" w:sz="4" w:space="0" w:color="auto"/>
            </w:tcBorders>
          </w:tcPr>
          <w:p w14:paraId="4495DFEC" w14:textId="77777777" w:rsidR="00245A2D" w:rsidRPr="003E493C" w:rsidRDefault="00245A2D" w:rsidP="004210BA">
            <w:pPr>
              <w:spacing w:line="480" w:lineRule="auto"/>
              <w:rPr>
                <w:rFonts w:ascii="Times New Roman" w:hAnsi="Times New Roman" w:cs="Times New Roman"/>
                <w:sz w:val="24"/>
                <w:szCs w:val="24"/>
              </w:rPr>
            </w:pPr>
            <w:r w:rsidRPr="003E493C">
              <w:rPr>
                <w:rFonts w:ascii="Times New Roman" w:hAnsi="Times New Roman" w:cs="Times New Roman"/>
                <w:sz w:val="24"/>
                <w:szCs w:val="24"/>
              </w:rPr>
              <w:t>Age</w:t>
            </w:r>
          </w:p>
        </w:tc>
        <w:tc>
          <w:tcPr>
            <w:tcW w:w="1442" w:type="dxa"/>
            <w:tcBorders>
              <w:top w:val="single" w:sz="4" w:space="0" w:color="auto"/>
            </w:tcBorders>
            <w:vAlign w:val="center"/>
          </w:tcPr>
          <w:p w14:paraId="44BC42AB" w14:textId="77777777" w:rsidR="00245A2D" w:rsidRPr="003E493C" w:rsidRDefault="00245A2D" w:rsidP="004210BA">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0.02</w:t>
            </w:r>
          </w:p>
        </w:tc>
        <w:tc>
          <w:tcPr>
            <w:tcW w:w="1330" w:type="dxa"/>
            <w:tcBorders>
              <w:top w:val="single" w:sz="4" w:space="0" w:color="auto"/>
            </w:tcBorders>
            <w:vAlign w:val="center"/>
          </w:tcPr>
          <w:p w14:paraId="05566B7F" w14:textId="77777777" w:rsidR="00245A2D" w:rsidRPr="003E493C" w:rsidRDefault="00245A2D" w:rsidP="004210BA">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0.01</w:t>
            </w:r>
          </w:p>
        </w:tc>
        <w:tc>
          <w:tcPr>
            <w:tcW w:w="1036" w:type="dxa"/>
            <w:tcBorders>
              <w:top w:val="single" w:sz="4" w:space="0" w:color="auto"/>
            </w:tcBorders>
            <w:vAlign w:val="center"/>
          </w:tcPr>
          <w:p w14:paraId="5F66A4A7" w14:textId="77777777" w:rsidR="00245A2D" w:rsidRPr="003E493C" w:rsidRDefault="00245A2D" w:rsidP="004210BA">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1.73</w:t>
            </w:r>
          </w:p>
        </w:tc>
        <w:tc>
          <w:tcPr>
            <w:tcW w:w="1183" w:type="dxa"/>
            <w:tcBorders>
              <w:top w:val="single" w:sz="4" w:space="0" w:color="auto"/>
            </w:tcBorders>
            <w:vAlign w:val="center"/>
          </w:tcPr>
          <w:p w14:paraId="7FC77960" w14:textId="77777777" w:rsidR="00245A2D" w:rsidRPr="003E493C" w:rsidRDefault="00245A2D" w:rsidP="004210BA">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0.087</w:t>
            </w:r>
          </w:p>
        </w:tc>
        <w:tc>
          <w:tcPr>
            <w:tcW w:w="1331" w:type="dxa"/>
            <w:tcBorders>
              <w:top w:val="single" w:sz="4" w:space="0" w:color="auto"/>
            </w:tcBorders>
          </w:tcPr>
          <w:p w14:paraId="2288487F" w14:textId="77777777" w:rsidR="00245A2D" w:rsidRPr="003E493C" w:rsidRDefault="00245A2D" w:rsidP="0074111C">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0.00, 0.05</w:t>
            </w:r>
          </w:p>
        </w:tc>
      </w:tr>
      <w:tr w:rsidR="00245A2D" w:rsidRPr="003E493C" w14:paraId="3AA3FFFA" w14:textId="77777777" w:rsidTr="0074111C">
        <w:trPr>
          <w:trHeight w:val="533"/>
        </w:trPr>
        <w:tc>
          <w:tcPr>
            <w:tcW w:w="3142" w:type="dxa"/>
            <w:gridSpan w:val="2"/>
            <w:tcBorders>
              <w:bottom w:val="single" w:sz="4" w:space="0" w:color="auto"/>
            </w:tcBorders>
          </w:tcPr>
          <w:p w14:paraId="1DA14F31" w14:textId="77777777" w:rsidR="00245A2D" w:rsidRPr="003E493C" w:rsidRDefault="00245A2D" w:rsidP="004210BA">
            <w:pPr>
              <w:spacing w:line="480" w:lineRule="auto"/>
              <w:rPr>
                <w:rFonts w:ascii="Times New Roman" w:hAnsi="Times New Roman" w:cs="Times New Roman"/>
                <w:sz w:val="24"/>
                <w:szCs w:val="24"/>
              </w:rPr>
            </w:pPr>
            <w:r w:rsidRPr="003E493C">
              <w:rPr>
                <w:rFonts w:ascii="Times New Roman" w:hAnsi="Times New Roman" w:cs="Times New Roman"/>
                <w:sz w:val="24"/>
                <w:szCs w:val="24"/>
              </w:rPr>
              <w:t>CCI</w:t>
            </w:r>
          </w:p>
        </w:tc>
        <w:tc>
          <w:tcPr>
            <w:tcW w:w="1442" w:type="dxa"/>
            <w:tcBorders>
              <w:bottom w:val="single" w:sz="4" w:space="0" w:color="auto"/>
            </w:tcBorders>
            <w:vAlign w:val="center"/>
          </w:tcPr>
          <w:p w14:paraId="5067D3B5" w14:textId="77777777" w:rsidR="00245A2D" w:rsidRPr="003E493C" w:rsidRDefault="00245A2D" w:rsidP="004210BA">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0.</w:t>
            </w:r>
            <w:r w:rsidRPr="004210BA">
              <w:rPr>
                <w:rFonts w:ascii="Times New Roman" w:hAnsi="Times New Roman" w:cs="Times New Roman"/>
                <w:sz w:val="24"/>
                <w:szCs w:val="24"/>
              </w:rPr>
              <w:t>42</w:t>
            </w:r>
          </w:p>
        </w:tc>
        <w:tc>
          <w:tcPr>
            <w:tcW w:w="1330" w:type="dxa"/>
            <w:tcBorders>
              <w:bottom w:val="single" w:sz="4" w:space="0" w:color="auto"/>
            </w:tcBorders>
            <w:vAlign w:val="center"/>
          </w:tcPr>
          <w:p w14:paraId="3A31967A" w14:textId="77777777" w:rsidR="00245A2D" w:rsidRPr="003E493C" w:rsidRDefault="00245A2D" w:rsidP="004210BA">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0.21</w:t>
            </w:r>
          </w:p>
        </w:tc>
        <w:tc>
          <w:tcPr>
            <w:tcW w:w="1036" w:type="dxa"/>
            <w:tcBorders>
              <w:bottom w:val="single" w:sz="4" w:space="0" w:color="auto"/>
            </w:tcBorders>
            <w:vAlign w:val="center"/>
          </w:tcPr>
          <w:p w14:paraId="1B66AA5A" w14:textId="77777777" w:rsidR="00245A2D" w:rsidRPr="003E493C" w:rsidRDefault="00245A2D" w:rsidP="004210BA">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2.01</w:t>
            </w:r>
          </w:p>
        </w:tc>
        <w:tc>
          <w:tcPr>
            <w:tcW w:w="1183" w:type="dxa"/>
            <w:tcBorders>
              <w:bottom w:val="single" w:sz="4" w:space="0" w:color="auto"/>
            </w:tcBorders>
            <w:vAlign w:val="center"/>
          </w:tcPr>
          <w:p w14:paraId="4CA204FA" w14:textId="77777777" w:rsidR="00245A2D" w:rsidRPr="003E493C" w:rsidRDefault="00245A2D" w:rsidP="004210BA">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0.047</w:t>
            </w:r>
          </w:p>
        </w:tc>
        <w:tc>
          <w:tcPr>
            <w:tcW w:w="1331" w:type="dxa"/>
            <w:tcBorders>
              <w:bottom w:val="single" w:sz="4" w:space="0" w:color="auto"/>
            </w:tcBorders>
          </w:tcPr>
          <w:p w14:paraId="7EA5D331" w14:textId="77777777" w:rsidR="00245A2D" w:rsidRPr="003E493C" w:rsidRDefault="00245A2D" w:rsidP="0074111C">
            <w:pPr>
              <w:spacing w:line="480" w:lineRule="auto"/>
              <w:jc w:val="center"/>
              <w:rPr>
                <w:rFonts w:ascii="Times New Roman" w:hAnsi="Times New Roman" w:cs="Times New Roman"/>
                <w:sz w:val="24"/>
                <w:szCs w:val="24"/>
              </w:rPr>
            </w:pPr>
            <w:r w:rsidRPr="004210BA">
              <w:rPr>
                <w:rFonts w:ascii="Times New Roman" w:hAnsi="Times New Roman" w:cs="Times New Roman"/>
                <w:sz w:val="24"/>
                <w:szCs w:val="24"/>
              </w:rPr>
              <w:t>0.01, 0.83</w:t>
            </w:r>
          </w:p>
        </w:tc>
      </w:tr>
    </w:tbl>
    <w:p w14:paraId="409FF95B" w14:textId="4895B24E" w:rsidR="00245A2D" w:rsidRDefault="00245A2D" w:rsidP="00245A2D">
      <w:pPr>
        <w:spacing w:after="0" w:line="240" w:lineRule="auto"/>
        <w:rPr>
          <w:rFonts w:ascii="Times New Roman" w:hAnsi="Times New Roman" w:cs="Times New Roman"/>
          <w:sz w:val="20"/>
          <w:szCs w:val="20"/>
        </w:rPr>
      </w:pPr>
      <w:r w:rsidRPr="000A5004">
        <w:rPr>
          <w:rFonts w:ascii="Times New Roman" w:hAnsi="Times New Roman" w:cs="Times New Roman"/>
          <w:sz w:val="20"/>
          <w:szCs w:val="20"/>
        </w:rPr>
        <w:t>CCI, Charlson Comorbidity Index; CI, confidence interval; MGFA, Myasthenia Gravis Foundation of America; SE, standard error</w:t>
      </w:r>
    </w:p>
    <w:p w14:paraId="542DE23D" w14:textId="77777777" w:rsidR="00245A2D" w:rsidRPr="000A5004" w:rsidRDefault="00245A2D" w:rsidP="00245A2D">
      <w:pPr>
        <w:spacing w:after="0" w:line="240" w:lineRule="auto"/>
        <w:rPr>
          <w:rFonts w:ascii="Times New Roman" w:hAnsi="Times New Roman" w:cs="Times New Roman"/>
          <w:sz w:val="20"/>
          <w:szCs w:val="20"/>
        </w:rPr>
      </w:pPr>
    </w:p>
    <w:p w14:paraId="7F4D1141" w14:textId="77777777" w:rsidR="00245A2D" w:rsidRDefault="00245A2D" w:rsidP="00245A2D">
      <w:pPr>
        <w:spacing w:after="120" w:line="480" w:lineRule="auto"/>
        <w:rPr>
          <w:rFonts w:ascii="Times New Roman" w:hAnsi="Times New Roman" w:cs="Times New Roman"/>
          <w:b/>
          <w:bCs/>
          <w:sz w:val="24"/>
          <w:szCs w:val="24"/>
        </w:rPr>
      </w:pPr>
    </w:p>
    <w:p w14:paraId="4A9BD550" w14:textId="77777777" w:rsidR="00245A2D" w:rsidRDefault="00245A2D" w:rsidP="00245A2D">
      <w:pPr>
        <w:spacing w:after="120" w:line="48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3AF43EBA" wp14:editId="47172A0E">
            <wp:simplePos x="0" y="0"/>
            <wp:positionH relativeFrom="column">
              <wp:posOffset>731520</wp:posOffset>
            </wp:positionH>
            <wp:positionV relativeFrom="paragraph">
              <wp:posOffset>290546</wp:posOffset>
            </wp:positionV>
            <wp:extent cx="4020820" cy="2565573"/>
            <wp:effectExtent l="0" t="0" r="0" b="6350"/>
            <wp:wrapNone/>
            <wp:docPr id="864940997" name="Picture 8"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940997" name="Picture 8" descr="A white background with black dots&#10;&#10;Description automatically generated"/>
                    <pic:cNvPicPr/>
                  </pic:nvPicPr>
                  <pic:blipFill rotWithShape="1">
                    <a:blip r:embed="rId10" cstate="print">
                      <a:extLst>
                        <a:ext uri="{28A0092B-C50C-407E-A947-70E740481C1C}">
                          <a14:useLocalDpi xmlns:a14="http://schemas.microsoft.com/office/drawing/2010/main" val="0"/>
                        </a:ext>
                      </a:extLst>
                    </a:blip>
                    <a:srcRect l="8001" t="2457" r="12766" b="78611"/>
                    <a:stretch/>
                  </pic:blipFill>
                  <pic:spPr bwMode="auto">
                    <a:xfrm>
                      <a:off x="0" y="0"/>
                      <a:ext cx="4020820" cy="25655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210BA">
        <w:rPr>
          <w:rFonts w:ascii="Times New Roman" w:hAnsi="Times New Roman" w:cs="Times New Roman"/>
          <w:b/>
          <w:bCs/>
          <w:sz w:val="24"/>
          <w:szCs w:val="24"/>
        </w:rPr>
        <w:t>Figure S1.</w:t>
      </w:r>
      <w:r>
        <w:rPr>
          <w:rFonts w:ascii="Times New Roman" w:hAnsi="Times New Roman" w:cs="Times New Roman"/>
          <w:sz w:val="24"/>
          <w:szCs w:val="24"/>
        </w:rPr>
        <w:t xml:space="preserve"> </w:t>
      </w:r>
      <w:r w:rsidRPr="00AC6D48">
        <w:rPr>
          <w:rFonts w:ascii="Times New Roman" w:hAnsi="Times New Roman" w:cs="Times New Roman"/>
          <w:sz w:val="24"/>
          <w:szCs w:val="24"/>
        </w:rPr>
        <w:t>Predictive margins</w:t>
      </w:r>
    </w:p>
    <w:p w14:paraId="57532AB7" w14:textId="77777777" w:rsidR="00245A2D" w:rsidRDefault="00245A2D" w:rsidP="00245A2D">
      <w:pPr>
        <w:spacing w:after="120" w:line="480" w:lineRule="auto"/>
        <w:rPr>
          <w:rFonts w:ascii="Times New Roman" w:hAnsi="Times New Roman" w:cs="Times New Roman"/>
          <w:sz w:val="24"/>
          <w:szCs w:val="24"/>
        </w:rPr>
      </w:pPr>
    </w:p>
    <w:p w14:paraId="2C9A815A" w14:textId="77777777" w:rsidR="00245A2D" w:rsidRDefault="00245A2D" w:rsidP="00245A2D">
      <w:pPr>
        <w:spacing w:after="120" w:line="480" w:lineRule="auto"/>
        <w:rPr>
          <w:rFonts w:ascii="Times New Roman" w:hAnsi="Times New Roman" w:cs="Times New Roman"/>
          <w:sz w:val="24"/>
          <w:szCs w:val="24"/>
        </w:rPr>
      </w:pPr>
    </w:p>
    <w:p w14:paraId="3E612F7D" w14:textId="77777777" w:rsidR="00245A2D" w:rsidRDefault="00245A2D" w:rsidP="00245A2D">
      <w:pPr>
        <w:spacing w:after="120" w:line="480" w:lineRule="auto"/>
        <w:rPr>
          <w:rFonts w:ascii="Times New Roman" w:hAnsi="Times New Roman" w:cs="Times New Roman"/>
          <w:sz w:val="24"/>
          <w:szCs w:val="24"/>
        </w:rPr>
      </w:pPr>
    </w:p>
    <w:p w14:paraId="3167A76D" w14:textId="77777777" w:rsidR="00245A2D" w:rsidRDefault="00245A2D" w:rsidP="00245A2D">
      <w:pPr>
        <w:spacing w:after="120" w:line="480" w:lineRule="auto"/>
        <w:rPr>
          <w:rFonts w:ascii="Times New Roman" w:hAnsi="Times New Roman" w:cs="Times New Roman"/>
          <w:sz w:val="24"/>
          <w:szCs w:val="24"/>
        </w:rPr>
      </w:pPr>
    </w:p>
    <w:p w14:paraId="708ED257" w14:textId="77777777" w:rsidR="00245A2D" w:rsidRDefault="00245A2D" w:rsidP="00245A2D">
      <w:pPr>
        <w:spacing w:after="120" w:line="480" w:lineRule="auto"/>
        <w:rPr>
          <w:rFonts w:ascii="Times New Roman" w:hAnsi="Times New Roman" w:cs="Times New Roman"/>
          <w:sz w:val="24"/>
          <w:szCs w:val="24"/>
        </w:rPr>
      </w:pPr>
    </w:p>
    <w:p w14:paraId="32285A54" w14:textId="77777777" w:rsidR="00245A2D" w:rsidRDefault="00245A2D" w:rsidP="00245A2D">
      <w:pPr>
        <w:spacing w:after="120" w:line="480" w:lineRule="auto"/>
        <w:rPr>
          <w:rFonts w:ascii="Times New Roman" w:hAnsi="Times New Roman" w:cs="Times New Roman"/>
          <w:sz w:val="24"/>
          <w:szCs w:val="24"/>
        </w:rPr>
      </w:pPr>
    </w:p>
    <w:tbl>
      <w:tblPr>
        <w:tblStyle w:val="TableGrid"/>
        <w:tblW w:w="88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7"/>
        <w:gridCol w:w="1515"/>
        <w:gridCol w:w="1412"/>
        <w:gridCol w:w="1080"/>
        <w:gridCol w:w="1386"/>
        <w:gridCol w:w="1386"/>
      </w:tblGrid>
      <w:tr w:rsidR="00245A2D" w:rsidRPr="003E493C" w14:paraId="70193301" w14:textId="77777777" w:rsidTr="0074111C">
        <w:trPr>
          <w:trHeight w:val="734"/>
        </w:trPr>
        <w:tc>
          <w:tcPr>
            <w:tcW w:w="2057" w:type="dxa"/>
            <w:tcBorders>
              <w:top w:val="single" w:sz="4" w:space="0" w:color="auto"/>
            </w:tcBorders>
            <w:vAlign w:val="center"/>
          </w:tcPr>
          <w:p w14:paraId="511E12C5" w14:textId="77777777" w:rsidR="00245A2D" w:rsidRPr="003E493C" w:rsidRDefault="00245A2D" w:rsidP="004210BA">
            <w:pPr>
              <w:spacing w:line="480" w:lineRule="auto"/>
              <w:rPr>
                <w:rFonts w:ascii="Times New Roman" w:hAnsi="Times New Roman" w:cs="Times New Roman"/>
                <w:sz w:val="24"/>
                <w:szCs w:val="24"/>
              </w:rPr>
            </w:pPr>
            <w:r>
              <w:rPr>
                <w:rFonts w:ascii="Times New Roman" w:hAnsi="Times New Roman" w:cs="Times New Roman"/>
                <w:sz w:val="24"/>
                <w:szCs w:val="24"/>
              </w:rPr>
              <w:t>MGFA class</w:t>
            </w:r>
          </w:p>
        </w:tc>
        <w:tc>
          <w:tcPr>
            <w:tcW w:w="1515" w:type="dxa"/>
            <w:tcBorders>
              <w:top w:val="single" w:sz="4" w:space="0" w:color="auto"/>
            </w:tcBorders>
            <w:vAlign w:val="center"/>
          </w:tcPr>
          <w:p w14:paraId="09C2E9A2" w14:textId="77777777" w:rsidR="00245A2D" w:rsidRPr="003E493C" w:rsidRDefault="00245A2D" w:rsidP="004210BA">
            <w:pPr>
              <w:spacing w:line="480" w:lineRule="auto"/>
              <w:jc w:val="center"/>
              <w:rPr>
                <w:rFonts w:ascii="Times New Roman" w:hAnsi="Times New Roman" w:cs="Times New Roman"/>
                <w:sz w:val="24"/>
                <w:szCs w:val="24"/>
              </w:rPr>
            </w:pPr>
            <w:r>
              <w:rPr>
                <w:rFonts w:ascii="Times New Roman" w:hAnsi="Times New Roman" w:cs="Times New Roman"/>
                <w:sz w:val="24"/>
                <w:szCs w:val="24"/>
              </w:rPr>
              <w:t>Margin</w:t>
            </w:r>
          </w:p>
        </w:tc>
        <w:tc>
          <w:tcPr>
            <w:tcW w:w="1412" w:type="dxa"/>
            <w:tcBorders>
              <w:top w:val="single" w:sz="4" w:space="0" w:color="auto"/>
            </w:tcBorders>
            <w:vAlign w:val="center"/>
          </w:tcPr>
          <w:p w14:paraId="1589AC11" w14:textId="77777777" w:rsidR="00245A2D" w:rsidRPr="003E493C" w:rsidRDefault="00245A2D" w:rsidP="004210BA">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SE</w:t>
            </w:r>
          </w:p>
        </w:tc>
        <w:tc>
          <w:tcPr>
            <w:tcW w:w="1080" w:type="dxa"/>
            <w:tcBorders>
              <w:top w:val="single" w:sz="4" w:space="0" w:color="auto"/>
            </w:tcBorders>
            <w:vAlign w:val="center"/>
          </w:tcPr>
          <w:p w14:paraId="5D9AD533" w14:textId="77777777" w:rsidR="00245A2D" w:rsidRPr="003E493C" w:rsidRDefault="00245A2D" w:rsidP="004210BA">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t</w:t>
            </w:r>
          </w:p>
        </w:tc>
        <w:tc>
          <w:tcPr>
            <w:tcW w:w="1386" w:type="dxa"/>
            <w:tcBorders>
              <w:top w:val="single" w:sz="4" w:space="0" w:color="auto"/>
            </w:tcBorders>
            <w:vAlign w:val="center"/>
          </w:tcPr>
          <w:p w14:paraId="17F1FB3E" w14:textId="77777777" w:rsidR="00245A2D" w:rsidRPr="003E493C" w:rsidRDefault="00245A2D" w:rsidP="0074111C">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p-value</w:t>
            </w:r>
          </w:p>
        </w:tc>
        <w:tc>
          <w:tcPr>
            <w:tcW w:w="1386" w:type="dxa"/>
            <w:tcBorders>
              <w:top w:val="single" w:sz="4" w:space="0" w:color="auto"/>
            </w:tcBorders>
            <w:vAlign w:val="center"/>
          </w:tcPr>
          <w:p w14:paraId="39403AB6" w14:textId="77777777" w:rsidR="00245A2D" w:rsidRPr="003E493C" w:rsidRDefault="00245A2D" w:rsidP="0074111C">
            <w:pPr>
              <w:spacing w:line="480" w:lineRule="auto"/>
              <w:jc w:val="center"/>
              <w:rPr>
                <w:rFonts w:ascii="Times New Roman" w:hAnsi="Times New Roman" w:cs="Times New Roman"/>
                <w:sz w:val="24"/>
                <w:szCs w:val="24"/>
              </w:rPr>
            </w:pPr>
            <w:r w:rsidRPr="003E493C">
              <w:rPr>
                <w:rFonts w:ascii="Times New Roman" w:hAnsi="Times New Roman" w:cs="Times New Roman"/>
                <w:sz w:val="24"/>
                <w:szCs w:val="24"/>
              </w:rPr>
              <w:t>95% CI</w:t>
            </w:r>
          </w:p>
        </w:tc>
      </w:tr>
      <w:tr w:rsidR="00245A2D" w:rsidRPr="006311BB" w14:paraId="24C7566E" w14:textId="77777777" w:rsidTr="0074111C">
        <w:trPr>
          <w:trHeight w:val="521"/>
        </w:trPr>
        <w:tc>
          <w:tcPr>
            <w:tcW w:w="2057" w:type="dxa"/>
            <w:tcBorders>
              <w:top w:val="single" w:sz="4" w:space="0" w:color="auto"/>
            </w:tcBorders>
            <w:vAlign w:val="center"/>
          </w:tcPr>
          <w:p w14:paraId="11C693DE" w14:textId="77777777" w:rsidR="00245A2D" w:rsidRPr="006311BB" w:rsidRDefault="00245A2D" w:rsidP="004210BA">
            <w:pPr>
              <w:spacing w:line="480" w:lineRule="auto"/>
              <w:rPr>
                <w:rFonts w:ascii="Times New Roman" w:hAnsi="Times New Roman" w:cs="Times New Roman"/>
                <w:sz w:val="24"/>
                <w:szCs w:val="24"/>
              </w:rPr>
            </w:pPr>
            <w:r w:rsidRPr="006311BB">
              <w:rPr>
                <w:rFonts w:ascii="Times New Roman" w:hAnsi="Times New Roman" w:cs="Times New Roman"/>
                <w:sz w:val="24"/>
                <w:szCs w:val="24"/>
              </w:rPr>
              <w:t>Class I</w:t>
            </w:r>
          </w:p>
        </w:tc>
        <w:tc>
          <w:tcPr>
            <w:tcW w:w="1515" w:type="dxa"/>
            <w:tcBorders>
              <w:top w:val="single" w:sz="4" w:space="0" w:color="auto"/>
            </w:tcBorders>
            <w:vAlign w:val="center"/>
          </w:tcPr>
          <w:p w14:paraId="0A2371B6" w14:textId="77777777" w:rsidR="00245A2D" w:rsidRPr="006311BB" w:rsidRDefault="00245A2D" w:rsidP="004210BA">
            <w:pPr>
              <w:spacing w:line="480" w:lineRule="auto"/>
              <w:jc w:val="center"/>
              <w:rPr>
                <w:rFonts w:ascii="Times New Roman" w:hAnsi="Times New Roman" w:cs="Times New Roman"/>
                <w:sz w:val="24"/>
                <w:szCs w:val="24"/>
              </w:rPr>
            </w:pPr>
            <w:r w:rsidRPr="006311BB">
              <w:rPr>
                <w:rFonts w:ascii="Times New Roman" w:hAnsi="Times New Roman" w:cs="Times New Roman"/>
                <w:sz w:val="24"/>
                <w:szCs w:val="24"/>
              </w:rPr>
              <w:t xml:space="preserve">1.88   </w:t>
            </w:r>
          </w:p>
        </w:tc>
        <w:tc>
          <w:tcPr>
            <w:tcW w:w="1412" w:type="dxa"/>
            <w:tcBorders>
              <w:top w:val="single" w:sz="4" w:space="0" w:color="auto"/>
            </w:tcBorders>
            <w:vAlign w:val="center"/>
          </w:tcPr>
          <w:p w14:paraId="0CCE003A" w14:textId="77777777" w:rsidR="00245A2D" w:rsidRPr="006311BB" w:rsidRDefault="00245A2D" w:rsidP="004210BA">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Pr="006311BB">
              <w:rPr>
                <w:rFonts w:ascii="Times New Roman" w:hAnsi="Times New Roman" w:cs="Times New Roman"/>
                <w:sz w:val="24"/>
                <w:szCs w:val="24"/>
              </w:rPr>
              <w:t>.3</w:t>
            </w:r>
            <w:r>
              <w:rPr>
                <w:rFonts w:ascii="Times New Roman" w:hAnsi="Times New Roman" w:cs="Times New Roman"/>
                <w:sz w:val="24"/>
                <w:szCs w:val="24"/>
              </w:rPr>
              <w:t>1</w:t>
            </w:r>
            <w:r w:rsidRPr="006311BB">
              <w:rPr>
                <w:rFonts w:ascii="Times New Roman" w:hAnsi="Times New Roman" w:cs="Times New Roman"/>
                <w:sz w:val="24"/>
                <w:szCs w:val="24"/>
              </w:rPr>
              <w:t xml:space="preserve">     </w:t>
            </w:r>
          </w:p>
        </w:tc>
        <w:tc>
          <w:tcPr>
            <w:tcW w:w="1080" w:type="dxa"/>
            <w:tcBorders>
              <w:top w:val="single" w:sz="4" w:space="0" w:color="auto"/>
            </w:tcBorders>
            <w:vAlign w:val="center"/>
          </w:tcPr>
          <w:p w14:paraId="55EB71E2" w14:textId="77777777" w:rsidR="00245A2D" w:rsidRPr="006311BB" w:rsidRDefault="00245A2D" w:rsidP="004210BA">
            <w:pPr>
              <w:spacing w:line="480" w:lineRule="auto"/>
              <w:jc w:val="center"/>
              <w:rPr>
                <w:rFonts w:ascii="Times New Roman" w:hAnsi="Times New Roman" w:cs="Times New Roman"/>
                <w:sz w:val="24"/>
                <w:szCs w:val="24"/>
              </w:rPr>
            </w:pPr>
            <w:r w:rsidRPr="006311BB">
              <w:rPr>
                <w:rFonts w:ascii="Times New Roman" w:hAnsi="Times New Roman" w:cs="Times New Roman"/>
                <w:sz w:val="24"/>
                <w:szCs w:val="24"/>
              </w:rPr>
              <w:t xml:space="preserve">6.12   </w:t>
            </w:r>
          </w:p>
        </w:tc>
        <w:tc>
          <w:tcPr>
            <w:tcW w:w="1386" w:type="dxa"/>
            <w:tcBorders>
              <w:top w:val="single" w:sz="4" w:space="0" w:color="auto"/>
            </w:tcBorders>
          </w:tcPr>
          <w:p w14:paraId="447CC983" w14:textId="77777777" w:rsidR="00245A2D" w:rsidRPr="006311BB" w:rsidRDefault="00245A2D" w:rsidP="0074111C">
            <w:pPr>
              <w:spacing w:line="480" w:lineRule="auto"/>
              <w:jc w:val="center"/>
              <w:rPr>
                <w:rFonts w:ascii="Times New Roman" w:hAnsi="Times New Roman" w:cs="Times New Roman"/>
                <w:sz w:val="24"/>
                <w:szCs w:val="24"/>
              </w:rPr>
            </w:pPr>
            <w:r w:rsidRPr="006311BB">
              <w:rPr>
                <w:rFonts w:ascii="Times New Roman" w:hAnsi="Times New Roman" w:cs="Times New Roman"/>
                <w:sz w:val="24"/>
                <w:szCs w:val="24"/>
              </w:rPr>
              <w:t>&lt;0.001</w:t>
            </w:r>
          </w:p>
        </w:tc>
        <w:tc>
          <w:tcPr>
            <w:tcW w:w="1386" w:type="dxa"/>
            <w:tcBorders>
              <w:top w:val="single" w:sz="4" w:space="0" w:color="auto"/>
            </w:tcBorders>
            <w:vAlign w:val="center"/>
          </w:tcPr>
          <w:p w14:paraId="024B7B56" w14:textId="77777777" w:rsidR="00245A2D" w:rsidRPr="006311BB" w:rsidRDefault="00245A2D" w:rsidP="0074111C">
            <w:pPr>
              <w:spacing w:line="480" w:lineRule="auto"/>
              <w:jc w:val="center"/>
              <w:rPr>
                <w:rFonts w:ascii="Times New Roman" w:hAnsi="Times New Roman" w:cs="Times New Roman"/>
                <w:sz w:val="24"/>
                <w:szCs w:val="24"/>
              </w:rPr>
            </w:pPr>
            <w:r w:rsidRPr="006311BB">
              <w:rPr>
                <w:rFonts w:ascii="Times New Roman" w:hAnsi="Times New Roman" w:cs="Times New Roman"/>
                <w:sz w:val="24"/>
                <w:szCs w:val="24"/>
              </w:rPr>
              <w:t>1.27, 2.49</w:t>
            </w:r>
          </w:p>
        </w:tc>
      </w:tr>
      <w:tr w:rsidR="00245A2D" w:rsidRPr="006311BB" w14:paraId="1AE5F6A4" w14:textId="77777777" w:rsidTr="0074111C">
        <w:trPr>
          <w:trHeight w:val="510"/>
        </w:trPr>
        <w:tc>
          <w:tcPr>
            <w:tcW w:w="2057" w:type="dxa"/>
            <w:vAlign w:val="center"/>
          </w:tcPr>
          <w:p w14:paraId="0E4B78AE" w14:textId="77777777" w:rsidR="00245A2D" w:rsidRPr="006311BB" w:rsidRDefault="00245A2D" w:rsidP="004210BA">
            <w:pPr>
              <w:spacing w:line="480" w:lineRule="auto"/>
              <w:rPr>
                <w:rFonts w:ascii="Times New Roman" w:hAnsi="Times New Roman" w:cs="Times New Roman"/>
                <w:sz w:val="24"/>
                <w:szCs w:val="24"/>
              </w:rPr>
            </w:pPr>
            <w:r w:rsidRPr="006311BB">
              <w:rPr>
                <w:rFonts w:ascii="Times New Roman" w:hAnsi="Times New Roman" w:cs="Times New Roman"/>
                <w:sz w:val="24"/>
                <w:szCs w:val="24"/>
              </w:rPr>
              <w:t>Class II</w:t>
            </w:r>
          </w:p>
        </w:tc>
        <w:tc>
          <w:tcPr>
            <w:tcW w:w="1515" w:type="dxa"/>
            <w:vAlign w:val="center"/>
          </w:tcPr>
          <w:p w14:paraId="006176F8" w14:textId="77777777" w:rsidR="00245A2D" w:rsidRPr="006311BB" w:rsidRDefault="00245A2D" w:rsidP="004210BA">
            <w:pPr>
              <w:spacing w:line="480" w:lineRule="auto"/>
              <w:jc w:val="center"/>
              <w:rPr>
                <w:rFonts w:ascii="Times New Roman" w:hAnsi="Times New Roman" w:cs="Times New Roman"/>
                <w:sz w:val="24"/>
                <w:szCs w:val="24"/>
              </w:rPr>
            </w:pPr>
            <w:r w:rsidRPr="006311BB">
              <w:rPr>
                <w:rFonts w:ascii="Times New Roman" w:hAnsi="Times New Roman" w:cs="Times New Roman"/>
                <w:sz w:val="24"/>
                <w:szCs w:val="24"/>
              </w:rPr>
              <w:t>3.4</w:t>
            </w:r>
            <w:r>
              <w:rPr>
                <w:rFonts w:ascii="Times New Roman" w:hAnsi="Times New Roman" w:cs="Times New Roman"/>
                <w:sz w:val="24"/>
                <w:szCs w:val="24"/>
              </w:rPr>
              <w:t>7</w:t>
            </w:r>
            <w:r w:rsidRPr="006311BB">
              <w:rPr>
                <w:rFonts w:ascii="Times New Roman" w:hAnsi="Times New Roman" w:cs="Times New Roman"/>
                <w:sz w:val="24"/>
                <w:szCs w:val="24"/>
              </w:rPr>
              <w:t xml:space="preserve">   </w:t>
            </w:r>
          </w:p>
        </w:tc>
        <w:tc>
          <w:tcPr>
            <w:tcW w:w="1412" w:type="dxa"/>
            <w:vAlign w:val="center"/>
          </w:tcPr>
          <w:p w14:paraId="361DADB5" w14:textId="77777777" w:rsidR="00245A2D" w:rsidRPr="006311BB" w:rsidRDefault="00245A2D" w:rsidP="004210BA">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Pr="006311BB">
              <w:rPr>
                <w:rFonts w:ascii="Times New Roman" w:hAnsi="Times New Roman" w:cs="Times New Roman"/>
                <w:sz w:val="24"/>
                <w:szCs w:val="24"/>
              </w:rPr>
              <w:t>.</w:t>
            </w:r>
            <w:r>
              <w:rPr>
                <w:rFonts w:ascii="Times New Roman" w:hAnsi="Times New Roman" w:cs="Times New Roman"/>
                <w:sz w:val="24"/>
                <w:szCs w:val="24"/>
              </w:rPr>
              <w:t>30</w:t>
            </w:r>
            <w:r w:rsidRPr="006311BB">
              <w:rPr>
                <w:rFonts w:ascii="Times New Roman" w:hAnsi="Times New Roman" w:cs="Times New Roman"/>
                <w:sz w:val="24"/>
                <w:szCs w:val="24"/>
              </w:rPr>
              <w:t xml:space="preserve">  </w:t>
            </w:r>
          </w:p>
        </w:tc>
        <w:tc>
          <w:tcPr>
            <w:tcW w:w="1080" w:type="dxa"/>
            <w:vAlign w:val="center"/>
          </w:tcPr>
          <w:p w14:paraId="2B9DD9A4" w14:textId="77777777" w:rsidR="00245A2D" w:rsidRPr="006311BB" w:rsidRDefault="00245A2D" w:rsidP="004210BA">
            <w:pPr>
              <w:spacing w:line="480" w:lineRule="auto"/>
              <w:jc w:val="center"/>
              <w:rPr>
                <w:rFonts w:ascii="Times New Roman" w:hAnsi="Times New Roman" w:cs="Times New Roman"/>
                <w:sz w:val="24"/>
                <w:szCs w:val="24"/>
              </w:rPr>
            </w:pPr>
            <w:r w:rsidRPr="006311BB">
              <w:rPr>
                <w:rFonts w:ascii="Times New Roman" w:hAnsi="Times New Roman" w:cs="Times New Roman"/>
                <w:sz w:val="24"/>
                <w:szCs w:val="24"/>
              </w:rPr>
              <w:t xml:space="preserve">11.70   </w:t>
            </w:r>
          </w:p>
        </w:tc>
        <w:tc>
          <w:tcPr>
            <w:tcW w:w="1386" w:type="dxa"/>
            <w:vAlign w:val="center"/>
          </w:tcPr>
          <w:p w14:paraId="61B3251E" w14:textId="77777777" w:rsidR="00245A2D" w:rsidRPr="006311BB" w:rsidRDefault="00245A2D" w:rsidP="0074111C">
            <w:pPr>
              <w:spacing w:line="480" w:lineRule="auto"/>
              <w:jc w:val="center"/>
              <w:rPr>
                <w:rFonts w:ascii="Times New Roman" w:hAnsi="Times New Roman" w:cs="Times New Roman"/>
                <w:sz w:val="24"/>
                <w:szCs w:val="24"/>
              </w:rPr>
            </w:pPr>
            <w:r w:rsidRPr="006311BB">
              <w:rPr>
                <w:rFonts w:ascii="Times New Roman" w:hAnsi="Times New Roman" w:cs="Times New Roman"/>
                <w:sz w:val="24"/>
                <w:szCs w:val="24"/>
              </w:rPr>
              <w:t>&lt;0.001</w:t>
            </w:r>
          </w:p>
        </w:tc>
        <w:tc>
          <w:tcPr>
            <w:tcW w:w="1386" w:type="dxa"/>
            <w:vAlign w:val="center"/>
          </w:tcPr>
          <w:p w14:paraId="30A3E71C" w14:textId="77777777" w:rsidR="00245A2D" w:rsidRPr="006311BB" w:rsidRDefault="00245A2D" w:rsidP="0074111C">
            <w:pPr>
              <w:spacing w:line="480" w:lineRule="auto"/>
              <w:jc w:val="center"/>
              <w:rPr>
                <w:rFonts w:ascii="Times New Roman" w:hAnsi="Times New Roman" w:cs="Times New Roman"/>
                <w:sz w:val="24"/>
                <w:szCs w:val="24"/>
              </w:rPr>
            </w:pPr>
            <w:r w:rsidRPr="006311BB">
              <w:rPr>
                <w:rFonts w:ascii="Times New Roman" w:hAnsi="Times New Roman" w:cs="Times New Roman"/>
                <w:sz w:val="24"/>
                <w:szCs w:val="24"/>
              </w:rPr>
              <w:t>2.88, 4.05</w:t>
            </w:r>
          </w:p>
        </w:tc>
      </w:tr>
      <w:tr w:rsidR="00245A2D" w:rsidRPr="006311BB" w14:paraId="7FBD2B48" w14:textId="77777777" w:rsidTr="0074111C">
        <w:trPr>
          <w:trHeight w:val="510"/>
        </w:trPr>
        <w:tc>
          <w:tcPr>
            <w:tcW w:w="2057" w:type="dxa"/>
            <w:tcBorders>
              <w:bottom w:val="single" w:sz="4" w:space="0" w:color="auto"/>
            </w:tcBorders>
            <w:vAlign w:val="center"/>
          </w:tcPr>
          <w:p w14:paraId="0333A06A" w14:textId="77777777" w:rsidR="00245A2D" w:rsidRPr="006311BB" w:rsidRDefault="00245A2D" w:rsidP="004210BA">
            <w:pPr>
              <w:spacing w:line="480" w:lineRule="auto"/>
              <w:rPr>
                <w:rFonts w:ascii="Times New Roman" w:hAnsi="Times New Roman" w:cs="Times New Roman"/>
                <w:sz w:val="24"/>
                <w:szCs w:val="24"/>
              </w:rPr>
            </w:pPr>
            <w:r w:rsidRPr="006311BB">
              <w:rPr>
                <w:rFonts w:ascii="Times New Roman" w:hAnsi="Times New Roman" w:cs="Times New Roman"/>
                <w:sz w:val="24"/>
                <w:szCs w:val="24"/>
              </w:rPr>
              <w:t>Class III/IV</w:t>
            </w:r>
          </w:p>
        </w:tc>
        <w:tc>
          <w:tcPr>
            <w:tcW w:w="1515" w:type="dxa"/>
            <w:tcBorders>
              <w:bottom w:val="single" w:sz="4" w:space="0" w:color="auto"/>
            </w:tcBorders>
            <w:vAlign w:val="center"/>
          </w:tcPr>
          <w:p w14:paraId="6E9DA3C6" w14:textId="77777777" w:rsidR="00245A2D" w:rsidRPr="006311BB" w:rsidRDefault="00245A2D" w:rsidP="004210BA">
            <w:pPr>
              <w:spacing w:line="480" w:lineRule="auto"/>
              <w:jc w:val="center"/>
              <w:rPr>
                <w:rFonts w:ascii="Times New Roman" w:hAnsi="Times New Roman" w:cs="Times New Roman"/>
                <w:sz w:val="24"/>
                <w:szCs w:val="24"/>
              </w:rPr>
            </w:pPr>
            <w:r w:rsidRPr="006311BB">
              <w:rPr>
                <w:rFonts w:ascii="Times New Roman" w:hAnsi="Times New Roman" w:cs="Times New Roman"/>
                <w:sz w:val="24"/>
                <w:szCs w:val="24"/>
              </w:rPr>
              <w:t>6.03</w:t>
            </w:r>
            <w:r>
              <w:rPr>
                <w:rFonts w:ascii="Times New Roman" w:hAnsi="Times New Roman" w:cs="Times New Roman"/>
                <w:sz w:val="24"/>
                <w:szCs w:val="24"/>
              </w:rPr>
              <w:t>6</w:t>
            </w:r>
            <w:r w:rsidRPr="006311BB">
              <w:rPr>
                <w:rFonts w:ascii="Times New Roman" w:hAnsi="Times New Roman" w:cs="Times New Roman"/>
                <w:sz w:val="24"/>
                <w:szCs w:val="24"/>
              </w:rPr>
              <w:t xml:space="preserve">  </w:t>
            </w:r>
          </w:p>
        </w:tc>
        <w:tc>
          <w:tcPr>
            <w:tcW w:w="1412" w:type="dxa"/>
            <w:tcBorders>
              <w:bottom w:val="single" w:sz="4" w:space="0" w:color="auto"/>
            </w:tcBorders>
            <w:vAlign w:val="center"/>
          </w:tcPr>
          <w:p w14:paraId="30A0D5A6" w14:textId="77777777" w:rsidR="00245A2D" w:rsidRPr="006311BB" w:rsidRDefault="00245A2D" w:rsidP="004210BA">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Pr="006311BB">
              <w:rPr>
                <w:rFonts w:ascii="Times New Roman" w:hAnsi="Times New Roman" w:cs="Times New Roman"/>
                <w:sz w:val="24"/>
                <w:szCs w:val="24"/>
              </w:rPr>
              <w:t>.5</w:t>
            </w:r>
            <w:r>
              <w:rPr>
                <w:rFonts w:ascii="Times New Roman" w:hAnsi="Times New Roman" w:cs="Times New Roman"/>
                <w:sz w:val="24"/>
                <w:szCs w:val="24"/>
              </w:rPr>
              <w:t>4</w:t>
            </w:r>
            <w:r w:rsidRPr="006311BB">
              <w:rPr>
                <w:rFonts w:ascii="Times New Roman" w:hAnsi="Times New Roman" w:cs="Times New Roman"/>
                <w:sz w:val="24"/>
                <w:szCs w:val="24"/>
              </w:rPr>
              <w:t xml:space="preserve">   </w:t>
            </w:r>
          </w:p>
        </w:tc>
        <w:tc>
          <w:tcPr>
            <w:tcW w:w="1080" w:type="dxa"/>
            <w:tcBorders>
              <w:bottom w:val="single" w:sz="4" w:space="0" w:color="auto"/>
            </w:tcBorders>
            <w:vAlign w:val="center"/>
          </w:tcPr>
          <w:p w14:paraId="25310F4F" w14:textId="77777777" w:rsidR="00245A2D" w:rsidRPr="006311BB" w:rsidRDefault="00245A2D" w:rsidP="004210BA">
            <w:pPr>
              <w:spacing w:line="480" w:lineRule="auto"/>
              <w:jc w:val="center"/>
              <w:rPr>
                <w:rFonts w:ascii="Times New Roman" w:hAnsi="Times New Roman" w:cs="Times New Roman"/>
                <w:sz w:val="24"/>
                <w:szCs w:val="24"/>
              </w:rPr>
            </w:pPr>
            <w:r w:rsidRPr="006311BB">
              <w:rPr>
                <w:rFonts w:ascii="Times New Roman" w:hAnsi="Times New Roman" w:cs="Times New Roman"/>
                <w:sz w:val="24"/>
                <w:szCs w:val="24"/>
              </w:rPr>
              <w:t xml:space="preserve">11.21   </w:t>
            </w:r>
          </w:p>
        </w:tc>
        <w:tc>
          <w:tcPr>
            <w:tcW w:w="1386" w:type="dxa"/>
            <w:tcBorders>
              <w:bottom w:val="single" w:sz="4" w:space="0" w:color="auto"/>
            </w:tcBorders>
            <w:vAlign w:val="center"/>
          </w:tcPr>
          <w:p w14:paraId="6625008B" w14:textId="77777777" w:rsidR="00245A2D" w:rsidRPr="006311BB" w:rsidRDefault="00245A2D" w:rsidP="0074111C">
            <w:pPr>
              <w:spacing w:line="480" w:lineRule="auto"/>
              <w:jc w:val="center"/>
              <w:rPr>
                <w:rFonts w:ascii="Times New Roman" w:hAnsi="Times New Roman" w:cs="Times New Roman"/>
                <w:sz w:val="24"/>
                <w:szCs w:val="24"/>
              </w:rPr>
            </w:pPr>
            <w:r w:rsidRPr="006311BB">
              <w:rPr>
                <w:rFonts w:ascii="Times New Roman" w:hAnsi="Times New Roman" w:cs="Times New Roman"/>
                <w:sz w:val="24"/>
                <w:szCs w:val="24"/>
              </w:rPr>
              <w:t>&lt;0.001</w:t>
            </w:r>
          </w:p>
        </w:tc>
        <w:tc>
          <w:tcPr>
            <w:tcW w:w="1386" w:type="dxa"/>
            <w:tcBorders>
              <w:bottom w:val="single" w:sz="4" w:space="0" w:color="auto"/>
            </w:tcBorders>
            <w:vAlign w:val="center"/>
          </w:tcPr>
          <w:p w14:paraId="3492D333" w14:textId="77777777" w:rsidR="00245A2D" w:rsidRPr="006311BB" w:rsidRDefault="00245A2D" w:rsidP="0074111C">
            <w:pPr>
              <w:spacing w:line="480" w:lineRule="auto"/>
              <w:jc w:val="center"/>
              <w:rPr>
                <w:rFonts w:ascii="Times New Roman" w:hAnsi="Times New Roman" w:cs="Times New Roman"/>
                <w:sz w:val="24"/>
                <w:szCs w:val="24"/>
              </w:rPr>
            </w:pPr>
            <w:r w:rsidRPr="006311BB">
              <w:rPr>
                <w:rFonts w:ascii="Times New Roman" w:hAnsi="Times New Roman" w:cs="Times New Roman"/>
                <w:sz w:val="24"/>
                <w:szCs w:val="24"/>
              </w:rPr>
              <w:t>4.97, 7.10</w:t>
            </w:r>
          </w:p>
        </w:tc>
      </w:tr>
    </w:tbl>
    <w:p w14:paraId="17326E9B" w14:textId="77777777" w:rsidR="00245A2D" w:rsidRPr="006311BB" w:rsidRDefault="00245A2D" w:rsidP="00245A2D">
      <w:pPr>
        <w:pStyle w:val="Stata"/>
        <w:rPr>
          <w:rFonts w:ascii="Times New Roman" w:hAnsi="Times New Roman" w:cs="Times New Roman"/>
          <w:sz w:val="20"/>
          <w:szCs w:val="20"/>
        </w:rPr>
      </w:pPr>
      <w:r w:rsidRPr="006311BB">
        <w:rPr>
          <w:rFonts w:ascii="Times New Roman" w:hAnsi="Times New Roman" w:cs="Times New Roman"/>
          <w:sz w:val="20"/>
          <w:szCs w:val="20"/>
        </w:rPr>
        <w:t>CI, confidence interval; MGFA, Myasthenia Gravis Foundation of America SE, standard error</w:t>
      </w:r>
    </w:p>
    <w:p w14:paraId="04C9F71F" w14:textId="77777777" w:rsidR="00245A2D" w:rsidRDefault="00245A2D" w:rsidP="00245A2D">
      <w:pPr>
        <w:pStyle w:val="Stata"/>
      </w:pPr>
    </w:p>
    <w:p w14:paraId="531A0653" w14:textId="77777777" w:rsidR="00245A2D" w:rsidRPr="0023132C" w:rsidRDefault="00245A2D" w:rsidP="00245A2D">
      <w:pPr>
        <w:pStyle w:val="Heading3"/>
        <w:spacing w:before="0" w:line="360" w:lineRule="auto"/>
        <w:rPr>
          <w:rFonts w:ascii="Times New Roman" w:hAnsi="Times New Roman" w:cs="Times New Roman"/>
          <w:color w:val="000000" w:themeColor="text1"/>
        </w:rPr>
      </w:pPr>
      <w:bookmarkStart w:id="0" w:name="_Toc175121746"/>
      <w:r w:rsidRPr="0023132C">
        <w:rPr>
          <w:rFonts w:ascii="Times New Roman" w:hAnsi="Times New Roman" w:cs="Times New Roman"/>
          <w:color w:val="000000" w:themeColor="text1"/>
        </w:rPr>
        <w:lastRenderedPageBreak/>
        <w:t>Observed versus Fitted Values</w:t>
      </w:r>
      <w:bookmarkEnd w:id="0"/>
    </w:p>
    <w:p w14:paraId="2871827C" w14:textId="77777777" w:rsidR="00245A2D" w:rsidRPr="004B4CBC" w:rsidRDefault="00245A2D" w:rsidP="00245A2D">
      <w:pPr>
        <w:pStyle w:val="Stata"/>
        <w:numPr>
          <w:ilvl w:val="0"/>
          <w:numId w:val="3"/>
        </w:numPr>
        <w:spacing w:line="360" w:lineRule="auto"/>
        <w:rPr>
          <w:rFonts w:ascii="Times New Roman" w:hAnsi="Times New Roman" w:cs="Times New Roman"/>
          <w:sz w:val="24"/>
          <w:szCs w:val="24"/>
        </w:rPr>
      </w:pPr>
      <w:r w:rsidRPr="004B4CBC">
        <w:rPr>
          <w:rFonts w:ascii="Times New Roman" w:hAnsi="Times New Roman" w:cs="Times New Roman"/>
          <w:sz w:val="24"/>
          <w:szCs w:val="24"/>
        </w:rPr>
        <w:t xml:space="preserve">Fitted values </w:t>
      </w:r>
      <w:r w:rsidRPr="00276366">
        <w:rPr>
          <w:rFonts w:ascii="Times New Roman" w:hAnsi="Times New Roman" w:cs="Times New Roman"/>
          <w:sz w:val="24"/>
          <w:szCs w:val="24"/>
        </w:rPr>
        <w:t>root mean square error</w:t>
      </w:r>
      <w:r w:rsidRPr="004B4CBC">
        <w:rPr>
          <w:rFonts w:ascii="Times New Roman" w:hAnsi="Times New Roman" w:cs="Times New Roman"/>
          <w:sz w:val="24"/>
          <w:szCs w:val="24"/>
        </w:rPr>
        <w:t>: 3.0494</w:t>
      </w:r>
    </w:p>
    <w:p w14:paraId="25A78AD7" w14:textId="77777777" w:rsidR="00245A2D" w:rsidRPr="004B4CBC" w:rsidRDefault="00245A2D" w:rsidP="00245A2D">
      <w:pPr>
        <w:pStyle w:val="Stata"/>
        <w:numPr>
          <w:ilvl w:val="0"/>
          <w:numId w:val="3"/>
        </w:numPr>
        <w:spacing w:line="360" w:lineRule="auto"/>
        <w:rPr>
          <w:rFonts w:ascii="Times New Roman" w:hAnsi="Times New Roman" w:cs="Times New Roman"/>
          <w:sz w:val="24"/>
          <w:szCs w:val="24"/>
        </w:rPr>
      </w:pPr>
      <w:r w:rsidRPr="004B4CBC">
        <w:rPr>
          <w:rFonts w:ascii="Times New Roman" w:hAnsi="Times New Roman" w:cs="Times New Roman"/>
          <w:sz w:val="24"/>
          <w:szCs w:val="24"/>
        </w:rPr>
        <w:t xml:space="preserve">Fitted model </w:t>
      </w:r>
      <w:r w:rsidRPr="00276366">
        <w:rPr>
          <w:rFonts w:ascii="Times New Roman" w:hAnsi="Times New Roman" w:cs="Times New Roman"/>
          <w:sz w:val="24"/>
          <w:szCs w:val="24"/>
        </w:rPr>
        <w:t>mean absolute error</w:t>
      </w:r>
      <w:r w:rsidRPr="004B4CBC">
        <w:rPr>
          <w:rFonts w:ascii="Times New Roman" w:hAnsi="Times New Roman" w:cs="Times New Roman"/>
          <w:sz w:val="24"/>
          <w:szCs w:val="24"/>
        </w:rPr>
        <w:t>: 2.2572</w:t>
      </w:r>
    </w:p>
    <w:p w14:paraId="27863200" w14:textId="77777777" w:rsidR="00245A2D" w:rsidRPr="004B4CBC" w:rsidRDefault="00245A2D" w:rsidP="00245A2D">
      <w:pPr>
        <w:pStyle w:val="Stata"/>
        <w:numPr>
          <w:ilvl w:val="0"/>
          <w:numId w:val="3"/>
        </w:numPr>
        <w:spacing w:line="360" w:lineRule="auto"/>
        <w:rPr>
          <w:rFonts w:ascii="Times New Roman" w:hAnsi="Times New Roman" w:cs="Times New Roman"/>
          <w:sz w:val="24"/>
          <w:szCs w:val="24"/>
        </w:rPr>
      </w:pPr>
      <w:r w:rsidRPr="004B4CBC">
        <w:rPr>
          <w:rFonts w:ascii="Times New Roman" w:hAnsi="Times New Roman" w:cs="Times New Roman"/>
          <w:sz w:val="24"/>
          <w:szCs w:val="24"/>
        </w:rPr>
        <w:t xml:space="preserve">Observed values </w:t>
      </w:r>
      <w:r w:rsidRPr="00276366">
        <w:rPr>
          <w:rFonts w:ascii="Times New Roman" w:hAnsi="Times New Roman" w:cs="Times New Roman"/>
          <w:sz w:val="24"/>
          <w:szCs w:val="24"/>
        </w:rPr>
        <w:t>root mean square error</w:t>
      </w:r>
      <w:r w:rsidRPr="004B4CBC">
        <w:rPr>
          <w:rFonts w:ascii="Times New Roman" w:hAnsi="Times New Roman" w:cs="Times New Roman"/>
          <w:sz w:val="24"/>
          <w:szCs w:val="24"/>
        </w:rPr>
        <w:t>: 3.0993</w:t>
      </w:r>
    </w:p>
    <w:p w14:paraId="6238DFF2" w14:textId="77777777" w:rsidR="00245A2D" w:rsidRPr="004B4CBC" w:rsidRDefault="00245A2D" w:rsidP="00245A2D">
      <w:pPr>
        <w:pStyle w:val="Stata"/>
        <w:numPr>
          <w:ilvl w:val="0"/>
          <w:numId w:val="3"/>
        </w:numPr>
        <w:spacing w:line="360" w:lineRule="auto"/>
        <w:rPr>
          <w:rFonts w:ascii="Times New Roman" w:hAnsi="Times New Roman" w:cs="Times New Roman"/>
          <w:sz w:val="24"/>
          <w:szCs w:val="24"/>
        </w:rPr>
      </w:pPr>
      <w:r w:rsidRPr="004B4CBC">
        <w:rPr>
          <w:rFonts w:ascii="Times New Roman" w:hAnsi="Times New Roman" w:cs="Times New Roman"/>
          <w:sz w:val="24"/>
          <w:szCs w:val="24"/>
        </w:rPr>
        <w:t xml:space="preserve">Observed values </w:t>
      </w:r>
      <w:r w:rsidRPr="00276366">
        <w:rPr>
          <w:rFonts w:ascii="Times New Roman" w:hAnsi="Times New Roman" w:cs="Times New Roman"/>
          <w:sz w:val="24"/>
          <w:szCs w:val="24"/>
        </w:rPr>
        <w:t>mean absolute error</w:t>
      </w:r>
      <w:r w:rsidRPr="004B4CBC">
        <w:rPr>
          <w:rFonts w:ascii="Times New Roman" w:hAnsi="Times New Roman" w:cs="Times New Roman"/>
          <w:sz w:val="24"/>
          <w:szCs w:val="24"/>
        </w:rPr>
        <w:t>: 2.3018</w:t>
      </w:r>
    </w:p>
    <w:p w14:paraId="16E3C41C" w14:textId="77777777" w:rsidR="007E5221" w:rsidRPr="004B4CBC" w:rsidRDefault="007E5221" w:rsidP="00C60743">
      <w:pPr>
        <w:pStyle w:val="Stata"/>
        <w:rPr>
          <w:rFonts w:ascii="Times New Roman" w:hAnsi="Times New Roman" w:cs="Times New Roman"/>
        </w:rPr>
      </w:pPr>
    </w:p>
    <w:p w14:paraId="4CA475C3" w14:textId="589049F2" w:rsidR="004D17ED" w:rsidRPr="00B13FA6" w:rsidRDefault="004D17ED" w:rsidP="00EF3E65">
      <w:pPr>
        <w:pStyle w:val="4Spacepreprog"/>
      </w:pPr>
    </w:p>
    <w:sectPr w:rsidR="004D17ED" w:rsidRPr="00B13FA6" w:rsidSect="00F93DE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65DFC8" w14:textId="77777777" w:rsidR="00DD010A" w:rsidRDefault="00DD010A" w:rsidP="00490A5D">
      <w:pPr>
        <w:spacing w:after="0" w:line="240" w:lineRule="auto"/>
      </w:pPr>
      <w:r>
        <w:separator/>
      </w:r>
    </w:p>
  </w:endnote>
  <w:endnote w:type="continuationSeparator" w:id="0">
    <w:p w14:paraId="7DFDA05E" w14:textId="77777777" w:rsidR="00DD010A" w:rsidRDefault="00DD010A" w:rsidP="00490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FFF6B" w14:textId="6C556D87" w:rsidR="00346941" w:rsidRDefault="00346941">
    <w:pPr>
      <w:pStyle w:val="Footer"/>
    </w:pPr>
    <w:r>
      <w:rPr>
        <w:noProof/>
      </w:rPr>
      <mc:AlternateContent>
        <mc:Choice Requires="wps">
          <w:drawing>
            <wp:anchor distT="0" distB="0" distL="0" distR="0" simplePos="0" relativeHeight="251659264" behindDoc="0" locked="0" layoutInCell="1" allowOverlap="1" wp14:anchorId="2457B407" wp14:editId="0DF1F754">
              <wp:simplePos x="635" y="635"/>
              <wp:positionH relativeFrom="page">
                <wp:align>center</wp:align>
              </wp:positionH>
              <wp:positionV relativeFrom="page">
                <wp:align>bottom</wp:align>
              </wp:positionV>
              <wp:extent cx="2934970" cy="357505"/>
              <wp:effectExtent l="0" t="0" r="17780" b="0"/>
              <wp:wrapNone/>
              <wp:docPr id="390909941"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57505"/>
                      </a:xfrm>
                      <a:prstGeom prst="rect">
                        <a:avLst/>
                      </a:prstGeom>
                      <a:noFill/>
                      <a:ln>
                        <a:noFill/>
                      </a:ln>
                    </wps:spPr>
                    <wps:txbx>
                      <w:txbxContent>
                        <w:p w14:paraId="71BA4B87" w14:textId="12F07EAB" w:rsidR="00346941" w:rsidRPr="00346941" w:rsidRDefault="00346941" w:rsidP="00346941">
                          <w:pPr>
                            <w:spacing w:after="0"/>
                            <w:rPr>
                              <w:rFonts w:ascii="Calibri" w:eastAsia="Calibri" w:hAnsi="Calibri" w:cs="Calibri"/>
                              <w:noProof/>
                              <w:color w:val="000000"/>
                              <w:sz w:val="20"/>
                              <w:szCs w:val="20"/>
                            </w:rPr>
                          </w:pPr>
                          <w:r w:rsidRPr="00346941">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57B407"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31.1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" filled="f" stroked="f">
              <v:textbox style="mso-fit-shape-to-text:t" inset="0,0,0,15pt">
                <w:txbxContent>
                  <w:p w14:paraId="71BA4B87" w14:textId="12F07EAB" w:rsidR="00346941" w:rsidRPr="00346941" w:rsidRDefault="00346941" w:rsidP="00346941">
                    <w:pPr>
                      <w:spacing w:after="0"/>
                      <w:rPr>
                        <w:rFonts w:ascii="Calibri" w:eastAsia="Calibri" w:hAnsi="Calibri" w:cs="Calibri"/>
                        <w:noProof/>
                        <w:color w:val="000000"/>
                        <w:sz w:val="20"/>
                        <w:szCs w:val="20"/>
                      </w:rPr>
                    </w:pPr>
                    <w:r w:rsidRPr="00346941">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DB46A6" w14:textId="12DC1DF7" w:rsidR="00346941" w:rsidRDefault="00346941">
    <w:pPr>
      <w:pStyle w:val="Footer"/>
    </w:pPr>
    <w:r>
      <w:rPr>
        <w:noProof/>
      </w:rPr>
      <mc:AlternateContent>
        <mc:Choice Requires="wps">
          <w:drawing>
            <wp:anchor distT="0" distB="0" distL="0" distR="0" simplePos="0" relativeHeight="251660288" behindDoc="0" locked="0" layoutInCell="1" allowOverlap="1" wp14:anchorId="21765916" wp14:editId="2E255D9E">
              <wp:simplePos x="914400" y="10071100"/>
              <wp:positionH relativeFrom="page">
                <wp:align>center</wp:align>
              </wp:positionH>
              <wp:positionV relativeFrom="page">
                <wp:align>bottom</wp:align>
              </wp:positionV>
              <wp:extent cx="2934970" cy="357505"/>
              <wp:effectExtent l="0" t="0" r="17780" b="0"/>
              <wp:wrapNone/>
              <wp:docPr id="135986552"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57505"/>
                      </a:xfrm>
                      <a:prstGeom prst="rect">
                        <a:avLst/>
                      </a:prstGeom>
                      <a:noFill/>
                      <a:ln>
                        <a:noFill/>
                      </a:ln>
                    </wps:spPr>
                    <wps:txbx>
                      <w:txbxContent>
                        <w:p w14:paraId="0E4CE7F5" w14:textId="376B5B7A" w:rsidR="00346941" w:rsidRPr="00346941" w:rsidRDefault="00346941" w:rsidP="00346941">
                          <w:pPr>
                            <w:spacing w:after="0"/>
                            <w:rPr>
                              <w:rFonts w:ascii="Calibri" w:eastAsia="Calibri" w:hAnsi="Calibri" w:cs="Calibri"/>
                              <w:noProof/>
                              <w:color w:val="000000"/>
                              <w:sz w:val="20"/>
                              <w:szCs w:val="20"/>
                            </w:rPr>
                          </w:pPr>
                          <w:r w:rsidRPr="00346941">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765916" id="_x0000_t202" coordsize="21600,21600" o:spt="202" path="m,l,21600r21600,l21600,xe">
              <v:stroke joinstyle="miter"/>
              <v:path gradientshapeok="t" o:connecttype="rect"/>
            </v:shapetype>
            <v:shape id="Text Box 3" o:spid="_x0000_s1027" type="#_x0000_t202" alt="Confidential - Not for Public Consumption or Distribution" style="position:absolute;margin-left:0;margin-top:0;width:231.1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" filled="f" stroked="f">
              <v:textbox style="mso-fit-shape-to-text:t" inset="0,0,0,15pt">
                <w:txbxContent>
                  <w:p w14:paraId="0E4CE7F5" w14:textId="376B5B7A" w:rsidR="00346941" w:rsidRPr="00346941" w:rsidRDefault="00346941" w:rsidP="00346941">
                    <w:pPr>
                      <w:spacing w:after="0"/>
                      <w:rPr>
                        <w:rFonts w:ascii="Calibri" w:eastAsia="Calibri" w:hAnsi="Calibri" w:cs="Calibri"/>
                        <w:noProof/>
                        <w:color w:val="000000"/>
                        <w:sz w:val="20"/>
                        <w:szCs w:val="20"/>
                      </w:rPr>
                    </w:pPr>
                    <w:r w:rsidRPr="00346941">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FD038" w14:textId="3631CBB3" w:rsidR="00346941" w:rsidRDefault="00346941">
    <w:pPr>
      <w:pStyle w:val="Footer"/>
    </w:pPr>
    <w:r>
      <w:rPr>
        <w:noProof/>
      </w:rPr>
      <mc:AlternateContent>
        <mc:Choice Requires="wps">
          <w:drawing>
            <wp:anchor distT="0" distB="0" distL="0" distR="0" simplePos="0" relativeHeight="251658240" behindDoc="0" locked="0" layoutInCell="1" allowOverlap="1" wp14:anchorId="2F6065CC" wp14:editId="28241965">
              <wp:simplePos x="635" y="635"/>
              <wp:positionH relativeFrom="page">
                <wp:align>center</wp:align>
              </wp:positionH>
              <wp:positionV relativeFrom="page">
                <wp:align>bottom</wp:align>
              </wp:positionV>
              <wp:extent cx="2934970" cy="357505"/>
              <wp:effectExtent l="0" t="0" r="17780" b="0"/>
              <wp:wrapNone/>
              <wp:docPr id="828906309"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57505"/>
                      </a:xfrm>
                      <a:prstGeom prst="rect">
                        <a:avLst/>
                      </a:prstGeom>
                      <a:noFill/>
                      <a:ln>
                        <a:noFill/>
                      </a:ln>
                    </wps:spPr>
                    <wps:txbx>
                      <w:txbxContent>
                        <w:p w14:paraId="5C296683" w14:textId="3B4E8C0D" w:rsidR="00346941" w:rsidRPr="00346941" w:rsidRDefault="00346941" w:rsidP="00346941">
                          <w:pPr>
                            <w:spacing w:after="0"/>
                            <w:rPr>
                              <w:rFonts w:ascii="Calibri" w:eastAsia="Calibri" w:hAnsi="Calibri" w:cs="Calibri"/>
                              <w:noProof/>
                              <w:color w:val="000000"/>
                              <w:sz w:val="20"/>
                              <w:szCs w:val="20"/>
                            </w:rPr>
                          </w:pPr>
                          <w:r w:rsidRPr="00346941">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6065CC" id="_x0000_t202" coordsize="21600,21600" o:spt="202" path="m,l,21600r21600,l21600,xe">
              <v:stroke joinstyle="miter"/>
              <v:path gradientshapeok="t" o:connecttype="rect"/>
            </v:shapetype>
            <v:shape id="Text Box 1" o:spid="_x0000_s1028" type="#_x0000_t202" alt="Confidential - Not for Public Consumption or Distribution" style="position:absolute;margin-left:0;margin-top:0;width:231.1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" filled="f" stroked="f">
              <v:textbox style="mso-fit-shape-to-text:t" inset="0,0,0,15pt">
                <w:txbxContent>
                  <w:p w14:paraId="5C296683" w14:textId="3B4E8C0D" w:rsidR="00346941" w:rsidRPr="00346941" w:rsidRDefault="00346941" w:rsidP="00346941">
                    <w:pPr>
                      <w:spacing w:after="0"/>
                      <w:rPr>
                        <w:rFonts w:ascii="Calibri" w:eastAsia="Calibri" w:hAnsi="Calibri" w:cs="Calibri"/>
                        <w:noProof/>
                        <w:color w:val="000000"/>
                        <w:sz w:val="20"/>
                        <w:szCs w:val="20"/>
                      </w:rPr>
                    </w:pPr>
                    <w:r w:rsidRPr="00346941">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51D6B" w14:textId="77777777" w:rsidR="00DD010A" w:rsidRDefault="00DD010A" w:rsidP="00490A5D">
      <w:pPr>
        <w:spacing w:after="0" w:line="240" w:lineRule="auto"/>
      </w:pPr>
      <w:r>
        <w:separator/>
      </w:r>
    </w:p>
  </w:footnote>
  <w:footnote w:type="continuationSeparator" w:id="0">
    <w:p w14:paraId="0D0A2CA8" w14:textId="77777777" w:rsidR="00DD010A" w:rsidRDefault="00DD010A" w:rsidP="00490A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87858"/>
    <w:multiLevelType w:val="hybridMultilevel"/>
    <w:tmpl w:val="81760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9E3248"/>
    <w:multiLevelType w:val="hybridMultilevel"/>
    <w:tmpl w:val="5AFE1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5F0952"/>
    <w:multiLevelType w:val="hybridMultilevel"/>
    <w:tmpl w:val="F84AD776"/>
    <w:lvl w:ilvl="0" w:tplc="6DC6ABA2">
      <w:start w:val="1"/>
      <w:numFmt w:val="bullet"/>
      <w:pStyle w:val="Bullet2"/>
      <w:lvlText w:val="o"/>
      <w:lvlJc w:val="left"/>
      <w:pPr>
        <w:ind w:left="360" w:hanging="360"/>
      </w:pPr>
      <w:rPr>
        <w:rFonts w:ascii="Courier New" w:hAnsi="Courier New" w:cs="Courier New"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3" w15:restartNumberingAfterBreak="0">
    <w:nsid w:val="4FD61C19"/>
    <w:multiLevelType w:val="hybridMultilevel"/>
    <w:tmpl w:val="1E7AB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A330B9"/>
    <w:multiLevelType w:val="hybridMultilevel"/>
    <w:tmpl w:val="BBDA4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2924737">
    <w:abstractNumId w:val="2"/>
  </w:num>
  <w:num w:numId="2" w16cid:durableId="733549733">
    <w:abstractNumId w:val="3"/>
  </w:num>
  <w:num w:numId="3" w16cid:durableId="938367237">
    <w:abstractNumId w:val="0"/>
  </w:num>
  <w:num w:numId="4" w16cid:durableId="1287195125">
    <w:abstractNumId w:val="4"/>
  </w:num>
  <w:num w:numId="5" w16cid:durableId="6469339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5D"/>
    <w:rsid w:val="00074F68"/>
    <w:rsid w:val="00091340"/>
    <w:rsid w:val="000A3107"/>
    <w:rsid w:val="000A5004"/>
    <w:rsid w:val="000C7305"/>
    <w:rsid w:val="001300EA"/>
    <w:rsid w:val="00166277"/>
    <w:rsid w:val="001903D2"/>
    <w:rsid w:val="00193326"/>
    <w:rsid w:val="0023132C"/>
    <w:rsid w:val="00245A2D"/>
    <w:rsid w:val="00254441"/>
    <w:rsid w:val="00271702"/>
    <w:rsid w:val="00276366"/>
    <w:rsid w:val="002F6C25"/>
    <w:rsid w:val="0032441A"/>
    <w:rsid w:val="0033032E"/>
    <w:rsid w:val="00346941"/>
    <w:rsid w:val="003E493C"/>
    <w:rsid w:val="00403578"/>
    <w:rsid w:val="004210BA"/>
    <w:rsid w:val="004357D0"/>
    <w:rsid w:val="00443485"/>
    <w:rsid w:val="00445CB1"/>
    <w:rsid w:val="0045344D"/>
    <w:rsid w:val="00467412"/>
    <w:rsid w:val="00486957"/>
    <w:rsid w:val="00490A5D"/>
    <w:rsid w:val="004B4CBC"/>
    <w:rsid w:val="004B54CA"/>
    <w:rsid w:val="004C0FDA"/>
    <w:rsid w:val="004D17ED"/>
    <w:rsid w:val="00520193"/>
    <w:rsid w:val="005A3188"/>
    <w:rsid w:val="005D781A"/>
    <w:rsid w:val="005F2152"/>
    <w:rsid w:val="006311BB"/>
    <w:rsid w:val="006E3D3D"/>
    <w:rsid w:val="006E531F"/>
    <w:rsid w:val="0071703D"/>
    <w:rsid w:val="00750192"/>
    <w:rsid w:val="007667BE"/>
    <w:rsid w:val="0079305F"/>
    <w:rsid w:val="007949FA"/>
    <w:rsid w:val="007E5221"/>
    <w:rsid w:val="00813F43"/>
    <w:rsid w:val="0082429E"/>
    <w:rsid w:val="008457DE"/>
    <w:rsid w:val="00876FE8"/>
    <w:rsid w:val="00886E47"/>
    <w:rsid w:val="00896B4E"/>
    <w:rsid w:val="008B1482"/>
    <w:rsid w:val="009410AC"/>
    <w:rsid w:val="0096673A"/>
    <w:rsid w:val="00A15627"/>
    <w:rsid w:val="00AA0458"/>
    <w:rsid w:val="00AC6D48"/>
    <w:rsid w:val="00AD5FEA"/>
    <w:rsid w:val="00AE17CF"/>
    <w:rsid w:val="00AF2CA8"/>
    <w:rsid w:val="00B0516C"/>
    <w:rsid w:val="00B13FA6"/>
    <w:rsid w:val="00B530F4"/>
    <w:rsid w:val="00B7297F"/>
    <w:rsid w:val="00B87E59"/>
    <w:rsid w:val="00BD04FF"/>
    <w:rsid w:val="00BE5D34"/>
    <w:rsid w:val="00C01548"/>
    <w:rsid w:val="00C23D13"/>
    <w:rsid w:val="00C60743"/>
    <w:rsid w:val="00D8588B"/>
    <w:rsid w:val="00D93B76"/>
    <w:rsid w:val="00DD010A"/>
    <w:rsid w:val="00DF0D42"/>
    <w:rsid w:val="00E37938"/>
    <w:rsid w:val="00E63475"/>
    <w:rsid w:val="00EA0969"/>
    <w:rsid w:val="00EC70B1"/>
    <w:rsid w:val="00EF3E65"/>
    <w:rsid w:val="00F2718E"/>
    <w:rsid w:val="00F93D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92FF3"/>
  <w15:chartTrackingRefBased/>
  <w15:docId w15:val="{F0EB276A-A677-4758-9839-434B4C3E2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18E"/>
  </w:style>
  <w:style w:type="paragraph" w:styleId="Heading3">
    <w:name w:val="heading 3"/>
    <w:basedOn w:val="Normal"/>
    <w:next w:val="Normal"/>
    <w:link w:val="Heading3Char"/>
    <w:uiPriority w:val="9"/>
    <w:semiHidden/>
    <w:unhideWhenUsed/>
    <w:qFormat/>
    <w:rsid w:val="007E52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0A5D"/>
    <w:pPr>
      <w:ind w:left="720"/>
      <w:contextualSpacing/>
    </w:pPr>
  </w:style>
  <w:style w:type="paragraph" w:customStyle="1" w:styleId="Bullet2">
    <w:name w:val="Bullet 2"/>
    <w:qFormat/>
    <w:rsid w:val="00490A5D"/>
    <w:pPr>
      <w:numPr>
        <w:numId w:val="1"/>
      </w:numPr>
      <w:spacing w:after="240" w:line="480" w:lineRule="auto"/>
      <w:ind w:left="567" w:hanging="284"/>
    </w:pPr>
    <w:rPr>
      <w:rFonts w:cstheme="minorHAnsi"/>
      <w:shd w:val="clear" w:color="auto" w:fill="FFFFFF"/>
    </w:rPr>
  </w:style>
  <w:style w:type="paragraph" w:customStyle="1" w:styleId="Text">
    <w:name w:val="Text"/>
    <w:basedOn w:val="Normal"/>
    <w:link w:val="TextChar"/>
    <w:rsid w:val="00490A5D"/>
    <w:pPr>
      <w:spacing w:after="0" w:line="360" w:lineRule="auto"/>
      <w:ind w:firstLine="567"/>
    </w:pPr>
    <w:rPr>
      <w:rFonts w:ascii="Arial" w:eastAsia="Times New Roman" w:hAnsi="Arial" w:cs="Times New Roman"/>
      <w:szCs w:val="20"/>
    </w:rPr>
  </w:style>
  <w:style w:type="character" w:customStyle="1" w:styleId="TextChar">
    <w:name w:val="Text Char"/>
    <w:basedOn w:val="DefaultParagraphFont"/>
    <w:link w:val="Text"/>
    <w:rsid w:val="00490A5D"/>
    <w:rPr>
      <w:rFonts w:ascii="Arial" w:eastAsia="Times New Roman" w:hAnsi="Arial" w:cs="Times New Roman"/>
      <w:szCs w:val="20"/>
    </w:rPr>
  </w:style>
  <w:style w:type="table" w:customStyle="1" w:styleId="TableGrid1">
    <w:name w:val="Table Grid1"/>
    <w:basedOn w:val="TableNormal"/>
    <w:next w:val="TableGrid"/>
    <w:uiPriority w:val="39"/>
    <w:rsid w:val="00490A5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90A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0A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A5D"/>
  </w:style>
  <w:style w:type="paragraph" w:styleId="Footer">
    <w:name w:val="footer"/>
    <w:basedOn w:val="Normal"/>
    <w:link w:val="FooterChar"/>
    <w:uiPriority w:val="99"/>
    <w:unhideWhenUsed/>
    <w:rsid w:val="00490A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A5D"/>
  </w:style>
  <w:style w:type="paragraph" w:customStyle="1" w:styleId="2Instruction">
    <w:name w:val="2. Instruction"/>
    <w:basedOn w:val="Normal"/>
    <w:link w:val="2InstructionChar"/>
    <w:qFormat/>
    <w:locked/>
    <w:rsid w:val="0045344D"/>
    <w:pPr>
      <w:keepNext/>
      <w:keepLines/>
      <w:spacing w:before="40" w:after="40" w:line="240" w:lineRule="auto"/>
    </w:pPr>
    <w:rPr>
      <w:rFonts w:eastAsia="Times New Roman" w:cs="Times New Roman"/>
      <w:b/>
      <w:szCs w:val="20"/>
      <w:lang w:val="en-US"/>
    </w:rPr>
  </w:style>
  <w:style w:type="paragraph" w:customStyle="1" w:styleId="3Tabletext">
    <w:name w:val="3. Table text"/>
    <w:basedOn w:val="Normal"/>
    <w:link w:val="3TabletextChar"/>
    <w:qFormat/>
    <w:locked/>
    <w:rsid w:val="0045344D"/>
    <w:pPr>
      <w:keepNext/>
      <w:keepLines/>
      <w:spacing w:after="0" w:line="240" w:lineRule="auto"/>
    </w:pPr>
    <w:rPr>
      <w:lang w:val="en-US"/>
    </w:rPr>
  </w:style>
  <w:style w:type="character" w:customStyle="1" w:styleId="2InstructionChar">
    <w:name w:val="2. Instruction Char"/>
    <w:basedOn w:val="DefaultParagraphFont"/>
    <w:link w:val="2Instruction"/>
    <w:rsid w:val="0045344D"/>
    <w:rPr>
      <w:rFonts w:eastAsia="Times New Roman" w:cs="Times New Roman"/>
      <w:b/>
      <w:szCs w:val="20"/>
      <w:lang w:val="en-US"/>
    </w:rPr>
  </w:style>
  <w:style w:type="character" w:customStyle="1" w:styleId="3TabletextChar">
    <w:name w:val="3. Table text Char"/>
    <w:basedOn w:val="DefaultParagraphFont"/>
    <w:link w:val="3Tabletext"/>
    <w:rsid w:val="0045344D"/>
    <w:rPr>
      <w:lang w:val="en-US"/>
    </w:rPr>
  </w:style>
  <w:style w:type="paragraph" w:customStyle="1" w:styleId="4Spacepreprog">
    <w:name w:val="4. Space pre prog"/>
    <w:basedOn w:val="Normal"/>
    <w:next w:val="Normal"/>
    <w:qFormat/>
    <w:locked/>
    <w:rsid w:val="0045344D"/>
    <w:pPr>
      <w:keepNext/>
      <w:keepLines/>
      <w:spacing w:after="0" w:line="240" w:lineRule="auto"/>
    </w:pPr>
    <w:rPr>
      <w:rFonts w:eastAsia="Times New Roman" w:cs="Arial"/>
      <w:szCs w:val="20"/>
      <w:lang w:val="en-US"/>
    </w:rPr>
  </w:style>
  <w:style w:type="paragraph" w:customStyle="1" w:styleId="1Qtext">
    <w:name w:val="1. Q text"/>
    <w:basedOn w:val="Normal"/>
    <w:link w:val="1QtextChar"/>
    <w:qFormat/>
    <w:rsid w:val="0045344D"/>
    <w:pPr>
      <w:keepNext/>
      <w:keepLines/>
      <w:spacing w:before="40" w:after="120" w:line="240" w:lineRule="auto"/>
    </w:pPr>
    <w:rPr>
      <w:lang w:val="en-US"/>
    </w:rPr>
  </w:style>
  <w:style w:type="character" w:customStyle="1" w:styleId="1QtextChar">
    <w:name w:val="1. Q text Char"/>
    <w:basedOn w:val="DefaultParagraphFont"/>
    <w:link w:val="1Qtext"/>
    <w:rsid w:val="0045344D"/>
    <w:rPr>
      <w:lang w:val="en-US"/>
    </w:rPr>
  </w:style>
  <w:style w:type="table" w:customStyle="1" w:styleId="ARWAnswergrid">
    <w:name w:val="ARW Answer grid"/>
    <w:basedOn w:val="TableNormal"/>
    <w:uiPriority w:val="99"/>
    <w:rsid w:val="0045344D"/>
    <w:pPr>
      <w:keepNext/>
      <w:keepLines/>
      <w:spacing w:after="0" w:line="240" w:lineRule="auto"/>
    </w:pPr>
    <w:rPr>
      <w:rFonts w:ascii="Calibri" w:hAnsi="Calibri"/>
      <w:lang w:val="en-US"/>
    </w:rPr>
    <w:tblPr>
      <w:jc w:val="right"/>
      <w:tblBorders>
        <w:top w:val="single" w:sz="2" w:space="0" w:color="EEA8CE"/>
        <w:left w:val="single" w:sz="2" w:space="0" w:color="EEA8CE"/>
        <w:bottom w:val="single" w:sz="2" w:space="0" w:color="EEA8CE"/>
        <w:right w:val="single" w:sz="2" w:space="0" w:color="EEA8CE"/>
        <w:insideH w:val="single" w:sz="2" w:space="0" w:color="EEA8CE"/>
        <w:insideV w:val="single" w:sz="2" w:space="0" w:color="EEA8CE"/>
      </w:tblBorders>
      <w:tblCellMar>
        <w:left w:w="57" w:type="dxa"/>
        <w:right w:w="57" w:type="dxa"/>
      </w:tblCellMar>
    </w:tblPr>
    <w:trPr>
      <w:cantSplit/>
      <w:jc w:val="right"/>
    </w:trPr>
  </w:style>
  <w:style w:type="paragraph" w:styleId="Revision">
    <w:name w:val="Revision"/>
    <w:hidden/>
    <w:uiPriority w:val="99"/>
    <w:semiHidden/>
    <w:rsid w:val="001300EA"/>
    <w:pPr>
      <w:spacing w:after="0" w:line="240" w:lineRule="auto"/>
    </w:pPr>
  </w:style>
  <w:style w:type="character" w:styleId="CommentReference">
    <w:name w:val="annotation reference"/>
    <w:basedOn w:val="DefaultParagraphFont"/>
    <w:uiPriority w:val="99"/>
    <w:semiHidden/>
    <w:unhideWhenUsed/>
    <w:rsid w:val="006E531F"/>
    <w:rPr>
      <w:sz w:val="16"/>
      <w:szCs w:val="16"/>
    </w:rPr>
  </w:style>
  <w:style w:type="paragraph" w:styleId="CommentText">
    <w:name w:val="annotation text"/>
    <w:basedOn w:val="Normal"/>
    <w:link w:val="CommentTextChar"/>
    <w:uiPriority w:val="99"/>
    <w:unhideWhenUsed/>
    <w:rsid w:val="006E531F"/>
    <w:pPr>
      <w:spacing w:line="240" w:lineRule="auto"/>
    </w:pPr>
    <w:rPr>
      <w:sz w:val="20"/>
      <w:szCs w:val="20"/>
    </w:rPr>
  </w:style>
  <w:style w:type="character" w:customStyle="1" w:styleId="CommentTextChar">
    <w:name w:val="Comment Text Char"/>
    <w:basedOn w:val="DefaultParagraphFont"/>
    <w:link w:val="CommentText"/>
    <w:uiPriority w:val="99"/>
    <w:rsid w:val="006E531F"/>
    <w:rPr>
      <w:sz w:val="20"/>
      <w:szCs w:val="20"/>
    </w:rPr>
  </w:style>
  <w:style w:type="paragraph" w:styleId="CommentSubject">
    <w:name w:val="annotation subject"/>
    <w:basedOn w:val="CommentText"/>
    <w:next w:val="CommentText"/>
    <w:link w:val="CommentSubjectChar"/>
    <w:uiPriority w:val="99"/>
    <w:semiHidden/>
    <w:unhideWhenUsed/>
    <w:rsid w:val="006E531F"/>
    <w:rPr>
      <w:b/>
      <w:bCs/>
    </w:rPr>
  </w:style>
  <w:style w:type="character" w:customStyle="1" w:styleId="CommentSubjectChar">
    <w:name w:val="Comment Subject Char"/>
    <w:basedOn w:val="CommentTextChar"/>
    <w:link w:val="CommentSubject"/>
    <w:uiPriority w:val="99"/>
    <w:semiHidden/>
    <w:rsid w:val="006E531F"/>
    <w:rPr>
      <w:b/>
      <w:bCs/>
      <w:sz w:val="20"/>
      <w:szCs w:val="20"/>
    </w:rPr>
  </w:style>
  <w:style w:type="paragraph" w:customStyle="1" w:styleId="Stata">
    <w:name w:val="Stata"/>
    <w:basedOn w:val="Normal"/>
    <w:link w:val="StataChar"/>
    <w:qFormat/>
    <w:rsid w:val="00C60743"/>
    <w:pPr>
      <w:spacing w:after="0" w:line="240" w:lineRule="auto"/>
    </w:pPr>
    <w:rPr>
      <w:rFonts w:ascii="Consolas" w:hAnsi="Consolas"/>
      <w:sz w:val="16"/>
    </w:rPr>
  </w:style>
  <w:style w:type="character" w:customStyle="1" w:styleId="StataChar">
    <w:name w:val="Stata Char"/>
    <w:basedOn w:val="DefaultParagraphFont"/>
    <w:link w:val="Stata"/>
    <w:rsid w:val="00C60743"/>
    <w:rPr>
      <w:rFonts w:ascii="Consolas" w:hAnsi="Consolas"/>
      <w:sz w:val="16"/>
    </w:rPr>
  </w:style>
  <w:style w:type="character" w:customStyle="1" w:styleId="Heading3Char">
    <w:name w:val="Heading 3 Char"/>
    <w:basedOn w:val="DefaultParagraphFont"/>
    <w:link w:val="Heading3"/>
    <w:uiPriority w:val="9"/>
    <w:semiHidden/>
    <w:rsid w:val="007E522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Omnicom</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Siemaszko (Adelphi Real World)</dc:creator>
  <cp:keywords/>
  <dc:description/>
  <cp:lastModifiedBy>Marta Siemaszko (Adelphi Real World)</cp:lastModifiedBy>
  <cp:revision>43</cp:revision>
  <dcterms:created xsi:type="dcterms:W3CDTF">2024-08-29T11:26:00Z</dcterms:created>
  <dcterms:modified xsi:type="dcterms:W3CDTF">2024-08-30T09:24:00Z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31681b45,174ccff5,81afd78</vt:lpwstr>
  </property>
  <property fmtid="{D5CDD505-2E9C-101B-9397-08002B2CF9AE}" pid="3" name="ClassificationContentMarkingFooterFontProps">
    <vt:lpwstr>#000000,10,Calibri</vt:lpwstr>
  </property>
  <property fmtid="{D5CDD505-2E9C-101B-9397-08002B2CF9AE}" pid="4" name="ClassificationContentMarkingFooterText">
    <vt:lpwstr>Confidential - Not for Public Consumption or Distribution</vt:lpwstr>
  </property>
  <property fmtid="{D5CDD505-2E9C-101B-9397-08002B2CF9AE}" pid="5" name="MSIP_Label_8e19d756-792e-42a1-bcad-4cb9051ddd2d_Enabled">
    <vt:lpwstr>true</vt:lpwstr>
  </property>
  <property fmtid="{D5CDD505-2E9C-101B-9397-08002B2CF9AE}" pid="6" name="MSIP_Label_8e19d756-792e-42a1-bcad-4cb9051ddd2d_SetDate">
    <vt:lpwstr>2024-07-30T11:16:47Z</vt:lpwstr>
  </property>
  <property fmtid="{D5CDD505-2E9C-101B-9397-08002B2CF9AE}" pid="7" name="MSIP_Label_8e19d756-792e-42a1-bcad-4cb9051ddd2d_Method">
    <vt:lpwstr>Standard</vt:lpwstr>
  </property>
  <property fmtid="{D5CDD505-2E9C-101B-9397-08002B2CF9AE}" pid="8" name="MSIP_Label_8e19d756-792e-42a1-bcad-4cb9051ddd2d_Name">
    <vt:lpwstr>Confidential</vt:lpwstr>
  </property>
  <property fmtid="{D5CDD505-2E9C-101B-9397-08002B2CF9AE}" pid="9" name="MSIP_Label_8e19d756-792e-42a1-bcad-4cb9051ddd2d_SiteId">
    <vt:lpwstr>41eb501a-f671-4ce0-a5bf-b64168c3705f</vt:lpwstr>
  </property>
  <property fmtid="{D5CDD505-2E9C-101B-9397-08002B2CF9AE}" pid="10" name="MSIP_Label_8e19d756-792e-42a1-bcad-4cb9051ddd2d_ActionId">
    <vt:lpwstr>1632e28e-5d69-45a5-a60d-9435d044468e</vt:lpwstr>
  </property>
  <property fmtid="{D5CDD505-2E9C-101B-9397-08002B2CF9AE}" pid="11" name="MSIP_Label_8e19d756-792e-42a1-bcad-4cb9051ddd2d_ContentBits">
    <vt:lpwstr>2</vt:lpwstr>
  </property>
</Properties>
</file>