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1"/>
        <w:gridCol w:w="1124"/>
        <w:gridCol w:w="1257"/>
        <w:gridCol w:w="921"/>
        <w:gridCol w:w="4343"/>
      </w:tblGrid>
      <w:tr w:rsidR="00865749" w:rsidRPr="00606628" w:rsidTr="005F3C49">
        <w:tc>
          <w:tcPr>
            <w:tcW w:w="1371" w:type="dxa"/>
          </w:tcPr>
          <w:p w:rsidR="00865749" w:rsidRPr="00606628" w:rsidRDefault="008657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0662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Author, </w:t>
            </w:r>
          </w:p>
          <w:p w:rsidR="00865749" w:rsidRPr="00606628" w:rsidRDefault="008657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0662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year of publication  </w:t>
            </w:r>
          </w:p>
        </w:tc>
        <w:tc>
          <w:tcPr>
            <w:tcW w:w="1124" w:type="dxa"/>
          </w:tcPr>
          <w:p w:rsidR="00865749" w:rsidRPr="00606628" w:rsidRDefault="008657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0662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Number of </w:t>
            </w:r>
          </w:p>
          <w:p w:rsidR="00865749" w:rsidRPr="00606628" w:rsidRDefault="008657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0662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patients </w:t>
            </w:r>
          </w:p>
        </w:tc>
        <w:tc>
          <w:tcPr>
            <w:tcW w:w="1257" w:type="dxa"/>
          </w:tcPr>
          <w:p w:rsidR="00865749" w:rsidRPr="00606628" w:rsidRDefault="008657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06628">
              <w:rPr>
                <w:rFonts w:ascii="Calibri" w:hAnsi="Calibri" w:cs="Calibri"/>
                <w:color w:val="000000"/>
                <w:sz w:val="22"/>
                <w:szCs w:val="22"/>
              </w:rPr>
              <w:t>Condition</w:t>
            </w:r>
          </w:p>
        </w:tc>
        <w:tc>
          <w:tcPr>
            <w:tcW w:w="921" w:type="dxa"/>
          </w:tcPr>
          <w:p w:rsidR="00865749" w:rsidRPr="00606628" w:rsidRDefault="005F3C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0662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Age </w:t>
            </w:r>
          </w:p>
        </w:tc>
        <w:tc>
          <w:tcPr>
            <w:tcW w:w="4343" w:type="dxa"/>
          </w:tcPr>
          <w:p w:rsidR="00865749" w:rsidRPr="00606628" w:rsidRDefault="008657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0662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Clinical features </w:t>
            </w:r>
          </w:p>
        </w:tc>
      </w:tr>
      <w:tr w:rsidR="00865749" w:rsidRPr="00606628" w:rsidTr="005F3C49">
        <w:tc>
          <w:tcPr>
            <w:tcW w:w="1371" w:type="dxa"/>
          </w:tcPr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>Kleefstra</w:t>
            </w:r>
            <w:proofErr w:type="spellEnd"/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2006</w:t>
            </w:r>
          </w:p>
        </w:tc>
        <w:tc>
          <w:tcPr>
            <w:tcW w:w="1124" w:type="dxa"/>
          </w:tcPr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257" w:type="dxa"/>
          </w:tcPr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>KLEFS1</w:t>
            </w:r>
          </w:p>
        </w:tc>
        <w:tc>
          <w:tcPr>
            <w:tcW w:w="921" w:type="dxa"/>
          </w:tcPr>
          <w:p w:rsidR="00865749" w:rsidRPr="00606628" w:rsidRDefault="00B14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343" w:type="dxa"/>
          </w:tcPr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Neurodevelopmental </w:t>
            </w:r>
          </w:p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Brachydactyly, seizures </w:t>
            </w:r>
          </w:p>
        </w:tc>
      </w:tr>
      <w:tr w:rsidR="00865749" w:rsidRPr="00606628" w:rsidTr="005F3C49">
        <w:tc>
          <w:tcPr>
            <w:tcW w:w="1371" w:type="dxa"/>
          </w:tcPr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>Verhoeven 2009</w:t>
            </w:r>
          </w:p>
        </w:tc>
        <w:tc>
          <w:tcPr>
            <w:tcW w:w="1124" w:type="dxa"/>
          </w:tcPr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57" w:type="dxa"/>
          </w:tcPr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KLEFS1  </w:t>
            </w:r>
          </w:p>
        </w:tc>
        <w:tc>
          <w:tcPr>
            <w:tcW w:w="921" w:type="dxa"/>
          </w:tcPr>
          <w:p w:rsidR="00865749" w:rsidRPr="00606628" w:rsidRDefault="005F3C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>53, 59</w:t>
            </w:r>
          </w:p>
        </w:tc>
        <w:tc>
          <w:tcPr>
            <w:tcW w:w="4343" w:type="dxa"/>
          </w:tcPr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>B</w:t>
            </w: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>ehavioral</w:t>
            </w:r>
            <w:proofErr w:type="spellEnd"/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and neuropsychiatric</w:t>
            </w:r>
          </w:p>
        </w:tc>
      </w:tr>
      <w:tr w:rsidR="00865749" w:rsidRPr="00606628" w:rsidTr="005F3C49">
        <w:tc>
          <w:tcPr>
            <w:tcW w:w="1371" w:type="dxa"/>
          </w:tcPr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>Verhoeven 2011</w:t>
            </w:r>
          </w:p>
        </w:tc>
        <w:tc>
          <w:tcPr>
            <w:tcW w:w="1124" w:type="dxa"/>
          </w:tcPr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257" w:type="dxa"/>
          </w:tcPr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KLEFS1  </w:t>
            </w:r>
          </w:p>
        </w:tc>
        <w:tc>
          <w:tcPr>
            <w:tcW w:w="921" w:type="dxa"/>
          </w:tcPr>
          <w:p w:rsidR="00865749" w:rsidRPr="00606628" w:rsidRDefault="005F3C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>43, 33, 19</w:t>
            </w:r>
          </w:p>
        </w:tc>
        <w:tc>
          <w:tcPr>
            <w:tcW w:w="4343" w:type="dxa"/>
          </w:tcPr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Neurodevelopmental disorder, patients developed progressive cognitive impairment and </w:t>
            </w:r>
          </w:p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>1 patient developed epilepsy, and cardiac arrhythmias</w:t>
            </w:r>
          </w:p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patient developed progressive </w:t>
            </w: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limb rigidity </w:t>
            </w: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</w:t>
            </w:r>
          </w:p>
        </w:tc>
      </w:tr>
      <w:tr w:rsidR="00865749" w:rsidRPr="00606628" w:rsidTr="005F3C49">
        <w:tc>
          <w:tcPr>
            <w:tcW w:w="1371" w:type="dxa"/>
          </w:tcPr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>Koemans</w:t>
            </w:r>
            <w:proofErr w:type="spellEnd"/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2017 </w:t>
            </w:r>
          </w:p>
        </w:tc>
        <w:tc>
          <w:tcPr>
            <w:tcW w:w="1124" w:type="dxa"/>
          </w:tcPr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57" w:type="dxa"/>
          </w:tcPr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>KLEFS2</w:t>
            </w:r>
          </w:p>
        </w:tc>
        <w:tc>
          <w:tcPr>
            <w:tcW w:w="921" w:type="dxa"/>
          </w:tcPr>
          <w:p w:rsidR="00865749" w:rsidRPr="00606628" w:rsidRDefault="005F3C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>29, 31</w:t>
            </w:r>
          </w:p>
        </w:tc>
        <w:tc>
          <w:tcPr>
            <w:tcW w:w="4343" w:type="dxa"/>
          </w:tcPr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Neurodevelopmental, kyphoscoliosis </w:t>
            </w:r>
          </w:p>
          <w:p w:rsidR="00865749" w:rsidRPr="00606628" w:rsidRDefault="008657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>1 patient had crypto-</w:t>
            </w:r>
            <w:proofErr w:type="spellStart"/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>orchidism</w:t>
            </w:r>
            <w:proofErr w:type="spellEnd"/>
            <w:r w:rsidRPr="0060662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</w:t>
            </w:r>
          </w:p>
        </w:tc>
      </w:tr>
    </w:tbl>
    <w:p w:rsidR="0014516A" w:rsidRPr="00606628" w:rsidRDefault="00865749">
      <w:pPr>
        <w:rPr>
          <w:rFonts w:ascii="Calibri" w:hAnsi="Calibri" w:cs="Calibri"/>
          <w:color w:val="000000"/>
          <w:sz w:val="22"/>
          <w:szCs w:val="22"/>
        </w:rPr>
      </w:pPr>
      <w:r w:rsidRPr="00606628">
        <w:rPr>
          <w:rFonts w:ascii="Calibri" w:hAnsi="Calibri" w:cs="Calibri"/>
          <w:color w:val="000000"/>
          <w:sz w:val="22"/>
          <w:szCs w:val="22"/>
        </w:rPr>
        <w:t xml:space="preserve">Supplemental table: </w:t>
      </w:r>
      <w:r w:rsidR="00606628">
        <w:rPr>
          <w:rFonts w:ascii="Calibri" w:hAnsi="Calibri" w:cs="Calibri"/>
          <w:color w:val="000000"/>
          <w:sz w:val="22"/>
          <w:szCs w:val="22"/>
        </w:rPr>
        <w:t xml:space="preserve">Reported adult patients in literature with </w:t>
      </w:r>
      <w:proofErr w:type="spellStart"/>
      <w:r w:rsidR="00606628">
        <w:rPr>
          <w:rFonts w:ascii="Calibri" w:hAnsi="Calibri" w:cs="Calibri"/>
          <w:color w:val="000000"/>
          <w:sz w:val="22"/>
          <w:szCs w:val="22"/>
        </w:rPr>
        <w:t>Kleefstra</w:t>
      </w:r>
      <w:proofErr w:type="spellEnd"/>
      <w:r w:rsidR="00606628">
        <w:rPr>
          <w:rFonts w:ascii="Calibri" w:hAnsi="Calibri" w:cs="Calibri"/>
          <w:color w:val="000000"/>
          <w:sz w:val="22"/>
          <w:szCs w:val="22"/>
        </w:rPr>
        <w:t xml:space="preserve"> syndrome spectrum </w:t>
      </w:r>
    </w:p>
    <w:p w:rsidR="0014516A" w:rsidRPr="00606628" w:rsidRDefault="0014516A">
      <w:pPr>
        <w:rPr>
          <w:rFonts w:ascii="Calibri" w:hAnsi="Calibri" w:cs="Calibri"/>
          <w:color w:val="000000"/>
          <w:sz w:val="22"/>
          <w:szCs w:val="22"/>
        </w:rPr>
      </w:pPr>
    </w:p>
    <w:p w:rsidR="00FD17E6" w:rsidRDefault="00FD17E6"/>
    <w:sectPr w:rsidR="00FD17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7E6"/>
    <w:rsid w:val="00052404"/>
    <w:rsid w:val="0014516A"/>
    <w:rsid w:val="00225119"/>
    <w:rsid w:val="005F3C49"/>
    <w:rsid w:val="00606628"/>
    <w:rsid w:val="007B470F"/>
    <w:rsid w:val="00865749"/>
    <w:rsid w:val="00946927"/>
    <w:rsid w:val="009B768B"/>
    <w:rsid w:val="00B1423C"/>
    <w:rsid w:val="00E45500"/>
    <w:rsid w:val="00FD17E6"/>
    <w:rsid w:val="00FE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F735CF"/>
  <w15:chartTrackingRefBased/>
  <w15:docId w15:val="{BAC5D051-669A-2B49-B30A-E58D2C359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51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Zhiyong Chen</dc:creator>
  <cp:keywords/>
  <dc:description/>
  <cp:lastModifiedBy>Zhiyong Chen</cp:lastModifiedBy>
  <cp:revision>3</cp:revision>
  <dcterms:created xsi:type="dcterms:W3CDTF">2025-02-15T15:37:00Z</dcterms:created>
  <dcterms:modified xsi:type="dcterms:W3CDTF">2025-02-15T15:38:00Z</dcterms:modified>
</cp:coreProperties>
</file>