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C2642" w14:textId="27BABCE4" w:rsidR="008F5402" w:rsidRPr="008F5402" w:rsidRDefault="008F5402" w:rsidP="008F5402">
      <w:pPr>
        <w:jc w:val="center"/>
        <w:rPr>
          <w:b/>
          <w:bCs/>
          <w:sz w:val="32"/>
          <w:szCs w:val="32"/>
        </w:rPr>
      </w:pPr>
      <w:r w:rsidRPr="008F5402">
        <w:rPr>
          <w:b/>
          <w:bCs/>
          <w:sz w:val="32"/>
          <w:szCs w:val="32"/>
        </w:rPr>
        <w:t>Paroxysmal Sympathetic Hyperactivity Assessment Measure</w:t>
      </w:r>
      <w:r w:rsidRPr="008F5402">
        <w:rPr>
          <w:b/>
          <w:bCs/>
          <w:sz w:val="32"/>
          <w:szCs w:val="32"/>
        </w:rPr>
        <w:t xml:space="preserve"> (</w:t>
      </w:r>
      <w:r w:rsidRPr="008F5402">
        <w:rPr>
          <w:b/>
          <w:bCs/>
          <w:sz w:val="32"/>
          <w:szCs w:val="32"/>
        </w:rPr>
        <w:t>PSH-AM</w:t>
      </w:r>
      <w:r w:rsidRPr="008F5402">
        <w:rPr>
          <w:b/>
          <w:bCs/>
          <w:sz w:val="32"/>
          <w:szCs w:val="32"/>
        </w:rPr>
        <w:t>)</w:t>
      </w:r>
    </w:p>
    <w:p w14:paraId="742A51E0" w14:textId="1AF480C1" w:rsidR="00DD073F" w:rsidRPr="00DD073F" w:rsidRDefault="00DD073F" w:rsidP="00DD073F">
      <w:pPr>
        <w:rPr>
          <w:b/>
          <w:bCs/>
        </w:rPr>
      </w:pPr>
      <w:r w:rsidRPr="00DD073F">
        <w:rPr>
          <w:b/>
          <w:bCs/>
        </w:rPr>
        <w:t>Table 1. Clinical Feature Scale (CFS)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"/>
        <w:gridCol w:w="1444"/>
        <w:gridCol w:w="1753"/>
        <w:gridCol w:w="1700"/>
        <w:gridCol w:w="1379"/>
        <w:gridCol w:w="36"/>
      </w:tblGrid>
      <w:tr w:rsidR="00DD073F" w:rsidRPr="00DD073F" w14:paraId="5C4AA646" w14:textId="6F3622B2" w:rsidTr="00DD073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93EAA6" w14:textId="77777777" w:rsidR="00DD073F" w:rsidRPr="00DD073F" w:rsidRDefault="00DD073F" w:rsidP="00DD073F">
            <w:pPr>
              <w:rPr>
                <w:b/>
                <w:bCs/>
              </w:rPr>
            </w:pPr>
            <w:r w:rsidRPr="00DD073F">
              <w:rPr>
                <w:b/>
                <w:bCs/>
              </w:rPr>
              <w:t>Feature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DA7EA" w14:textId="77777777" w:rsidR="00DD073F" w:rsidRPr="00DD073F" w:rsidRDefault="00DD073F" w:rsidP="00DD073F">
            <w:pPr>
              <w:rPr>
                <w:b/>
                <w:bCs/>
              </w:rPr>
            </w:pPr>
            <w:r w:rsidRPr="00DD073F">
              <w:rPr>
                <w:b/>
                <w:bCs/>
              </w:rPr>
              <w:t>Score 0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3F8C09" w14:textId="77777777" w:rsidR="00DD073F" w:rsidRPr="00DD073F" w:rsidRDefault="00DD073F" w:rsidP="00DD073F">
            <w:pPr>
              <w:rPr>
                <w:b/>
                <w:bCs/>
              </w:rPr>
            </w:pPr>
            <w:r w:rsidRPr="00DD073F">
              <w:rPr>
                <w:b/>
                <w:bCs/>
              </w:rPr>
              <w:t>Score 1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BE872" w14:textId="77777777" w:rsidR="00DD073F" w:rsidRPr="00DD073F" w:rsidRDefault="00DD073F" w:rsidP="00DD073F">
            <w:pPr>
              <w:rPr>
                <w:b/>
                <w:bCs/>
              </w:rPr>
            </w:pPr>
            <w:r w:rsidRPr="00DD073F">
              <w:rPr>
                <w:b/>
                <w:bCs/>
              </w:rPr>
              <w:t>Score 2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413994" w14:textId="77777777" w:rsidR="00DD073F" w:rsidRPr="00DD073F" w:rsidRDefault="00DD073F" w:rsidP="00DD073F">
            <w:pPr>
              <w:rPr>
                <w:b/>
                <w:bCs/>
              </w:rPr>
            </w:pPr>
            <w:r w:rsidRPr="00DD073F">
              <w:rPr>
                <w:b/>
                <w:bCs/>
              </w:rPr>
              <w:t>Score 3</w:t>
            </w:r>
          </w:p>
        </w:tc>
        <w:tc>
          <w:tcPr>
            <w:tcW w:w="0" w:type="auto"/>
            <w:tcBorders>
              <w:top w:val="nil"/>
            </w:tcBorders>
          </w:tcPr>
          <w:p w14:paraId="0ADE0380" w14:textId="77777777" w:rsidR="00DD073F" w:rsidRPr="00DD073F" w:rsidRDefault="00DD073F" w:rsidP="00DD073F">
            <w:pPr>
              <w:rPr>
                <w:b/>
                <w:bCs/>
              </w:rPr>
            </w:pPr>
          </w:p>
        </w:tc>
      </w:tr>
      <w:tr w:rsidR="00DD073F" w:rsidRPr="00DD073F" w14:paraId="22BCB55B" w14:textId="0238EA4B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D9BE85" w14:textId="7BAE3776" w:rsidR="00DD073F" w:rsidRPr="00DD073F" w:rsidRDefault="00DD073F" w:rsidP="00DD073F">
            <w:r w:rsidRPr="00DD073F">
              <w:rPr>
                <w:b/>
                <w:bCs/>
              </w:rPr>
              <w:t>Heart Rate (bpm)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ECE27" w14:textId="77777777" w:rsidR="00DD073F" w:rsidRPr="00DD073F" w:rsidRDefault="00DD073F" w:rsidP="00DD073F">
            <w:r w:rsidRPr="00DD073F">
              <w:t>&lt; 100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E7A633" w14:textId="77777777" w:rsidR="00DD073F" w:rsidRPr="00DD073F" w:rsidRDefault="00DD073F" w:rsidP="00DD073F">
            <w:r w:rsidRPr="00DD073F">
              <w:t>100–119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FF248" w14:textId="77777777" w:rsidR="00DD073F" w:rsidRPr="00DD073F" w:rsidRDefault="00DD073F" w:rsidP="00DD073F">
            <w:r w:rsidRPr="00DD073F">
              <w:t>120–139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5E8261" w14:textId="77777777" w:rsidR="00DD073F" w:rsidRPr="00DD073F" w:rsidRDefault="00DD073F" w:rsidP="00DD073F">
            <w:pPr>
              <w:rPr>
                <w:color w:val="FF0000"/>
              </w:rPr>
            </w:pPr>
            <w:r w:rsidRPr="00DD073F">
              <w:rPr>
                <w:color w:val="FF0000"/>
              </w:rPr>
              <w:t>≥ 140</w:t>
            </w:r>
          </w:p>
        </w:tc>
        <w:tc>
          <w:tcPr>
            <w:tcW w:w="0" w:type="auto"/>
          </w:tcPr>
          <w:p w14:paraId="5C80F9D7" w14:textId="77777777" w:rsidR="00DD073F" w:rsidRPr="00DD073F" w:rsidRDefault="00DD073F" w:rsidP="00DD073F"/>
        </w:tc>
      </w:tr>
      <w:tr w:rsidR="00DD073F" w:rsidRPr="00DD073F" w14:paraId="6D5E8C72" w14:textId="5AFD8898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86301D" w14:textId="77777777" w:rsidR="00DD073F" w:rsidRPr="00DD073F" w:rsidRDefault="00DD073F" w:rsidP="00DD073F">
            <w:r w:rsidRPr="00DD073F">
              <w:rPr>
                <w:b/>
                <w:bCs/>
              </w:rPr>
              <w:t>Respiratory Rate (breaths/min)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08A07" w14:textId="77777777" w:rsidR="00DD073F" w:rsidRPr="00DD073F" w:rsidRDefault="00DD073F" w:rsidP="00DD073F">
            <w:r w:rsidRPr="00DD073F">
              <w:t>&lt; 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EBD893" w14:textId="77777777" w:rsidR="00DD073F" w:rsidRPr="00DD073F" w:rsidRDefault="00DD073F" w:rsidP="00DD073F">
            <w:r w:rsidRPr="00DD073F">
              <w:t>18–23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E07BC9" w14:textId="77777777" w:rsidR="00DD073F" w:rsidRPr="00DD073F" w:rsidRDefault="00DD073F" w:rsidP="00DD073F">
            <w:r w:rsidRPr="00DD073F">
              <w:rPr>
                <w:color w:val="FF0000"/>
              </w:rPr>
              <w:t>24–29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F9AC95" w14:textId="77777777" w:rsidR="00DD073F" w:rsidRPr="00DD073F" w:rsidRDefault="00DD073F" w:rsidP="00DD073F">
            <w:r w:rsidRPr="00DD073F">
              <w:t>≥ 30</w:t>
            </w:r>
          </w:p>
        </w:tc>
        <w:tc>
          <w:tcPr>
            <w:tcW w:w="0" w:type="auto"/>
          </w:tcPr>
          <w:p w14:paraId="4B6E17BE" w14:textId="77777777" w:rsidR="00DD073F" w:rsidRPr="00DD073F" w:rsidRDefault="00DD073F" w:rsidP="00DD073F"/>
        </w:tc>
      </w:tr>
      <w:tr w:rsidR="00DD073F" w:rsidRPr="00DD073F" w14:paraId="4413649C" w14:textId="5991BCC6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3ED3B8" w14:textId="77777777" w:rsidR="00DD073F" w:rsidRPr="00DD073F" w:rsidRDefault="00DD073F" w:rsidP="00DD073F">
            <w:r w:rsidRPr="00DD073F">
              <w:rPr>
                <w:b/>
                <w:bCs/>
              </w:rPr>
              <w:t>Systolic Blood Pressure (mmHg)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D1FAD" w14:textId="77777777" w:rsidR="00DD073F" w:rsidRPr="00DD073F" w:rsidRDefault="00DD073F" w:rsidP="00DD073F">
            <w:r w:rsidRPr="00DD073F">
              <w:t>&lt; 140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C4DD8F" w14:textId="77777777" w:rsidR="00DD073F" w:rsidRPr="00DD073F" w:rsidRDefault="00DD073F" w:rsidP="00DD073F">
            <w:r w:rsidRPr="00DD073F">
              <w:rPr>
                <w:color w:val="FF0000"/>
              </w:rPr>
              <w:t>140–159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462C8" w14:textId="77777777" w:rsidR="00DD073F" w:rsidRPr="00DD073F" w:rsidRDefault="00DD073F" w:rsidP="00DD073F">
            <w:r w:rsidRPr="00DD073F">
              <w:t>160–179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FE7676" w14:textId="77777777" w:rsidR="00DD073F" w:rsidRPr="00DD073F" w:rsidRDefault="00DD073F" w:rsidP="00DD073F">
            <w:r w:rsidRPr="00DD073F">
              <w:t>≥ 180</w:t>
            </w:r>
          </w:p>
        </w:tc>
        <w:tc>
          <w:tcPr>
            <w:tcW w:w="0" w:type="auto"/>
          </w:tcPr>
          <w:p w14:paraId="4703CF39" w14:textId="77777777" w:rsidR="00DD073F" w:rsidRPr="00DD073F" w:rsidRDefault="00DD073F" w:rsidP="00DD073F"/>
        </w:tc>
      </w:tr>
      <w:tr w:rsidR="00DD073F" w:rsidRPr="00DD073F" w14:paraId="36EF1BBF" w14:textId="783188A2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07830C" w14:textId="77777777" w:rsidR="00DD073F" w:rsidRPr="00DD073F" w:rsidRDefault="00DD073F" w:rsidP="00DD073F">
            <w:r w:rsidRPr="00DD073F">
              <w:rPr>
                <w:b/>
                <w:bCs/>
              </w:rPr>
              <w:t>Temperature (°C)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B3D0D" w14:textId="77777777" w:rsidR="00DD073F" w:rsidRPr="00DD073F" w:rsidRDefault="00DD073F" w:rsidP="00DD073F">
            <w:r w:rsidRPr="00DD073F">
              <w:t>&lt; 37.0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1DF76" w14:textId="77777777" w:rsidR="00DD073F" w:rsidRPr="00DD073F" w:rsidRDefault="00DD073F" w:rsidP="00DD073F">
            <w:r w:rsidRPr="00DD073F">
              <w:t>37.0–37.9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66D22" w14:textId="77777777" w:rsidR="00DD073F" w:rsidRPr="00DD073F" w:rsidRDefault="00DD073F" w:rsidP="00DD073F">
            <w:r w:rsidRPr="00DD073F">
              <w:t>38.0–38.9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95A530" w14:textId="77777777" w:rsidR="00DD073F" w:rsidRPr="00DD073F" w:rsidRDefault="00DD073F" w:rsidP="00DD073F">
            <w:r w:rsidRPr="00DD073F">
              <w:rPr>
                <w:color w:val="FF0000"/>
              </w:rPr>
              <w:t>≥ 39.0</w:t>
            </w:r>
          </w:p>
        </w:tc>
        <w:tc>
          <w:tcPr>
            <w:tcW w:w="0" w:type="auto"/>
          </w:tcPr>
          <w:p w14:paraId="1F53A145" w14:textId="77777777" w:rsidR="00DD073F" w:rsidRPr="00DD073F" w:rsidRDefault="00DD073F" w:rsidP="00DD073F"/>
        </w:tc>
      </w:tr>
      <w:tr w:rsidR="00DD073F" w:rsidRPr="00DD073F" w14:paraId="7FBE48D8" w14:textId="665E95A0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084B3A" w14:textId="77777777" w:rsidR="00DD073F" w:rsidRPr="00DD073F" w:rsidRDefault="00DD073F" w:rsidP="00DD073F">
            <w:r w:rsidRPr="00DD073F">
              <w:rPr>
                <w:b/>
                <w:bCs/>
              </w:rPr>
              <w:t>Sweating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3AA591" w14:textId="77777777" w:rsidR="00DD073F" w:rsidRPr="00DD073F" w:rsidRDefault="00DD073F" w:rsidP="00DD073F">
            <w:r w:rsidRPr="00DD073F">
              <w:t>No obvious sweat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EEA00A" w14:textId="77777777" w:rsidR="00DD073F" w:rsidRPr="00DD073F" w:rsidRDefault="00DD073F" w:rsidP="00DD073F">
            <w:r w:rsidRPr="00DD073F">
              <w:t>Wet skin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7E7CEB" w14:textId="77777777" w:rsidR="00DD073F" w:rsidRPr="00DD073F" w:rsidRDefault="00DD073F" w:rsidP="00DD073F">
            <w:r w:rsidRPr="00DD073F">
              <w:rPr>
                <w:color w:val="FF0000"/>
              </w:rPr>
              <w:t>Beads of sweat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8B22AF" w14:textId="77777777" w:rsidR="00DD073F" w:rsidRPr="00DD073F" w:rsidRDefault="00DD073F" w:rsidP="00DD073F">
            <w:r w:rsidRPr="00DD073F">
              <w:t>Profuse sweating</w:t>
            </w:r>
          </w:p>
        </w:tc>
        <w:tc>
          <w:tcPr>
            <w:tcW w:w="0" w:type="auto"/>
          </w:tcPr>
          <w:p w14:paraId="559F18DB" w14:textId="77777777" w:rsidR="00DD073F" w:rsidRPr="00DD073F" w:rsidRDefault="00DD073F" w:rsidP="00DD073F"/>
        </w:tc>
      </w:tr>
      <w:tr w:rsidR="00DD073F" w:rsidRPr="00DD073F" w14:paraId="1C1A1AD5" w14:textId="53895B74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FD8C4A" w14:textId="77777777" w:rsidR="00DD073F" w:rsidRPr="00DD073F" w:rsidRDefault="00DD073F" w:rsidP="00DD073F">
            <w:r w:rsidRPr="00DD073F">
              <w:rPr>
                <w:b/>
                <w:bCs/>
              </w:rPr>
              <w:t>Posturing (muscle tone)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FBDC9C" w14:textId="77777777" w:rsidR="00DD073F" w:rsidRPr="00DD073F" w:rsidRDefault="00DD073F" w:rsidP="00DD073F">
            <w:r w:rsidRPr="00DD073F">
              <w:t>No changes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B0B75" w14:textId="77777777" w:rsidR="00DD073F" w:rsidRPr="00DD073F" w:rsidRDefault="00DD073F" w:rsidP="00DD073F">
            <w:r w:rsidRPr="00DD073F">
              <w:t xml:space="preserve">Slightly increased, </w:t>
            </w:r>
            <w:r w:rsidRPr="00DD073F">
              <w:lastRenderedPageBreak/>
              <w:t>flexible limbs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38FF4" w14:textId="77777777" w:rsidR="00DD073F" w:rsidRPr="00DD073F" w:rsidRDefault="00DD073F" w:rsidP="00DD073F">
            <w:r w:rsidRPr="00DD073F">
              <w:lastRenderedPageBreak/>
              <w:t xml:space="preserve">Increased, hard to </w:t>
            </w:r>
            <w:r w:rsidRPr="00DD073F">
              <w:lastRenderedPageBreak/>
              <w:t>flex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B62E46" w14:textId="77777777" w:rsidR="00DD073F" w:rsidRPr="00DD073F" w:rsidRDefault="00DD073F" w:rsidP="00DD073F">
            <w:pPr>
              <w:rPr>
                <w:color w:val="FF0000"/>
              </w:rPr>
            </w:pPr>
            <w:r w:rsidRPr="00DD073F">
              <w:rPr>
                <w:color w:val="FF0000"/>
              </w:rPr>
              <w:lastRenderedPageBreak/>
              <w:t>Rigid and inflexible</w:t>
            </w:r>
          </w:p>
        </w:tc>
        <w:tc>
          <w:tcPr>
            <w:tcW w:w="0" w:type="auto"/>
          </w:tcPr>
          <w:p w14:paraId="57865F6F" w14:textId="77777777" w:rsidR="00DD073F" w:rsidRPr="00DD073F" w:rsidRDefault="00DD073F" w:rsidP="00DD073F">
            <w:pPr>
              <w:rPr>
                <w:color w:val="FF0000"/>
              </w:rPr>
            </w:pPr>
          </w:p>
        </w:tc>
      </w:tr>
    </w:tbl>
    <w:p w14:paraId="30842A55" w14:textId="5A7A453E" w:rsidR="00DD073F" w:rsidRPr="00DD073F" w:rsidRDefault="00DD073F" w:rsidP="00DD073F">
      <w:r w:rsidRPr="00DD073F">
        <w:rPr>
          <w:b/>
          <w:bCs/>
        </w:rPr>
        <w:t>CFS Subtotal</w:t>
      </w:r>
      <w:r w:rsidRPr="00DD073F">
        <w:t> (0–18) ____</w:t>
      </w:r>
      <w:r w:rsidR="00984707">
        <w:t>14</w:t>
      </w:r>
      <w:r w:rsidRPr="00DD073F">
        <w:t>___</w:t>
      </w:r>
    </w:p>
    <w:p w14:paraId="3DE11AA6" w14:textId="77777777" w:rsidR="00DD073F" w:rsidRPr="00DD073F" w:rsidRDefault="00DD073F" w:rsidP="00DD073F">
      <w:pPr>
        <w:rPr>
          <w:b/>
          <w:bCs/>
        </w:rPr>
      </w:pPr>
      <w:r w:rsidRPr="00DD073F">
        <w:rPr>
          <w:b/>
          <w:bCs/>
        </w:rPr>
        <w:t>Table 2. Diagnosis Likelihood Tool (DLT)</w:t>
      </w:r>
    </w:p>
    <w:p w14:paraId="7FC82CD1" w14:textId="393FCC7C" w:rsidR="00DD073F" w:rsidRPr="00DD073F" w:rsidRDefault="00DD073F" w:rsidP="00DD073F"/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4759"/>
      </w:tblGrid>
      <w:tr w:rsidR="00DD073F" w:rsidRPr="00DD073F" w14:paraId="73C3B204" w14:textId="77777777" w:rsidTr="00984707">
        <w:trPr>
          <w:tblHeader/>
        </w:trPr>
        <w:tc>
          <w:tcPr>
            <w:tcW w:w="6521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6C37F3" w14:textId="77777777" w:rsidR="00DD073F" w:rsidRPr="00DD073F" w:rsidRDefault="00DD073F" w:rsidP="00DD073F">
            <w:pPr>
              <w:rPr>
                <w:b/>
                <w:bCs/>
                <w:sz w:val="22"/>
                <w:szCs w:val="22"/>
              </w:rPr>
            </w:pPr>
            <w:r w:rsidRPr="00DD073F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75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AB4003" w14:textId="77777777" w:rsidR="00DD073F" w:rsidRPr="00DD073F" w:rsidRDefault="00DD073F" w:rsidP="00DD073F">
            <w:pPr>
              <w:rPr>
                <w:b/>
                <w:bCs/>
                <w:sz w:val="22"/>
                <w:szCs w:val="22"/>
              </w:rPr>
            </w:pPr>
            <w:r w:rsidRPr="00DD073F">
              <w:rPr>
                <w:b/>
                <w:bCs/>
                <w:sz w:val="22"/>
                <w:szCs w:val="22"/>
              </w:rPr>
              <w:t>1 point if present</w:t>
            </w:r>
          </w:p>
        </w:tc>
      </w:tr>
      <w:tr w:rsidR="00DD073F" w:rsidRPr="00DD073F" w14:paraId="6C61B444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913844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1. Clinical features occur simultaneously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286970" w14:textId="11689D8C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</w:t>
            </w:r>
            <w:r w:rsidRPr="00984707">
              <w:rPr>
                <w:sz w:val="22"/>
                <w:szCs w:val="22"/>
              </w:rPr>
              <w:t>1</w:t>
            </w:r>
            <w:r w:rsidRPr="00DD073F">
              <w:rPr>
                <w:sz w:val="22"/>
                <w:szCs w:val="22"/>
              </w:rPr>
              <w:t>___</w:t>
            </w:r>
          </w:p>
        </w:tc>
      </w:tr>
      <w:tr w:rsidR="00DD073F" w:rsidRPr="00DD073F" w14:paraId="50A2F512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4D98F3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2. Episodes are paroxysmal in nature (sudden onset and offset)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F1930B" w14:textId="4C5BBBF4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</w:t>
            </w:r>
            <w:r w:rsidRPr="00984707">
              <w:rPr>
                <w:sz w:val="22"/>
                <w:szCs w:val="22"/>
              </w:rPr>
              <w:t>1</w:t>
            </w:r>
            <w:r w:rsidRPr="00DD073F">
              <w:rPr>
                <w:sz w:val="22"/>
                <w:szCs w:val="22"/>
              </w:rPr>
              <w:t>___</w:t>
            </w:r>
          </w:p>
        </w:tc>
      </w:tr>
      <w:tr w:rsidR="00DD073F" w:rsidRPr="00DD073F" w14:paraId="58FEDE32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A098EB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3. Sympathetic over-reactivity to normally nonpainful stimuli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73FFF" w14:textId="60B2F286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</w:t>
            </w:r>
            <w:r w:rsidR="00984707" w:rsidRPr="00984707">
              <w:rPr>
                <w:sz w:val="22"/>
                <w:szCs w:val="22"/>
              </w:rPr>
              <w:t>1</w:t>
            </w:r>
            <w:r w:rsidRPr="00DD073F">
              <w:rPr>
                <w:sz w:val="22"/>
                <w:szCs w:val="22"/>
              </w:rPr>
              <w:t>___</w:t>
            </w:r>
          </w:p>
        </w:tc>
      </w:tr>
      <w:tr w:rsidR="00DD073F" w:rsidRPr="00DD073F" w14:paraId="7E445365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9F05B9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4. Features persist ≥ 3 consecutive days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AB50B7" w14:textId="607E19DC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</w:t>
            </w:r>
            <w:r w:rsidR="00984707" w:rsidRPr="00984707">
              <w:rPr>
                <w:sz w:val="22"/>
                <w:szCs w:val="22"/>
              </w:rPr>
              <w:t>1</w:t>
            </w:r>
            <w:r w:rsidRPr="00DD073F">
              <w:rPr>
                <w:sz w:val="22"/>
                <w:szCs w:val="22"/>
              </w:rPr>
              <w:t>___</w:t>
            </w:r>
          </w:p>
        </w:tc>
      </w:tr>
      <w:tr w:rsidR="00DD073F" w:rsidRPr="00DD073F" w14:paraId="2DEBA32A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403E82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5. Features persist ≥ 2 weeks post-brain injury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AABB99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_____</w:t>
            </w:r>
          </w:p>
        </w:tc>
      </w:tr>
      <w:tr w:rsidR="00DD073F" w:rsidRPr="00DD073F" w14:paraId="7DB3A798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DF6025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6. Features persist despite treatment of alternative differential diagnoses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7835C5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_____</w:t>
            </w:r>
          </w:p>
        </w:tc>
      </w:tr>
      <w:tr w:rsidR="00DD073F" w:rsidRPr="00DD073F" w14:paraId="609FFAEE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317B1C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7. Medication administered to decrease sympathetic features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4CDBFB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_____</w:t>
            </w:r>
          </w:p>
        </w:tc>
      </w:tr>
      <w:tr w:rsidR="00DD073F" w:rsidRPr="00DD073F" w14:paraId="14D5ABC9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6A78FD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8. ≥ 2 episodes daily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B07DC5" w14:textId="269FEE1A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</w:t>
            </w:r>
            <w:r w:rsidR="00984707" w:rsidRPr="00984707">
              <w:rPr>
                <w:sz w:val="22"/>
                <w:szCs w:val="22"/>
              </w:rPr>
              <w:t>1</w:t>
            </w:r>
            <w:r w:rsidRPr="00DD073F">
              <w:rPr>
                <w:sz w:val="22"/>
                <w:szCs w:val="22"/>
              </w:rPr>
              <w:t>___</w:t>
            </w:r>
          </w:p>
        </w:tc>
      </w:tr>
      <w:tr w:rsidR="00DD073F" w:rsidRPr="00DD073F" w14:paraId="64C3B82C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2C00DB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9. Absence of parasympathetic features during episodes (e.g., bradycardia)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29AC4D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_____</w:t>
            </w:r>
          </w:p>
        </w:tc>
      </w:tr>
      <w:tr w:rsidR="00DD073F" w:rsidRPr="00DD073F" w14:paraId="3C995F66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7D64A6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10. Absence of other presumed cause of features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8B0707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_____</w:t>
            </w:r>
          </w:p>
        </w:tc>
      </w:tr>
      <w:tr w:rsidR="00DD073F" w:rsidRPr="00DD073F" w14:paraId="59FBD1D9" w14:textId="77777777" w:rsidTr="00984707">
        <w:tc>
          <w:tcPr>
            <w:tcW w:w="652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DAD4F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11. Antecedent of acquired brain injury</w:t>
            </w:r>
          </w:p>
        </w:tc>
        <w:tc>
          <w:tcPr>
            <w:tcW w:w="47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1EA70F" w14:textId="77777777" w:rsidR="00DD073F" w:rsidRPr="00DD073F" w:rsidRDefault="00DD073F" w:rsidP="00DD073F">
            <w:pPr>
              <w:rPr>
                <w:sz w:val="22"/>
                <w:szCs w:val="22"/>
              </w:rPr>
            </w:pPr>
            <w:r w:rsidRPr="00DD073F">
              <w:rPr>
                <w:sz w:val="22"/>
                <w:szCs w:val="22"/>
              </w:rPr>
              <w:t>_____</w:t>
            </w:r>
          </w:p>
        </w:tc>
      </w:tr>
    </w:tbl>
    <w:p w14:paraId="2CAE6526" w14:textId="4C0EE435" w:rsidR="00DD073F" w:rsidRPr="00DD073F" w:rsidRDefault="00DD073F" w:rsidP="00DD073F">
      <w:r w:rsidRPr="00DD073F">
        <w:rPr>
          <w:b/>
          <w:bCs/>
        </w:rPr>
        <w:t>DLT Subtotal</w:t>
      </w:r>
      <w:r w:rsidRPr="00DD073F">
        <w:t> (0–11) ____</w:t>
      </w:r>
      <w:r w:rsidR="00984707">
        <w:t>5</w:t>
      </w:r>
      <w:r w:rsidRPr="00DD073F">
        <w:t>___</w:t>
      </w:r>
    </w:p>
    <w:p w14:paraId="5F6495BF" w14:textId="30FEC7B2" w:rsidR="00DD073F" w:rsidRPr="00DD073F" w:rsidRDefault="00DD073F" w:rsidP="00DD073F">
      <w:pPr>
        <w:rPr>
          <w:b/>
          <w:bCs/>
        </w:rPr>
      </w:pP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6"/>
        <w:gridCol w:w="5534"/>
      </w:tblGrid>
      <w:tr w:rsidR="00DD073F" w:rsidRPr="00DD073F" w14:paraId="7D032F6D" w14:textId="77777777" w:rsidTr="00DD073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D19AE7" w14:textId="77777777" w:rsidR="00DD073F" w:rsidRPr="00DD073F" w:rsidRDefault="00DD073F" w:rsidP="00DD073F">
            <w:pPr>
              <w:rPr>
                <w:b/>
                <w:bCs/>
              </w:rPr>
            </w:pPr>
            <w:r w:rsidRPr="00DD073F">
              <w:rPr>
                <w:b/>
                <w:bCs/>
              </w:rPr>
              <w:lastRenderedPageBreak/>
              <w:t>Total Score (CFS + DLT)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305393" w14:textId="77777777" w:rsidR="00DD073F" w:rsidRPr="00DD073F" w:rsidRDefault="00DD073F" w:rsidP="00DD073F">
            <w:pPr>
              <w:rPr>
                <w:b/>
                <w:bCs/>
              </w:rPr>
            </w:pPr>
            <w:r w:rsidRPr="00DD073F">
              <w:rPr>
                <w:b/>
                <w:bCs/>
              </w:rPr>
              <w:t>Diagnostic Likelihood</w:t>
            </w:r>
          </w:p>
        </w:tc>
      </w:tr>
      <w:tr w:rsidR="00DD073F" w:rsidRPr="00DD073F" w14:paraId="723E6295" w14:textId="77777777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3F60B4" w14:textId="77777777" w:rsidR="00DD073F" w:rsidRPr="00DD073F" w:rsidRDefault="00DD073F" w:rsidP="00DD073F">
            <w:r w:rsidRPr="00DD073F">
              <w:t>&lt; 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DE02F" w14:textId="77777777" w:rsidR="00DD073F" w:rsidRPr="00DD073F" w:rsidRDefault="00DD073F" w:rsidP="00DD073F">
            <w:r w:rsidRPr="00DD073F">
              <w:t>PSH Unlikely</w:t>
            </w:r>
          </w:p>
        </w:tc>
      </w:tr>
      <w:tr w:rsidR="00DD073F" w:rsidRPr="00DD073F" w14:paraId="162B3436" w14:textId="77777777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58E377" w14:textId="77777777" w:rsidR="00DD073F" w:rsidRPr="00DD073F" w:rsidRDefault="00DD073F" w:rsidP="00DD073F">
            <w:r w:rsidRPr="00DD073F">
              <w:t>8 – 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1B3775" w14:textId="77777777" w:rsidR="00DD073F" w:rsidRPr="00DD073F" w:rsidRDefault="00DD073F" w:rsidP="00DD073F">
            <w:r w:rsidRPr="00DD073F">
              <w:t>PSH Possible</w:t>
            </w:r>
          </w:p>
        </w:tc>
      </w:tr>
      <w:tr w:rsidR="00DD073F" w:rsidRPr="00DD073F" w14:paraId="22D2CF01" w14:textId="77777777" w:rsidTr="00DD073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7EB1A5" w14:textId="77777777" w:rsidR="00DD073F" w:rsidRPr="00DD073F" w:rsidRDefault="00DD073F" w:rsidP="00DD073F">
            <w:r w:rsidRPr="00DD073F">
              <w:t>≥ 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71B8FF" w14:textId="77777777" w:rsidR="00DD073F" w:rsidRPr="00DD073F" w:rsidRDefault="00DD073F" w:rsidP="00DD073F">
            <w:r w:rsidRPr="00DD073F">
              <w:t>PSH Probable</w:t>
            </w:r>
          </w:p>
        </w:tc>
      </w:tr>
    </w:tbl>
    <w:p w14:paraId="0C5C0DF7" w14:textId="24FCA71A" w:rsidR="00DD073F" w:rsidRPr="00DD073F" w:rsidRDefault="00DD073F" w:rsidP="00DD073F">
      <w:r w:rsidRPr="00DD073F">
        <w:rPr>
          <w:b/>
          <w:bCs/>
        </w:rPr>
        <w:t>Combined Total</w:t>
      </w:r>
      <w:r w:rsidRPr="00DD073F">
        <w:t> (CFS + DLT) ____</w:t>
      </w:r>
      <w:r>
        <w:t>19</w:t>
      </w:r>
      <w:r w:rsidRPr="00DD073F">
        <w:t>___</w:t>
      </w:r>
    </w:p>
    <w:p w14:paraId="429083D6" w14:textId="77777777" w:rsidR="00DD073F" w:rsidRPr="00DD073F" w:rsidRDefault="00DD073F" w:rsidP="00DD073F">
      <w:r w:rsidRPr="00DD073F">
        <w:pict w14:anchorId="67E5C102">
          <v:rect id="_x0000_i1031" style="width:0;height:.75pt" o:hralign="center" o:hrstd="t" o:hrnoshade="t" o:hr="t" fillcolor="#0f1115" stroked="f"/>
        </w:pict>
      </w:r>
    </w:p>
    <w:p w14:paraId="02BA1176" w14:textId="77777777" w:rsidR="00FD274E" w:rsidRDefault="00FD274E"/>
    <w:sectPr w:rsidR="00FD2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FE85A" w14:textId="77777777" w:rsidR="00894311" w:rsidRDefault="00894311" w:rsidP="00DD073F">
      <w:r>
        <w:separator/>
      </w:r>
    </w:p>
  </w:endnote>
  <w:endnote w:type="continuationSeparator" w:id="0">
    <w:p w14:paraId="7C361AA7" w14:textId="77777777" w:rsidR="00894311" w:rsidRDefault="00894311" w:rsidP="00DD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B02B" w14:textId="77777777" w:rsidR="00894311" w:rsidRDefault="00894311" w:rsidP="00DD073F">
      <w:r>
        <w:separator/>
      </w:r>
    </w:p>
  </w:footnote>
  <w:footnote w:type="continuationSeparator" w:id="0">
    <w:p w14:paraId="4100CD57" w14:textId="77777777" w:rsidR="00894311" w:rsidRDefault="00894311" w:rsidP="00DD0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C6"/>
    <w:rsid w:val="003C29C6"/>
    <w:rsid w:val="00894311"/>
    <w:rsid w:val="008F5402"/>
    <w:rsid w:val="00984707"/>
    <w:rsid w:val="00DD073F"/>
    <w:rsid w:val="00FD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3B38CC"/>
  <w15:chartTrackingRefBased/>
  <w15:docId w15:val="{190BDE09-A5BC-48D3-9026-6076C0E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07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0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073F"/>
    <w:rPr>
      <w:sz w:val="18"/>
      <w:szCs w:val="18"/>
    </w:rPr>
  </w:style>
  <w:style w:type="character" w:styleId="a7">
    <w:name w:val="Hyperlink"/>
    <w:basedOn w:val="a0"/>
    <w:uiPriority w:val="99"/>
    <w:unhideWhenUsed/>
    <w:rsid w:val="00DD073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0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213</Words>
  <Characters>1265</Characters>
  <Application>Microsoft Office Word</Application>
  <DocSecurity>0</DocSecurity>
  <Lines>29</Lines>
  <Paragraphs>15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1365778444@qq.com</dc:creator>
  <cp:keywords/>
  <dc:description/>
  <cp:lastModifiedBy>1365778444@qq.com</cp:lastModifiedBy>
  <cp:revision>3</cp:revision>
  <dcterms:created xsi:type="dcterms:W3CDTF">2026-04-17T17:17:00Z</dcterms:created>
  <dcterms:modified xsi:type="dcterms:W3CDTF">2026-04-17T17:32:00Z</dcterms:modified>
</cp:coreProperties>
</file>