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4F541" w14:textId="13385AD1" w:rsidR="009D1E9D" w:rsidRPr="00ED5F48" w:rsidRDefault="00A82EED">
      <w:pPr>
        <w:rPr>
          <w:b/>
          <w:sz w:val="24"/>
          <w:szCs w:val="24"/>
          <w:lang w:val="en-US"/>
        </w:rPr>
      </w:pPr>
      <w:r w:rsidRPr="00ED5F48">
        <w:rPr>
          <w:b/>
          <w:sz w:val="24"/>
          <w:szCs w:val="24"/>
          <w:lang w:val="en-US"/>
        </w:rPr>
        <w:t>Supplementary Material Fig S</w:t>
      </w:r>
      <w:r w:rsidR="00E75F4A" w:rsidRPr="00ED5F48">
        <w:rPr>
          <w:b/>
          <w:sz w:val="24"/>
          <w:szCs w:val="24"/>
          <w:lang w:val="en-US"/>
        </w:rPr>
        <w:t>2</w:t>
      </w:r>
      <w:r w:rsidRPr="00ED5F48">
        <w:rPr>
          <w:b/>
          <w:sz w:val="24"/>
          <w:szCs w:val="24"/>
          <w:lang w:val="en-US"/>
        </w:rPr>
        <w:t>: Love Plot</w:t>
      </w:r>
    </w:p>
    <w:p w14:paraId="514D5254" w14:textId="00F8F15D" w:rsidR="00293791" w:rsidRPr="00293791" w:rsidRDefault="00293791" w:rsidP="00293791">
      <w:pPr>
        <w:pStyle w:val="StandardWeb"/>
      </w:pPr>
      <w:r w:rsidRPr="00293791">
        <w:rPr>
          <w:noProof/>
        </w:rPr>
        <w:drawing>
          <wp:inline distT="0" distB="0" distL="0" distR="0" wp14:anchorId="175C76FC" wp14:editId="57520790">
            <wp:extent cx="5760720" cy="4114800"/>
            <wp:effectExtent l="0" t="0" r="0" b="0"/>
            <wp:docPr id="1" name="Grafik 1" descr="C:\Arbeit\Arbeitsgruppe\Projekte\Erenumab_early_late\Publikation\BMC\Revision\Neue Berechnungen\jale\Revision2\LovePlot_IP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Arbeit\Arbeitsgruppe\Projekte\Erenumab_early_late\Publikation\BMC\Revision\Neue Berechnungen\jale\Revision2\LovePlot_IPT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0B653" w14:textId="3BFD0663" w:rsidR="00C66393" w:rsidRPr="00293791" w:rsidRDefault="00C66393" w:rsidP="00C66393">
      <w:pPr>
        <w:pStyle w:val="StandardWeb"/>
        <w:rPr>
          <w:lang w:val="en-US"/>
        </w:rPr>
      </w:pPr>
    </w:p>
    <w:p w14:paraId="283175BA" w14:textId="77777777" w:rsidR="00A82EED" w:rsidRPr="00ED5F48" w:rsidRDefault="00A82EED" w:rsidP="000E5774">
      <w:pPr>
        <w:spacing w:line="480" w:lineRule="auto"/>
        <w:jc w:val="both"/>
        <w:rPr>
          <w:sz w:val="24"/>
          <w:szCs w:val="24"/>
          <w:lang w:val="en-US"/>
        </w:rPr>
      </w:pPr>
      <w:r w:rsidRPr="00ED5F48">
        <w:rPr>
          <w:sz w:val="24"/>
          <w:szCs w:val="24"/>
          <w:lang w:val="en-US"/>
        </w:rPr>
        <w:t>To further address potential confounding inherent to this observational study, inverse probability of treatment weighting (IPTW) based on the propensity score was performed as a sensitivity analysis.</w:t>
      </w:r>
    </w:p>
    <w:p w14:paraId="10F07379" w14:textId="70567F5F" w:rsidR="00A82EED" w:rsidRPr="00ED5F48" w:rsidRDefault="00A82EED" w:rsidP="0061342C">
      <w:pPr>
        <w:spacing w:line="480" w:lineRule="auto"/>
        <w:jc w:val="both"/>
        <w:rPr>
          <w:sz w:val="24"/>
          <w:szCs w:val="24"/>
          <w:lang w:val="en-US"/>
        </w:rPr>
      </w:pPr>
      <w:r w:rsidRPr="00ED5F48">
        <w:rPr>
          <w:sz w:val="24"/>
          <w:szCs w:val="24"/>
          <w:lang w:val="en-US"/>
        </w:rPr>
        <w:t xml:space="preserve">The propensity score was estimated using the same baseline covariates included in the primary multivariable model. Covariate balance before and after weighting was assessed using standardized mean differences (SMDs), with </w:t>
      </w:r>
      <w:r w:rsidR="0061342C">
        <w:rPr>
          <w:sz w:val="24"/>
          <w:szCs w:val="24"/>
          <w:lang w:val="en-US"/>
        </w:rPr>
        <w:t xml:space="preserve">an SMD &lt; </w:t>
      </w:r>
      <w:r w:rsidRPr="00ED5F48">
        <w:rPr>
          <w:sz w:val="24"/>
          <w:szCs w:val="24"/>
          <w:lang w:val="en-US"/>
        </w:rPr>
        <w:t>0.</w:t>
      </w:r>
      <w:r w:rsidR="00293791">
        <w:rPr>
          <w:sz w:val="24"/>
          <w:szCs w:val="24"/>
          <w:lang w:val="en-US"/>
        </w:rPr>
        <w:t>1</w:t>
      </w:r>
      <w:r w:rsidRPr="00ED5F48">
        <w:rPr>
          <w:sz w:val="24"/>
          <w:szCs w:val="24"/>
          <w:lang w:val="en-US"/>
        </w:rPr>
        <w:t xml:space="preserve"> considered indicative of adequate balance</w:t>
      </w:r>
      <w:r w:rsidR="0061342C">
        <w:rPr>
          <w:sz w:val="24"/>
          <w:szCs w:val="24"/>
          <w:lang w:val="en-US"/>
        </w:rPr>
        <w:t xml:space="preserve">, whereas </w:t>
      </w:r>
      <w:r w:rsidR="0061342C" w:rsidRPr="0061342C">
        <w:rPr>
          <w:rFonts w:cstheme="minorHAnsi"/>
          <w:sz w:val="24"/>
          <w:szCs w:val="24"/>
          <w:lang w:val="en-US"/>
        </w:rPr>
        <w:t xml:space="preserve">an SMD </w:t>
      </w:r>
      <m:oMath>
        <m:r>
          <w:rPr>
            <w:rFonts w:ascii="Cambria Math" w:hAnsi="Cambria Math" w:cstheme="minorHAnsi"/>
            <w:sz w:val="20"/>
            <w:szCs w:val="20"/>
            <w:lang w:val="en-US"/>
          </w:rPr>
          <m:t>≥</m:t>
        </m:r>
      </m:oMath>
      <w:r w:rsidR="0061342C" w:rsidRPr="0061342C">
        <w:rPr>
          <w:rFonts w:eastAsiaTheme="minorEastAsia" w:cstheme="minorHAnsi"/>
          <w:sz w:val="20"/>
          <w:szCs w:val="20"/>
          <w:lang w:val="en-US"/>
        </w:rPr>
        <w:t xml:space="preserve"> </w:t>
      </w:r>
      <w:r w:rsidR="0061342C" w:rsidRPr="0061342C">
        <w:rPr>
          <w:rFonts w:eastAsiaTheme="minorEastAsia" w:cstheme="minorHAnsi"/>
          <w:sz w:val="24"/>
          <w:szCs w:val="24"/>
          <w:lang w:val="en-US"/>
        </w:rPr>
        <w:t>0.1 indicated</w:t>
      </w:r>
      <w:r w:rsidR="0061342C">
        <w:rPr>
          <w:rFonts w:eastAsiaTheme="minorEastAsia"/>
          <w:sz w:val="24"/>
          <w:szCs w:val="24"/>
          <w:lang w:val="en-US"/>
        </w:rPr>
        <w:t xml:space="preserve"> relevant residual imbalance</w:t>
      </w:r>
      <w:r w:rsidRPr="00ED5F48">
        <w:rPr>
          <w:sz w:val="24"/>
          <w:szCs w:val="24"/>
          <w:lang w:val="en-US"/>
        </w:rPr>
        <w:t>.</w:t>
      </w:r>
      <w:r w:rsidR="00C66393" w:rsidRPr="00ED5F48">
        <w:rPr>
          <w:sz w:val="24"/>
          <w:szCs w:val="24"/>
          <w:lang w:val="en-US"/>
        </w:rPr>
        <w:t xml:space="preserve"> </w:t>
      </w:r>
      <w:bookmarkStart w:id="0" w:name="_GoBack"/>
      <w:bookmarkEnd w:id="0"/>
    </w:p>
    <w:sectPr w:rsidR="00A82EED" w:rsidRPr="00ED5F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F1669"/>
    <w:multiLevelType w:val="hybridMultilevel"/>
    <w:tmpl w:val="C0146D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E9"/>
    <w:rsid w:val="000E5774"/>
    <w:rsid w:val="002250C3"/>
    <w:rsid w:val="00293791"/>
    <w:rsid w:val="003021E9"/>
    <w:rsid w:val="0061342C"/>
    <w:rsid w:val="0071244F"/>
    <w:rsid w:val="009D1E9D"/>
    <w:rsid w:val="00A82EED"/>
    <w:rsid w:val="00C66393"/>
    <w:rsid w:val="00E75F4A"/>
    <w:rsid w:val="00ED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7CDE5"/>
  <w15:chartTrackingRefBased/>
  <w15:docId w15:val="{EC00CF08-CE55-4A34-ADC3-231F0916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A82EE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82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customStyle="1" w:styleId="Table">
    <w:name w:val="Table"/>
    <w:semiHidden/>
    <w:unhideWhenUsed/>
    <w:qFormat/>
    <w:rsid w:val="00A82EED"/>
    <w:pPr>
      <w:spacing w:after="200" w:line="240" w:lineRule="auto"/>
    </w:pPr>
    <w:rPr>
      <w:sz w:val="24"/>
      <w:szCs w:val="24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rsid w:val="00A82EED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paragraph" w:customStyle="1" w:styleId="FirstParagraph">
    <w:name w:val="First Paragraph"/>
    <w:basedOn w:val="Textkrper"/>
    <w:next w:val="Textkrper"/>
    <w:qFormat/>
    <w:rsid w:val="00A82EED"/>
    <w:pPr>
      <w:spacing w:before="180" w:after="180" w:line="240" w:lineRule="auto"/>
    </w:pPr>
    <w:rPr>
      <w:sz w:val="24"/>
      <w:szCs w:val="24"/>
      <w:lang w:val="en-U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A82EE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82EED"/>
  </w:style>
  <w:style w:type="paragraph" w:styleId="Listenabsatz">
    <w:name w:val="List Paragraph"/>
    <w:basedOn w:val="Standard"/>
    <w:uiPriority w:val="34"/>
    <w:qFormat/>
    <w:rsid w:val="00C66393"/>
    <w:pPr>
      <w:ind w:left="720"/>
      <w:contextualSpacing/>
    </w:pPr>
  </w:style>
  <w:style w:type="paragraph" w:styleId="berarbeitung">
    <w:name w:val="Revision"/>
    <w:hidden/>
    <w:uiPriority w:val="99"/>
    <w:semiHidden/>
    <w:rsid w:val="0061342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134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134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1342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134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1342C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1342C"/>
    <w:rPr>
      <w:color w:val="66666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2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2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8</cp:revision>
  <dcterms:created xsi:type="dcterms:W3CDTF">2026-06-28T19:33:00Z</dcterms:created>
  <dcterms:modified xsi:type="dcterms:W3CDTF">2026-08-10T19:16:00Z</dcterms:modified>
</cp:coreProperties>
</file>