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5FC4E" w14:textId="77777777" w:rsidR="00E25B5F" w:rsidRDefault="00E25B5F" w:rsidP="00E25B5F">
      <w:pPr>
        <w:pStyle w:val="Heading1"/>
        <w:jc w:val="center"/>
        <w:rPr>
          <w:rFonts w:eastAsia="Times New Roman" w:cs="Times New Roman"/>
          <w:sz w:val="28"/>
        </w:rPr>
      </w:pPr>
      <w:r w:rsidRPr="1C14CB90">
        <w:rPr>
          <w:rFonts w:eastAsia="Times New Roman" w:cs="Times New Roman"/>
          <w:sz w:val="28"/>
          <w:szCs w:val="28"/>
        </w:rPr>
        <w:t xml:space="preserve">Efficacy and Safety of Greater Occipital and Related Peripheral Nerve Blocks for Migraine in Pregnancy: A Systematic Review  </w:t>
      </w:r>
    </w:p>
    <w:p w14:paraId="048D0372" w14:textId="336B2537" w:rsidR="00E25B5F" w:rsidRDefault="00E25B5F" w:rsidP="00E25B5F">
      <w:pPr>
        <w:jc w:val="center"/>
        <w:rPr>
          <w:rFonts w:ascii="Times New Roman" w:eastAsia="Times New Roman" w:hAnsi="Times New Roman" w:cs="Times New Roman"/>
        </w:rPr>
      </w:pPr>
      <w:proofErr w:type="spellStart"/>
      <w:r w:rsidRPr="1C14CB90">
        <w:rPr>
          <w:rFonts w:ascii="Times New Roman" w:eastAsia="Times New Roman" w:hAnsi="Times New Roman" w:cs="Times New Roman"/>
        </w:rPr>
        <w:t>Lusajo</w:t>
      </w:r>
      <w:proofErr w:type="spellEnd"/>
      <w:r w:rsidRPr="1C14CB90">
        <w:rPr>
          <w:rFonts w:ascii="Times New Roman" w:eastAsia="Times New Roman" w:hAnsi="Times New Roman" w:cs="Times New Roman"/>
        </w:rPr>
        <w:t xml:space="preserve"> Mwagobele¹, Daudi Gidion¹, </w:t>
      </w:r>
      <w:proofErr w:type="spellStart"/>
      <w:r w:rsidRPr="1C14CB90">
        <w:rPr>
          <w:rFonts w:ascii="Times New Roman" w:eastAsia="Times New Roman" w:hAnsi="Times New Roman" w:cs="Times New Roman"/>
        </w:rPr>
        <w:t>Rahma</w:t>
      </w:r>
      <w:proofErr w:type="spellEnd"/>
      <w:r w:rsidRPr="1C14CB90">
        <w:rPr>
          <w:rFonts w:ascii="Times New Roman" w:eastAsia="Times New Roman" w:hAnsi="Times New Roman" w:cs="Times New Roman"/>
        </w:rPr>
        <w:t xml:space="preserve"> Bakari¹, Philip Adebayo²</w:t>
      </w:r>
    </w:p>
    <w:p w14:paraId="307F7B8F" w14:textId="77777777" w:rsidR="00E25B5F" w:rsidRDefault="00E25B5F" w:rsidP="00E25B5F">
      <w:pPr>
        <w:jc w:val="center"/>
        <w:rPr>
          <w:rFonts w:ascii="Times New Roman" w:eastAsia="Times New Roman" w:hAnsi="Times New Roman" w:cs="Times New Roman"/>
        </w:rPr>
      </w:pPr>
    </w:p>
    <w:p w14:paraId="30C9EE5A" w14:textId="77777777" w:rsidR="00E25B5F" w:rsidRDefault="00E25B5F" w:rsidP="00E25B5F">
      <w:pPr>
        <w:rPr>
          <w:rFonts w:ascii="Times New Roman" w:eastAsia="Times New Roman" w:hAnsi="Times New Roman" w:cs="Times New Roman"/>
        </w:rPr>
      </w:pPr>
      <w:r w:rsidRPr="1C14CB90">
        <w:rPr>
          <w:rFonts w:ascii="Times New Roman" w:eastAsia="Times New Roman" w:hAnsi="Times New Roman" w:cs="Times New Roman"/>
        </w:rPr>
        <w:t>¹ Department of Obstetrics and Gynaecology, Aga Khan University, P.O. Box 125, Dar es Salaam, United Republic of Tanzania</w:t>
      </w:r>
    </w:p>
    <w:p w14:paraId="4DC9C68A" w14:textId="77777777" w:rsidR="00E25B5F" w:rsidRDefault="00E25B5F" w:rsidP="00E25B5F">
      <w:pPr>
        <w:rPr>
          <w:rFonts w:ascii="Times New Roman" w:eastAsia="Times New Roman" w:hAnsi="Times New Roman" w:cs="Times New Roman"/>
        </w:rPr>
      </w:pPr>
      <w:r w:rsidRPr="1C14CB90">
        <w:rPr>
          <w:rFonts w:ascii="Times New Roman" w:eastAsia="Times New Roman" w:hAnsi="Times New Roman" w:cs="Times New Roman"/>
        </w:rPr>
        <w:t>² Department of Internal Medicine, Aga Khan University, P.O. Box 125, Dar es Salaam, United Republic of Tanzania</w:t>
      </w:r>
    </w:p>
    <w:p w14:paraId="50D27FC9" w14:textId="77777777" w:rsidR="00E25B5F" w:rsidRDefault="00E25B5F" w:rsidP="00E25B5F">
      <w:pPr>
        <w:rPr>
          <w:rFonts w:ascii="Times New Roman" w:eastAsia="Times New Roman" w:hAnsi="Times New Roman" w:cs="Times New Roman"/>
        </w:rPr>
      </w:pPr>
      <w:r w:rsidRPr="1C14CB90">
        <w:rPr>
          <w:rFonts w:ascii="Times New Roman" w:eastAsia="Times New Roman" w:hAnsi="Times New Roman" w:cs="Times New Roman"/>
        </w:rPr>
        <w:t xml:space="preserve">Corresponding author: </w:t>
      </w:r>
      <w:proofErr w:type="spellStart"/>
      <w:r w:rsidRPr="1C14CB90">
        <w:rPr>
          <w:rFonts w:ascii="Times New Roman" w:eastAsia="Times New Roman" w:hAnsi="Times New Roman" w:cs="Times New Roman"/>
        </w:rPr>
        <w:t>Dr.</w:t>
      </w:r>
      <w:proofErr w:type="spellEnd"/>
      <w:r w:rsidRPr="1C14CB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1C14CB90">
        <w:rPr>
          <w:rFonts w:ascii="Times New Roman" w:eastAsia="Times New Roman" w:hAnsi="Times New Roman" w:cs="Times New Roman"/>
        </w:rPr>
        <w:t>Lusajo</w:t>
      </w:r>
      <w:proofErr w:type="spellEnd"/>
      <w:r w:rsidRPr="1C14CB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1C14CB90">
        <w:rPr>
          <w:rFonts w:ascii="Times New Roman" w:eastAsia="Times New Roman" w:hAnsi="Times New Roman" w:cs="Times New Roman"/>
        </w:rPr>
        <w:t>Mwagobele</w:t>
      </w:r>
      <w:proofErr w:type="spellEnd"/>
      <w:r w:rsidRPr="1C14CB90">
        <w:rPr>
          <w:rFonts w:ascii="Times New Roman" w:eastAsia="Times New Roman" w:hAnsi="Times New Roman" w:cs="Times New Roman"/>
        </w:rPr>
        <w:t>, MD,</w:t>
      </w:r>
    </w:p>
    <w:p w14:paraId="367D3230" w14:textId="77777777" w:rsidR="00E25B5F" w:rsidRDefault="00E25B5F" w:rsidP="00E25B5F">
      <w:pPr>
        <w:rPr>
          <w:rFonts w:ascii="Times New Roman" w:eastAsia="Times New Roman" w:hAnsi="Times New Roman" w:cs="Times New Roman"/>
        </w:rPr>
      </w:pPr>
      <w:r w:rsidRPr="1C14CB90">
        <w:rPr>
          <w:rFonts w:ascii="Times New Roman" w:eastAsia="Times New Roman" w:hAnsi="Times New Roman" w:cs="Times New Roman"/>
        </w:rPr>
        <w:t>Department of Obstetrics and Gynaecology, Aga Khan University.</w:t>
      </w:r>
    </w:p>
    <w:p w14:paraId="7BFB320D" w14:textId="77777777" w:rsidR="00E25B5F" w:rsidRDefault="00E25B5F" w:rsidP="00E25B5F">
      <w:pPr>
        <w:rPr>
          <w:rStyle w:val="Hyperlink"/>
          <w:rFonts w:ascii="Times New Roman" w:eastAsia="Times New Roman" w:hAnsi="Times New Roman" w:cs="Times New Roman"/>
        </w:rPr>
      </w:pPr>
      <w:r w:rsidRPr="1C14CB90">
        <w:rPr>
          <w:rFonts w:ascii="Times New Roman" w:eastAsia="Times New Roman" w:hAnsi="Times New Roman" w:cs="Times New Roman"/>
        </w:rPr>
        <w:t xml:space="preserve">Email: </w:t>
      </w:r>
      <w:hyperlink r:id="rId8">
        <w:r w:rsidRPr="1C14CB90">
          <w:rPr>
            <w:rStyle w:val="Hyperlink"/>
            <w:rFonts w:ascii="Times New Roman" w:eastAsia="Times New Roman" w:hAnsi="Times New Roman" w:cs="Times New Roman"/>
          </w:rPr>
          <w:t>lusajo.mwagobele@scholar.aku.edu</w:t>
        </w:r>
      </w:hyperlink>
    </w:p>
    <w:p w14:paraId="41199021" w14:textId="77777777" w:rsidR="00A43CD3" w:rsidRDefault="00A43CD3">
      <w:pPr>
        <w:rPr>
          <w:rFonts w:ascii="Times New Roman" w:hAnsi="Times New Roman" w:cs="Times New Roman"/>
        </w:rPr>
      </w:pPr>
    </w:p>
    <w:p w14:paraId="02D6924B" w14:textId="77777777" w:rsidR="00A43CD3" w:rsidRDefault="00A43CD3">
      <w:pPr>
        <w:rPr>
          <w:rFonts w:ascii="Times New Roman" w:hAnsi="Times New Roman" w:cs="Times New Roman"/>
        </w:rPr>
      </w:pPr>
    </w:p>
    <w:p w14:paraId="0036F0CB" w14:textId="77777777" w:rsidR="00D760EE" w:rsidRDefault="00D760EE">
      <w:pPr>
        <w:rPr>
          <w:rFonts w:ascii="Times New Roman" w:hAnsi="Times New Roman" w:cs="Times New Roman"/>
        </w:rPr>
      </w:pPr>
    </w:p>
    <w:p w14:paraId="292DC095" w14:textId="77777777" w:rsidR="00D760EE" w:rsidRDefault="00D760EE">
      <w:pPr>
        <w:rPr>
          <w:rFonts w:ascii="Times New Roman" w:hAnsi="Times New Roman" w:cs="Times New Roman"/>
        </w:rPr>
      </w:pPr>
    </w:p>
    <w:p w14:paraId="09508BEB" w14:textId="77777777" w:rsidR="00D760EE" w:rsidRDefault="00D760EE">
      <w:pPr>
        <w:rPr>
          <w:rFonts w:ascii="Times New Roman" w:hAnsi="Times New Roman" w:cs="Times New Roman"/>
        </w:rPr>
      </w:pPr>
    </w:p>
    <w:p w14:paraId="156C8D27" w14:textId="77777777" w:rsidR="00D760EE" w:rsidRDefault="00D760EE">
      <w:pPr>
        <w:rPr>
          <w:rFonts w:ascii="Times New Roman" w:hAnsi="Times New Roman" w:cs="Times New Roman"/>
        </w:rPr>
      </w:pPr>
    </w:p>
    <w:p w14:paraId="5B397B37" w14:textId="77777777" w:rsidR="00D760EE" w:rsidRDefault="00D760EE">
      <w:pPr>
        <w:rPr>
          <w:rFonts w:ascii="Times New Roman" w:hAnsi="Times New Roman" w:cs="Times New Roman"/>
        </w:rPr>
      </w:pPr>
    </w:p>
    <w:p w14:paraId="6A1EAD2E" w14:textId="77777777" w:rsidR="00D760EE" w:rsidRDefault="00D760EE">
      <w:pPr>
        <w:rPr>
          <w:rFonts w:ascii="Times New Roman" w:hAnsi="Times New Roman" w:cs="Times New Roman"/>
        </w:rPr>
      </w:pPr>
    </w:p>
    <w:p w14:paraId="6C0E59D9" w14:textId="77777777" w:rsidR="00D760EE" w:rsidRDefault="00D760EE">
      <w:pPr>
        <w:rPr>
          <w:rFonts w:ascii="Times New Roman" w:hAnsi="Times New Roman" w:cs="Times New Roman"/>
        </w:rPr>
      </w:pPr>
    </w:p>
    <w:p w14:paraId="0E7FE8C9" w14:textId="77777777" w:rsidR="00D760EE" w:rsidRDefault="00D760EE">
      <w:pPr>
        <w:rPr>
          <w:rFonts w:ascii="Times New Roman" w:hAnsi="Times New Roman" w:cs="Times New Roman"/>
        </w:rPr>
      </w:pPr>
    </w:p>
    <w:p w14:paraId="3FE530E9" w14:textId="77777777" w:rsidR="00D760EE" w:rsidRDefault="00D760EE">
      <w:pPr>
        <w:rPr>
          <w:rFonts w:ascii="Times New Roman" w:hAnsi="Times New Roman" w:cs="Times New Roman"/>
        </w:rPr>
      </w:pPr>
    </w:p>
    <w:p w14:paraId="3FE92242" w14:textId="77777777" w:rsidR="00D760EE" w:rsidRDefault="00D760EE">
      <w:pPr>
        <w:rPr>
          <w:rFonts w:ascii="Times New Roman" w:hAnsi="Times New Roman" w:cs="Times New Roman"/>
        </w:rPr>
      </w:pPr>
    </w:p>
    <w:p w14:paraId="79FC1D1E" w14:textId="77777777" w:rsidR="00D760EE" w:rsidRDefault="00D760EE">
      <w:pPr>
        <w:rPr>
          <w:rFonts w:ascii="Times New Roman" w:hAnsi="Times New Roman" w:cs="Times New Roman"/>
        </w:rPr>
      </w:pPr>
    </w:p>
    <w:p w14:paraId="10DBCAA6" w14:textId="77777777" w:rsidR="00D760EE" w:rsidRDefault="00D760EE">
      <w:pPr>
        <w:rPr>
          <w:rFonts w:ascii="Times New Roman" w:hAnsi="Times New Roman" w:cs="Times New Roman"/>
        </w:rPr>
      </w:pPr>
    </w:p>
    <w:p w14:paraId="43DAD9DF" w14:textId="77777777" w:rsidR="00D760EE" w:rsidRDefault="00D760EE">
      <w:pPr>
        <w:rPr>
          <w:rFonts w:ascii="Times New Roman" w:hAnsi="Times New Roman" w:cs="Times New Roman"/>
        </w:rPr>
      </w:pPr>
    </w:p>
    <w:p w14:paraId="162993E2" w14:textId="77777777" w:rsidR="00D760EE" w:rsidRDefault="00D760EE">
      <w:pPr>
        <w:rPr>
          <w:rFonts w:ascii="Times New Roman" w:hAnsi="Times New Roman" w:cs="Times New Roman"/>
        </w:rPr>
      </w:pPr>
    </w:p>
    <w:p w14:paraId="2B20A788" w14:textId="77777777" w:rsidR="00D760EE" w:rsidRDefault="00D760EE">
      <w:pPr>
        <w:rPr>
          <w:rFonts w:ascii="Times New Roman" w:hAnsi="Times New Roman" w:cs="Times New Roman"/>
        </w:rPr>
      </w:pPr>
    </w:p>
    <w:p w14:paraId="748E3F6E" w14:textId="77777777" w:rsidR="00D760EE" w:rsidRDefault="00D760EE">
      <w:pPr>
        <w:rPr>
          <w:rFonts w:ascii="Times New Roman" w:hAnsi="Times New Roman" w:cs="Times New Roman"/>
        </w:rPr>
      </w:pPr>
    </w:p>
    <w:p w14:paraId="5A9AEBA9" w14:textId="77777777" w:rsidR="00D760EE" w:rsidRDefault="00D760EE">
      <w:pPr>
        <w:rPr>
          <w:rFonts w:ascii="Times New Roman" w:hAnsi="Times New Roman" w:cs="Times New Roman"/>
        </w:rPr>
      </w:pPr>
    </w:p>
    <w:p w14:paraId="7DF126DE" w14:textId="77777777" w:rsidR="00D760EE" w:rsidRDefault="00D760EE">
      <w:pPr>
        <w:rPr>
          <w:rFonts w:ascii="Times New Roman" w:hAnsi="Times New Roman" w:cs="Times New Roman"/>
        </w:rPr>
      </w:pPr>
    </w:p>
    <w:p w14:paraId="1C1A8228" w14:textId="77777777" w:rsidR="00D760EE" w:rsidRDefault="00D760EE">
      <w:pPr>
        <w:rPr>
          <w:rFonts w:ascii="Times New Roman" w:hAnsi="Times New Roman" w:cs="Times New Roman"/>
        </w:rPr>
      </w:pPr>
    </w:p>
    <w:p w14:paraId="5BD0CF13" w14:textId="77777777" w:rsidR="00D760EE" w:rsidRDefault="00D760EE">
      <w:pPr>
        <w:rPr>
          <w:rFonts w:ascii="Times New Roman" w:hAnsi="Times New Roman" w:cs="Times New Roman"/>
        </w:rPr>
      </w:pPr>
    </w:p>
    <w:p w14:paraId="75115B90" w14:textId="77777777" w:rsidR="00D760EE" w:rsidRDefault="00D760EE">
      <w:pPr>
        <w:rPr>
          <w:rFonts w:ascii="Times New Roman" w:hAnsi="Times New Roman" w:cs="Times New Roman"/>
        </w:rPr>
      </w:pP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val="en-GB"/>
          <w14:ligatures w14:val="standardContextual"/>
        </w:rPr>
        <w:id w:val="42816807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2DBE3F4" w14:textId="5EE4DB6D" w:rsidR="00DD3A5E" w:rsidRDefault="00DD3A5E">
          <w:pPr>
            <w:pStyle w:val="TOCHeading"/>
          </w:pPr>
          <w:r>
            <w:t>Table of Contents</w:t>
          </w:r>
        </w:p>
        <w:p w14:paraId="3BF02906" w14:textId="27B5EC6A" w:rsidR="00DD3A5E" w:rsidRDefault="00DD3A5E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0446105" w:history="1">
            <w:r w:rsidRPr="006A0E78">
              <w:rPr>
                <w:rStyle w:val="Hyperlink"/>
                <w:noProof/>
              </w:rPr>
              <w:t>Supplementary Appendix 1: Complete Search Strategies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_Toc220446105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629B82" w14:textId="4965216D" w:rsidR="00DD3A5E" w:rsidRDefault="00352635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20446106" w:history="1">
            <w:r w:rsidR="00DD3A5E" w:rsidRPr="006A0E78">
              <w:rPr>
                <w:rStyle w:val="Hyperlink"/>
                <w:b/>
                <w:bCs/>
                <w:noProof/>
              </w:rPr>
              <w:t>Supplementary Appendix 2</w:t>
            </w:r>
            <w:r w:rsidR="00DD3A5E" w:rsidRPr="006A0E78">
              <w:rPr>
                <w:rStyle w:val="Hyperlink"/>
                <w:noProof/>
              </w:rPr>
              <w:t>: Detailed risk of bias assessments (domain-level judgments)</w:t>
            </w:r>
            <w:r w:rsidR="00DD3A5E">
              <w:rPr>
                <w:noProof/>
                <w:webHidden/>
              </w:rPr>
              <w:tab/>
            </w:r>
            <w:r w:rsidR="00DD3A5E">
              <w:rPr>
                <w:noProof/>
                <w:webHidden/>
              </w:rPr>
              <w:fldChar w:fldCharType="begin"/>
            </w:r>
            <w:r w:rsidR="00DD3A5E">
              <w:rPr>
                <w:noProof/>
                <w:webHidden/>
              </w:rPr>
              <w:instrText xml:space="preserve"> PAGEREF _Toc220446106 \h </w:instrText>
            </w:r>
            <w:r w:rsidR="00DD3A5E">
              <w:rPr>
                <w:noProof/>
                <w:webHidden/>
              </w:rPr>
            </w:r>
            <w:r w:rsidR="00DD3A5E">
              <w:rPr>
                <w:noProof/>
                <w:webHidden/>
              </w:rPr>
              <w:fldChar w:fldCharType="separate"/>
            </w:r>
            <w:r w:rsidR="00DD3A5E">
              <w:rPr>
                <w:noProof/>
                <w:webHidden/>
              </w:rPr>
              <w:t>5</w:t>
            </w:r>
            <w:r w:rsidR="00DD3A5E">
              <w:rPr>
                <w:noProof/>
                <w:webHidden/>
              </w:rPr>
              <w:fldChar w:fldCharType="end"/>
            </w:r>
          </w:hyperlink>
        </w:p>
        <w:p w14:paraId="6CF472E9" w14:textId="336FAB1C" w:rsidR="00DD3A5E" w:rsidRDefault="00352635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20446107" w:history="1">
            <w:r w:rsidR="00DD3A5E" w:rsidRPr="006A0E78">
              <w:rPr>
                <w:rStyle w:val="Hyperlink"/>
                <w:noProof/>
              </w:rPr>
              <w:t>Supplementary Appendix 3: GRADE Evidence Profile with Detailed Rationale</w:t>
            </w:r>
            <w:r w:rsidR="00DD3A5E">
              <w:rPr>
                <w:noProof/>
                <w:webHidden/>
              </w:rPr>
              <w:tab/>
            </w:r>
            <w:r w:rsidR="00DD3A5E">
              <w:rPr>
                <w:noProof/>
                <w:webHidden/>
              </w:rPr>
              <w:fldChar w:fldCharType="begin"/>
            </w:r>
            <w:r w:rsidR="00DD3A5E">
              <w:rPr>
                <w:noProof/>
                <w:webHidden/>
              </w:rPr>
              <w:instrText xml:space="preserve"> PAGEREF _Toc220446107 \h </w:instrText>
            </w:r>
            <w:r w:rsidR="00DD3A5E">
              <w:rPr>
                <w:noProof/>
                <w:webHidden/>
              </w:rPr>
            </w:r>
            <w:r w:rsidR="00DD3A5E">
              <w:rPr>
                <w:noProof/>
                <w:webHidden/>
              </w:rPr>
              <w:fldChar w:fldCharType="separate"/>
            </w:r>
            <w:r w:rsidR="00DD3A5E">
              <w:rPr>
                <w:noProof/>
                <w:webHidden/>
              </w:rPr>
              <w:t>7</w:t>
            </w:r>
            <w:r w:rsidR="00DD3A5E">
              <w:rPr>
                <w:noProof/>
                <w:webHidden/>
              </w:rPr>
              <w:fldChar w:fldCharType="end"/>
            </w:r>
          </w:hyperlink>
        </w:p>
        <w:p w14:paraId="48C4C9F4" w14:textId="5E041D4C" w:rsidR="00DD3A5E" w:rsidRDefault="00DD3A5E">
          <w:r>
            <w:rPr>
              <w:b/>
              <w:bCs/>
              <w:noProof/>
            </w:rPr>
            <w:fldChar w:fldCharType="end"/>
          </w:r>
        </w:p>
      </w:sdtContent>
    </w:sdt>
    <w:p w14:paraId="6F06A129" w14:textId="77777777" w:rsidR="00D760EE" w:rsidRDefault="00D760EE">
      <w:pPr>
        <w:rPr>
          <w:rFonts w:ascii="Times New Roman" w:hAnsi="Times New Roman" w:cs="Times New Roman"/>
        </w:rPr>
      </w:pPr>
    </w:p>
    <w:p w14:paraId="76780324" w14:textId="77777777" w:rsidR="00D760EE" w:rsidRDefault="00D760EE">
      <w:pPr>
        <w:rPr>
          <w:rFonts w:ascii="Times New Roman" w:hAnsi="Times New Roman" w:cs="Times New Roman"/>
        </w:rPr>
      </w:pPr>
    </w:p>
    <w:p w14:paraId="039251CF" w14:textId="77777777" w:rsidR="00D760EE" w:rsidRDefault="00D760EE">
      <w:pPr>
        <w:rPr>
          <w:rFonts w:ascii="Times New Roman" w:hAnsi="Times New Roman" w:cs="Times New Roman"/>
        </w:rPr>
      </w:pPr>
    </w:p>
    <w:p w14:paraId="39E4B112" w14:textId="77777777" w:rsidR="00D760EE" w:rsidRDefault="00D760EE">
      <w:pPr>
        <w:rPr>
          <w:rFonts w:ascii="Times New Roman" w:hAnsi="Times New Roman" w:cs="Times New Roman"/>
        </w:rPr>
      </w:pPr>
    </w:p>
    <w:p w14:paraId="1A5D5D8C" w14:textId="77777777" w:rsidR="00D760EE" w:rsidRDefault="00D760EE">
      <w:pPr>
        <w:rPr>
          <w:rFonts w:ascii="Times New Roman" w:hAnsi="Times New Roman" w:cs="Times New Roman"/>
        </w:rPr>
      </w:pPr>
    </w:p>
    <w:p w14:paraId="7E59BF49" w14:textId="77777777" w:rsidR="00D760EE" w:rsidRDefault="00D760EE">
      <w:pPr>
        <w:rPr>
          <w:rFonts w:ascii="Times New Roman" w:hAnsi="Times New Roman" w:cs="Times New Roman"/>
        </w:rPr>
      </w:pPr>
    </w:p>
    <w:p w14:paraId="75A48C98" w14:textId="77777777" w:rsidR="00D760EE" w:rsidRDefault="00D760EE">
      <w:pPr>
        <w:rPr>
          <w:rFonts w:ascii="Times New Roman" w:hAnsi="Times New Roman" w:cs="Times New Roman"/>
        </w:rPr>
      </w:pPr>
    </w:p>
    <w:p w14:paraId="102C4656" w14:textId="77777777" w:rsidR="00D760EE" w:rsidRDefault="00D760EE">
      <w:pPr>
        <w:rPr>
          <w:rFonts w:ascii="Times New Roman" w:hAnsi="Times New Roman" w:cs="Times New Roman"/>
        </w:rPr>
      </w:pPr>
    </w:p>
    <w:p w14:paraId="5F5653EA" w14:textId="77777777" w:rsidR="00D760EE" w:rsidRDefault="00D760EE">
      <w:pPr>
        <w:rPr>
          <w:rFonts w:ascii="Times New Roman" w:hAnsi="Times New Roman" w:cs="Times New Roman"/>
        </w:rPr>
      </w:pPr>
    </w:p>
    <w:p w14:paraId="1EC0BC94" w14:textId="77777777" w:rsidR="00D760EE" w:rsidRDefault="00D760EE">
      <w:pPr>
        <w:rPr>
          <w:rFonts w:ascii="Times New Roman" w:hAnsi="Times New Roman" w:cs="Times New Roman"/>
        </w:rPr>
      </w:pPr>
    </w:p>
    <w:p w14:paraId="5C0A69DF" w14:textId="77777777" w:rsidR="00D760EE" w:rsidRDefault="00D760EE">
      <w:pPr>
        <w:rPr>
          <w:rFonts w:ascii="Times New Roman" w:hAnsi="Times New Roman" w:cs="Times New Roman"/>
        </w:rPr>
      </w:pPr>
    </w:p>
    <w:p w14:paraId="23C881BD" w14:textId="77777777" w:rsidR="00D760EE" w:rsidRDefault="00D760EE">
      <w:pPr>
        <w:rPr>
          <w:rFonts w:ascii="Times New Roman" w:hAnsi="Times New Roman" w:cs="Times New Roman"/>
        </w:rPr>
      </w:pPr>
    </w:p>
    <w:p w14:paraId="7397ED0F" w14:textId="77777777" w:rsidR="00D760EE" w:rsidRDefault="00D760EE">
      <w:pPr>
        <w:rPr>
          <w:rFonts w:ascii="Times New Roman" w:hAnsi="Times New Roman" w:cs="Times New Roman"/>
        </w:rPr>
      </w:pPr>
    </w:p>
    <w:p w14:paraId="6FA84EBB" w14:textId="77777777" w:rsidR="00D760EE" w:rsidRDefault="00D760EE">
      <w:pPr>
        <w:rPr>
          <w:rFonts w:ascii="Times New Roman" w:hAnsi="Times New Roman" w:cs="Times New Roman"/>
        </w:rPr>
      </w:pPr>
    </w:p>
    <w:p w14:paraId="2A2ECF5D" w14:textId="77777777" w:rsidR="00D760EE" w:rsidRDefault="00D760EE">
      <w:pPr>
        <w:rPr>
          <w:rFonts w:ascii="Times New Roman" w:hAnsi="Times New Roman" w:cs="Times New Roman"/>
        </w:rPr>
      </w:pPr>
    </w:p>
    <w:p w14:paraId="09CE1462" w14:textId="77777777" w:rsidR="00D760EE" w:rsidRDefault="00D760EE">
      <w:pPr>
        <w:rPr>
          <w:rFonts w:ascii="Times New Roman" w:hAnsi="Times New Roman" w:cs="Times New Roman"/>
        </w:rPr>
      </w:pPr>
    </w:p>
    <w:p w14:paraId="46B6EDEA" w14:textId="77777777" w:rsidR="00D760EE" w:rsidRDefault="00D760EE">
      <w:pPr>
        <w:rPr>
          <w:rFonts w:ascii="Times New Roman" w:hAnsi="Times New Roman" w:cs="Times New Roman"/>
        </w:rPr>
      </w:pPr>
    </w:p>
    <w:p w14:paraId="7D7492CE" w14:textId="77777777" w:rsidR="00D760EE" w:rsidRDefault="00D760EE">
      <w:pPr>
        <w:rPr>
          <w:rFonts w:ascii="Times New Roman" w:hAnsi="Times New Roman" w:cs="Times New Roman"/>
        </w:rPr>
      </w:pPr>
    </w:p>
    <w:p w14:paraId="77EDDE78" w14:textId="77777777" w:rsidR="00D760EE" w:rsidRDefault="00D760EE">
      <w:pPr>
        <w:rPr>
          <w:rFonts w:ascii="Times New Roman" w:hAnsi="Times New Roman" w:cs="Times New Roman"/>
        </w:rPr>
      </w:pPr>
    </w:p>
    <w:p w14:paraId="744FC3C5" w14:textId="77777777" w:rsidR="00D760EE" w:rsidRDefault="00D760EE">
      <w:pPr>
        <w:rPr>
          <w:rFonts w:ascii="Times New Roman" w:hAnsi="Times New Roman" w:cs="Times New Roman"/>
        </w:rPr>
      </w:pPr>
    </w:p>
    <w:p w14:paraId="7CF477AC" w14:textId="77777777" w:rsidR="00D760EE" w:rsidRDefault="00D760EE">
      <w:pPr>
        <w:rPr>
          <w:rFonts w:ascii="Times New Roman" w:hAnsi="Times New Roman" w:cs="Times New Roman"/>
        </w:rPr>
      </w:pPr>
    </w:p>
    <w:p w14:paraId="70DEFA62" w14:textId="77777777" w:rsidR="00D760EE" w:rsidRDefault="00D760EE">
      <w:pPr>
        <w:rPr>
          <w:rFonts w:ascii="Times New Roman" w:hAnsi="Times New Roman" w:cs="Times New Roman"/>
        </w:rPr>
      </w:pPr>
    </w:p>
    <w:p w14:paraId="4F4C6209" w14:textId="1C6508FD" w:rsidR="00D760EE" w:rsidRDefault="00D760EE" w:rsidP="00D91340">
      <w:pPr>
        <w:pStyle w:val="Heading1"/>
      </w:pPr>
      <w:bookmarkStart w:id="0" w:name="_Toc220446105"/>
      <w:r w:rsidRPr="00D760EE">
        <w:t>Supplementary Appendix 1: Complete Search Strategies</w:t>
      </w:r>
      <w:bookmarkEnd w:id="0"/>
    </w:p>
    <w:p w14:paraId="6D0155C7" w14:textId="5E6BC2C9" w:rsidR="00A84B2A" w:rsidRPr="00A84B2A" w:rsidRDefault="00A84B2A" w:rsidP="00A84B2A">
      <w:pPr>
        <w:rPr>
          <w:rFonts w:ascii="Times New Roman" w:hAnsi="Times New Roman" w:cs="Times New Roman"/>
          <w:b/>
          <w:bCs/>
        </w:rPr>
      </w:pPr>
      <w:r w:rsidRPr="00A84B2A">
        <w:rPr>
          <w:rFonts w:ascii="Times New Roman" w:hAnsi="Times New Roman" w:cs="Times New Roman"/>
          <w:b/>
          <w:bCs/>
        </w:rPr>
        <w:t xml:space="preserve">Date of Search: </w:t>
      </w:r>
      <w:r w:rsidRPr="00A84B2A">
        <w:rPr>
          <w:rFonts w:ascii="Times New Roman" w:hAnsi="Times New Roman" w:cs="Times New Roman"/>
        </w:rPr>
        <w:t>3 December 2025</w:t>
      </w:r>
    </w:p>
    <w:p w14:paraId="1DAFCE29" w14:textId="7C69242A" w:rsidR="00A84B2A" w:rsidRDefault="00A84B2A">
      <w:pPr>
        <w:rPr>
          <w:rFonts w:ascii="Times New Roman" w:hAnsi="Times New Roman" w:cs="Times New Roman"/>
          <w:b/>
          <w:bCs/>
        </w:rPr>
      </w:pPr>
      <w:r w:rsidRPr="00A84B2A">
        <w:rPr>
          <w:rFonts w:ascii="Times New Roman" w:hAnsi="Times New Roman" w:cs="Times New Roman"/>
          <w:b/>
          <w:bCs/>
        </w:rPr>
        <w:t>Search Strategy:</w:t>
      </w:r>
      <w:r w:rsidR="008D036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D036F">
        <w:rPr>
          <w:rFonts w:ascii="Times New Roman" w:hAnsi="Times New Roman" w:cs="Times New Roman"/>
          <w:b/>
          <w:bCs/>
        </w:rPr>
        <w:t>Pubmed</w:t>
      </w:r>
      <w:proofErr w:type="spellEnd"/>
    </w:p>
    <w:tbl>
      <w:tblPr>
        <w:tblStyle w:val="Styledaudi"/>
        <w:tblW w:w="0" w:type="auto"/>
        <w:tblLook w:val="04A0" w:firstRow="1" w:lastRow="0" w:firstColumn="1" w:lastColumn="0" w:noHBand="0" w:noVBand="1"/>
      </w:tblPr>
      <w:tblGrid>
        <w:gridCol w:w="1435"/>
        <w:gridCol w:w="4798"/>
        <w:gridCol w:w="3117"/>
      </w:tblGrid>
      <w:tr w:rsidR="00101E16" w:rsidRPr="00363F9F" w14:paraId="583F8A93" w14:textId="77777777" w:rsidTr="003927B2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27163C" w14:textId="77777777" w:rsidR="00101E16" w:rsidRPr="00363F9F" w:rsidRDefault="00101E16" w:rsidP="0035263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8CB6FE" w14:textId="77777777" w:rsidR="00101E16" w:rsidRPr="00363F9F" w:rsidRDefault="00101E16" w:rsidP="0035263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Query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54F4C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Results</w:t>
            </w:r>
          </w:p>
        </w:tc>
      </w:tr>
      <w:tr w:rsidR="00101E16" w:rsidRPr="00363F9F" w14:paraId="0E57041E" w14:textId="77777777" w:rsidTr="003927B2">
        <w:tc>
          <w:tcPr>
            <w:tcW w:w="1435" w:type="dxa"/>
            <w:tcBorders>
              <w:top w:val="single" w:sz="4" w:space="0" w:color="auto"/>
            </w:tcBorders>
          </w:tcPr>
          <w:p w14:paraId="3F81F78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</w:t>
            </w:r>
          </w:p>
        </w:tc>
        <w:tc>
          <w:tcPr>
            <w:tcW w:w="4798" w:type="dxa"/>
            <w:tcBorders>
              <w:top w:val="single" w:sz="4" w:space="0" w:color="auto"/>
            </w:tcBorders>
          </w:tcPr>
          <w:p w14:paraId="7800F40A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Migraine Disorders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579F1E37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34,833</w:t>
            </w:r>
          </w:p>
        </w:tc>
      </w:tr>
      <w:tr w:rsidR="00101E16" w:rsidRPr="00363F9F" w14:paraId="557FB023" w14:textId="77777777" w:rsidTr="003927B2">
        <w:tc>
          <w:tcPr>
            <w:tcW w:w="1435" w:type="dxa"/>
          </w:tcPr>
          <w:p w14:paraId="3B45A819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</w:t>
            </w:r>
          </w:p>
        </w:tc>
        <w:tc>
          <w:tcPr>
            <w:tcW w:w="4798" w:type="dxa"/>
          </w:tcPr>
          <w:p w14:paraId="7A4E9F92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migraine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354C91BC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46,916</w:t>
            </w:r>
          </w:p>
        </w:tc>
      </w:tr>
      <w:tr w:rsidR="00101E16" w:rsidRPr="00363F9F" w14:paraId="0366FC84" w14:textId="77777777" w:rsidTr="003927B2">
        <w:tc>
          <w:tcPr>
            <w:tcW w:w="1435" w:type="dxa"/>
          </w:tcPr>
          <w:p w14:paraId="1E951C90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#3</w:t>
            </w:r>
          </w:p>
        </w:tc>
        <w:tc>
          <w:tcPr>
            <w:tcW w:w="4798" w:type="dxa"/>
          </w:tcPr>
          <w:p w14:paraId="59757EBA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migraines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0B8B8B2D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4,321</w:t>
            </w:r>
          </w:p>
        </w:tc>
      </w:tr>
      <w:tr w:rsidR="00101E16" w:rsidRPr="00363F9F" w14:paraId="28270D87" w14:textId="77777777" w:rsidTr="003927B2">
        <w:tc>
          <w:tcPr>
            <w:tcW w:w="1435" w:type="dxa"/>
          </w:tcPr>
          <w:p w14:paraId="20F20C27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#4</w:t>
            </w:r>
          </w:p>
        </w:tc>
        <w:tc>
          <w:tcPr>
            <w:tcW w:w="4798" w:type="dxa"/>
          </w:tcPr>
          <w:p w14:paraId="00C8F07D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"chronic migraine"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37BEA75B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4,067</w:t>
            </w:r>
          </w:p>
        </w:tc>
      </w:tr>
      <w:tr w:rsidR="00101E16" w:rsidRPr="00363F9F" w14:paraId="0492F85A" w14:textId="77777777" w:rsidTr="003927B2">
        <w:tc>
          <w:tcPr>
            <w:tcW w:w="1435" w:type="dxa"/>
          </w:tcPr>
          <w:p w14:paraId="7D3EAD36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#5</w:t>
            </w:r>
          </w:p>
        </w:tc>
        <w:tc>
          <w:tcPr>
            <w:tcW w:w="4798" w:type="dxa"/>
          </w:tcPr>
          <w:p w14:paraId="6887E128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migraineur</w:t>
            </w:r>
          </w:p>
        </w:tc>
        <w:tc>
          <w:tcPr>
            <w:tcW w:w="3117" w:type="dxa"/>
          </w:tcPr>
          <w:p w14:paraId="3FD5B524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3,435</w:t>
            </w:r>
          </w:p>
        </w:tc>
      </w:tr>
      <w:tr w:rsidR="00101E16" w:rsidRPr="00363F9F" w14:paraId="5EB9D25C" w14:textId="77777777" w:rsidTr="003927B2">
        <w:tc>
          <w:tcPr>
            <w:tcW w:w="1435" w:type="dxa"/>
          </w:tcPr>
          <w:p w14:paraId="154E591C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#6</w:t>
            </w:r>
          </w:p>
        </w:tc>
        <w:tc>
          <w:tcPr>
            <w:tcW w:w="4798" w:type="dxa"/>
          </w:tcPr>
          <w:p w14:paraId="79BD346D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migraineurs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6A912EB5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3,328</w:t>
            </w:r>
          </w:p>
        </w:tc>
      </w:tr>
      <w:tr w:rsidR="00101E16" w:rsidRPr="00363F9F" w14:paraId="2E192D02" w14:textId="77777777" w:rsidTr="003927B2">
        <w:tc>
          <w:tcPr>
            <w:tcW w:w="1435" w:type="dxa"/>
          </w:tcPr>
          <w:p w14:paraId="19C7EFE3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#7</w:t>
            </w:r>
          </w:p>
        </w:tc>
        <w:tc>
          <w:tcPr>
            <w:tcW w:w="4798" w:type="dxa"/>
          </w:tcPr>
          <w:p w14:paraId="264A907D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 OR #2 OR #3 OR #4 OR #5 OR #6</w:t>
            </w:r>
          </w:p>
        </w:tc>
        <w:tc>
          <w:tcPr>
            <w:tcW w:w="3117" w:type="dxa"/>
          </w:tcPr>
          <w:p w14:paraId="1595C7A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53,169</w:t>
            </w:r>
          </w:p>
        </w:tc>
      </w:tr>
      <w:tr w:rsidR="00101E16" w:rsidRPr="00363F9F" w14:paraId="6E08C523" w14:textId="77777777" w:rsidTr="003927B2">
        <w:tc>
          <w:tcPr>
            <w:tcW w:w="1435" w:type="dxa"/>
          </w:tcPr>
          <w:p w14:paraId="42F5EE7C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#8</w:t>
            </w:r>
          </w:p>
        </w:tc>
        <w:tc>
          <w:tcPr>
            <w:tcW w:w="4798" w:type="dxa"/>
          </w:tcPr>
          <w:p w14:paraId="6FCAEB07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Pregnancy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</w:t>
            </w:r>
          </w:p>
        </w:tc>
        <w:tc>
          <w:tcPr>
            <w:tcW w:w="3117" w:type="dxa"/>
          </w:tcPr>
          <w:p w14:paraId="56A75F8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1,077,508</w:t>
            </w:r>
          </w:p>
        </w:tc>
      </w:tr>
      <w:tr w:rsidR="00101E16" w:rsidRPr="00363F9F" w14:paraId="07BD3304" w14:textId="77777777" w:rsidTr="003927B2">
        <w:tc>
          <w:tcPr>
            <w:tcW w:w="1435" w:type="dxa"/>
          </w:tcPr>
          <w:p w14:paraId="617FBCA9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#9</w:t>
            </w:r>
          </w:p>
        </w:tc>
        <w:tc>
          <w:tcPr>
            <w:tcW w:w="4798" w:type="dxa"/>
          </w:tcPr>
          <w:p w14:paraId="7C757D6D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Pregnant Women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</w:t>
            </w:r>
          </w:p>
        </w:tc>
        <w:tc>
          <w:tcPr>
            <w:tcW w:w="3117" w:type="dxa"/>
          </w:tcPr>
          <w:p w14:paraId="4259BD3A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17,342</w:t>
            </w:r>
          </w:p>
        </w:tc>
      </w:tr>
      <w:tr w:rsidR="00101E16" w:rsidRPr="00363F9F" w14:paraId="0BC464E2" w14:textId="77777777" w:rsidTr="003927B2">
        <w:tc>
          <w:tcPr>
            <w:tcW w:w="1435" w:type="dxa"/>
          </w:tcPr>
          <w:p w14:paraId="005AC4DF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#10</w:t>
            </w:r>
          </w:p>
        </w:tc>
        <w:tc>
          <w:tcPr>
            <w:tcW w:w="4798" w:type="dxa"/>
          </w:tcPr>
          <w:p w14:paraId="353F5D2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pregnan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*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5AE484B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690,394</w:t>
            </w:r>
          </w:p>
        </w:tc>
      </w:tr>
      <w:tr w:rsidR="00101E16" w:rsidRPr="00363F9F" w14:paraId="071CC33D" w14:textId="77777777" w:rsidTr="003927B2">
        <w:tc>
          <w:tcPr>
            <w:tcW w:w="1435" w:type="dxa"/>
          </w:tcPr>
          <w:p w14:paraId="085EE402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#11</w:t>
            </w:r>
          </w:p>
        </w:tc>
        <w:tc>
          <w:tcPr>
            <w:tcW w:w="4798" w:type="dxa"/>
          </w:tcPr>
          <w:p w14:paraId="3B5DD327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antenatal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197A6260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53,219</w:t>
            </w:r>
          </w:p>
        </w:tc>
      </w:tr>
      <w:tr w:rsidR="00101E16" w:rsidRPr="00363F9F" w14:paraId="284B5F1C" w14:textId="77777777" w:rsidTr="003927B2">
        <w:tc>
          <w:tcPr>
            <w:tcW w:w="1435" w:type="dxa"/>
          </w:tcPr>
          <w:p w14:paraId="757A9DC6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#12</w:t>
            </w:r>
          </w:p>
        </w:tc>
        <w:tc>
          <w:tcPr>
            <w:tcW w:w="4798" w:type="dxa"/>
          </w:tcPr>
          <w:p w14:paraId="7C03B1FB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antepartum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34CFF08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7,781</w:t>
            </w:r>
          </w:p>
        </w:tc>
      </w:tr>
      <w:tr w:rsidR="00101E16" w:rsidRPr="00363F9F" w14:paraId="1BA7CC3A" w14:textId="77777777" w:rsidTr="003927B2">
        <w:tc>
          <w:tcPr>
            <w:tcW w:w="1435" w:type="dxa"/>
          </w:tcPr>
          <w:p w14:paraId="6E8C7682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#13</w:t>
            </w:r>
          </w:p>
        </w:tc>
        <w:tc>
          <w:tcPr>
            <w:tcW w:w="4798" w:type="dxa"/>
          </w:tcPr>
          <w:p w14:paraId="1DAB420E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gestation*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4E11CB0F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282,076</w:t>
            </w:r>
          </w:p>
        </w:tc>
      </w:tr>
      <w:tr w:rsidR="00101E16" w:rsidRPr="00363F9F" w14:paraId="2F7A36C8" w14:textId="77777777" w:rsidTr="003927B2">
        <w:tc>
          <w:tcPr>
            <w:tcW w:w="1435" w:type="dxa"/>
          </w:tcPr>
          <w:p w14:paraId="0F52956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#14</w:t>
            </w:r>
          </w:p>
        </w:tc>
        <w:tc>
          <w:tcPr>
            <w:tcW w:w="4798" w:type="dxa"/>
          </w:tcPr>
          <w:p w14:paraId="6E396893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gravid*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2B6DD467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17,639</w:t>
            </w:r>
          </w:p>
        </w:tc>
      </w:tr>
      <w:tr w:rsidR="00101E16" w:rsidRPr="00363F9F" w14:paraId="4D096CC1" w14:textId="77777777" w:rsidTr="003927B2">
        <w:tc>
          <w:tcPr>
            <w:tcW w:w="1435" w:type="dxa"/>
          </w:tcPr>
          <w:p w14:paraId="7E94557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#15</w:t>
            </w:r>
          </w:p>
        </w:tc>
        <w:tc>
          <w:tcPr>
            <w:tcW w:w="4798" w:type="dxa"/>
          </w:tcPr>
          <w:p w14:paraId="1B9ED87F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maternal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37E45123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366,733</w:t>
            </w:r>
          </w:p>
        </w:tc>
      </w:tr>
      <w:tr w:rsidR="00101E16" w:rsidRPr="00363F9F" w14:paraId="10A5C23C" w14:textId="77777777" w:rsidTr="003927B2">
        <w:tc>
          <w:tcPr>
            <w:tcW w:w="1435" w:type="dxa"/>
          </w:tcPr>
          <w:p w14:paraId="7D9DF510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#16</w:t>
            </w:r>
          </w:p>
        </w:tc>
        <w:tc>
          <w:tcPr>
            <w:tcW w:w="4798" w:type="dxa"/>
          </w:tcPr>
          <w:p w14:paraId="2FCF558F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obstetric*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40121468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136,667</w:t>
            </w:r>
          </w:p>
        </w:tc>
      </w:tr>
      <w:tr w:rsidR="00101E16" w:rsidRPr="00363F9F" w14:paraId="1AC4F977" w14:textId="77777777" w:rsidTr="003927B2">
        <w:tc>
          <w:tcPr>
            <w:tcW w:w="1435" w:type="dxa"/>
          </w:tcPr>
          <w:p w14:paraId="42193337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#17</w:t>
            </w:r>
          </w:p>
        </w:tc>
        <w:tc>
          <w:tcPr>
            <w:tcW w:w="4798" w:type="dxa"/>
          </w:tcPr>
          <w:p w14:paraId="5BCEA064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#8 OR #9 OR #10 OR #11 OR #12 OR #13 OR #14 OR #15 OR #16</w:t>
            </w:r>
          </w:p>
        </w:tc>
        <w:tc>
          <w:tcPr>
            <w:tcW w:w="3117" w:type="dxa"/>
          </w:tcPr>
          <w:p w14:paraId="20EC0D3F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1,472,415</w:t>
            </w:r>
          </w:p>
        </w:tc>
      </w:tr>
      <w:tr w:rsidR="00101E16" w:rsidRPr="00363F9F" w14:paraId="35507BFD" w14:textId="77777777" w:rsidTr="003927B2">
        <w:tc>
          <w:tcPr>
            <w:tcW w:w="1435" w:type="dxa"/>
          </w:tcPr>
          <w:p w14:paraId="582F3204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#18</w:t>
            </w:r>
          </w:p>
        </w:tc>
        <w:tc>
          <w:tcPr>
            <w:tcW w:w="4798" w:type="dxa"/>
          </w:tcPr>
          <w:p w14:paraId="259EB053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Nerve Block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</w:t>
            </w:r>
          </w:p>
        </w:tc>
        <w:tc>
          <w:tcPr>
            <w:tcW w:w="3117" w:type="dxa"/>
          </w:tcPr>
          <w:p w14:paraId="53DF3711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28,799</w:t>
            </w:r>
          </w:p>
        </w:tc>
      </w:tr>
      <w:tr w:rsidR="00101E16" w:rsidRPr="00363F9F" w14:paraId="52ADDBAC" w14:textId="77777777" w:rsidTr="003927B2">
        <w:tc>
          <w:tcPr>
            <w:tcW w:w="1435" w:type="dxa"/>
          </w:tcPr>
          <w:p w14:paraId="6BB1799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#19</w:t>
            </w:r>
          </w:p>
        </w:tc>
        <w:tc>
          <w:tcPr>
            <w:tcW w:w="4798" w:type="dxa"/>
          </w:tcPr>
          <w:p w14:paraId="129195A8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"greater occipital nerve block"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762709BF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</w:tr>
      <w:tr w:rsidR="00101E16" w:rsidRPr="00363F9F" w14:paraId="08E651CF" w14:textId="77777777" w:rsidTr="003927B2">
        <w:tc>
          <w:tcPr>
            <w:tcW w:w="1435" w:type="dxa"/>
          </w:tcPr>
          <w:p w14:paraId="72D135EA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#20</w:t>
            </w:r>
          </w:p>
        </w:tc>
        <w:tc>
          <w:tcPr>
            <w:tcW w:w="4798" w:type="dxa"/>
          </w:tcPr>
          <w:p w14:paraId="5F0E4971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"occipital nerve block"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42246292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248</w:t>
            </w:r>
          </w:p>
        </w:tc>
      </w:tr>
      <w:tr w:rsidR="00101E16" w:rsidRPr="00363F9F" w14:paraId="2563A356" w14:textId="77777777" w:rsidTr="003927B2">
        <w:tc>
          <w:tcPr>
            <w:tcW w:w="1435" w:type="dxa"/>
          </w:tcPr>
          <w:p w14:paraId="06DD32B7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#21</w:t>
            </w:r>
          </w:p>
        </w:tc>
        <w:tc>
          <w:tcPr>
            <w:tcW w:w="4798" w:type="dxa"/>
          </w:tcPr>
          <w:p w14:paraId="6EEF5904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"occipital nerve blocks"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6F36D3AE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</w:tr>
      <w:tr w:rsidR="00101E16" w:rsidRPr="00363F9F" w14:paraId="42CF1788" w14:textId="77777777" w:rsidTr="003927B2">
        <w:tc>
          <w:tcPr>
            <w:tcW w:w="1435" w:type="dxa"/>
          </w:tcPr>
          <w:p w14:paraId="7A7DEE15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#22</w:t>
            </w:r>
          </w:p>
        </w:tc>
        <w:tc>
          <w:tcPr>
            <w:tcW w:w="4798" w:type="dxa"/>
          </w:tcPr>
          <w:p w14:paraId="4C23A5A5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GONB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0E969B43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101E16" w:rsidRPr="00363F9F" w14:paraId="47FE2A18" w14:textId="77777777" w:rsidTr="003927B2">
        <w:tc>
          <w:tcPr>
            <w:tcW w:w="1435" w:type="dxa"/>
          </w:tcPr>
          <w:p w14:paraId="1DC68D1B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#23</w:t>
            </w:r>
          </w:p>
        </w:tc>
        <w:tc>
          <w:tcPr>
            <w:tcW w:w="4798" w:type="dxa"/>
          </w:tcPr>
          <w:p w14:paraId="65201056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"GON block"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1A1F90AE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</w:tr>
      <w:tr w:rsidR="00101E16" w:rsidRPr="00363F9F" w14:paraId="049F88F6" w14:textId="77777777" w:rsidTr="003927B2">
        <w:tc>
          <w:tcPr>
            <w:tcW w:w="1435" w:type="dxa"/>
          </w:tcPr>
          <w:p w14:paraId="7CA1AE1C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#24</w:t>
            </w:r>
          </w:p>
        </w:tc>
        <w:tc>
          <w:tcPr>
            <w:tcW w:w="4798" w:type="dxa"/>
          </w:tcPr>
          <w:p w14:paraId="61A16EBE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"peripheral nerve block"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0922518F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1,622</w:t>
            </w:r>
          </w:p>
        </w:tc>
      </w:tr>
      <w:tr w:rsidR="00101E16" w:rsidRPr="00363F9F" w14:paraId="712806BF" w14:textId="77777777" w:rsidTr="003927B2">
        <w:tc>
          <w:tcPr>
            <w:tcW w:w="1435" w:type="dxa"/>
          </w:tcPr>
          <w:p w14:paraId="7755E6B5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#25</w:t>
            </w:r>
          </w:p>
        </w:tc>
        <w:tc>
          <w:tcPr>
            <w:tcW w:w="4798" w:type="dxa"/>
          </w:tcPr>
          <w:p w14:paraId="3580A770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"peripheral nerve blocks"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23A44CEE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1,914</w:t>
            </w:r>
          </w:p>
        </w:tc>
      </w:tr>
      <w:tr w:rsidR="00101E16" w:rsidRPr="00363F9F" w14:paraId="293D31A0" w14:textId="77777777" w:rsidTr="003927B2">
        <w:tc>
          <w:tcPr>
            <w:tcW w:w="1435" w:type="dxa"/>
          </w:tcPr>
          <w:p w14:paraId="2797C7BF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#26</w:t>
            </w:r>
          </w:p>
        </w:tc>
        <w:tc>
          <w:tcPr>
            <w:tcW w:w="4798" w:type="dxa"/>
          </w:tcPr>
          <w:p w14:paraId="04D6B5B2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"greater occipital nerve"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tiab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]</w:t>
            </w:r>
          </w:p>
        </w:tc>
        <w:tc>
          <w:tcPr>
            <w:tcW w:w="3117" w:type="dxa"/>
          </w:tcPr>
          <w:p w14:paraId="3C050FD5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590</w:t>
            </w:r>
          </w:p>
        </w:tc>
      </w:tr>
      <w:tr w:rsidR="00101E16" w:rsidRPr="00363F9F" w14:paraId="08A3B3F3" w14:textId="77777777" w:rsidTr="003927B2">
        <w:tc>
          <w:tcPr>
            <w:tcW w:w="1435" w:type="dxa"/>
          </w:tcPr>
          <w:p w14:paraId="2BA59966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#27</w:t>
            </w:r>
          </w:p>
        </w:tc>
        <w:tc>
          <w:tcPr>
            <w:tcW w:w="4798" w:type="dxa"/>
          </w:tcPr>
          <w:p w14:paraId="0AFAA278" w14:textId="77777777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#18 OR #19 OR #20 OR #21 OR #22 OR #23 OR #24 OR #25 OR #26</w:t>
            </w:r>
          </w:p>
        </w:tc>
        <w:tc>
          <w:tcPr>
            <w:tcW w:w="3117" w:type="dxa"/>
          </w:tcPr>
          <w:p w14:paraId="4C3782DA" w14:textId="77777777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30,601</w:t>
            </w:r>
          </w:p>
        </w:tc>
      </w:tr>
      <w:tr w:rsidR="00101E16" w:rsidRPr="00363F9F" w14:paraId="7883616E" w14:textId="77777777" w:rsidTr="003927B2">
        <w:tc>
          <w:tcPr>
            <w:tcW w:w="1435" w:type="dxa"/>
          </w:tcPr>
          <w:p w14:paraId="0B3B2116" w14:textId="06B42288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#28</w:t>
            </w:r>
          </w:p>
        </w:tc>
        <w:tc>
          <w:tcPr>
            <w:tcW w:w="4798" w:type="dxa"/>
          </w:tcPr>
          <w:p w14:paraId="7670F81E" w14:textId="479D770D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#7 AND #17 AND #27</w:t>
            </w:r>
          </w:p>
        </w:tc>
        <w:tc>
          <w:tcPr>
            <w:tcW w:w="3117" w:type="dxa"/>
          </w:tcPr>
          <w:p w14:paraId="66EBA0C4" w14:textId="7EECF7AC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101E16" w:rsidRPr="00363F9F" w14:paraId="4E2E7AC9" w14:textId="77777777" w:rsidTr="003927B2">
        <w:tc>
          <w:tcPr>
            <w:tcW w:w="1435" w:type="dxa"/>
          </w:tcPr>
          <w:p w14:paraId="633DBE2E" w14:textId="1EA51C45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#29</w:t>
            </w:r>
          </w:p>
        </w:tc>
        <w:tc>
          <w:tcPr>
            <w:tcW w:w="4798" w:type="dxa"/>
            <w:tcBorders>
              <w:bottom w:val="single" w:sz="4" w:space="0" w:color="auto"/>
            </w:tcBorders>
          </w:tcPr>
          <w:p w14:paraId="52B5E96A" w14:textId="373CE4D1" w:rsidR="00101E16" w:rsidRPr="00363F9F" w:rsidRDefault="00101E16" w:rsidP="003526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#28 NOT (animals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 NOT humans [</w:t>
            </w:r>
            <w:proofErr w:type="spellStart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Pr="00363F9F">
              <w:rPr>
                <w:rFonts w:ascii="Times New Roman" w:hAnsi="Times New Roman" w:cs="Times New Roman"/>
                <w:sz w:val="22"/>
                <w:szCs w:val="22"/>
              </w:rPr>
              <w:t xml:space="preserve"> Terms])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27C86745" w14:textId="7500534C" w:rsidR="00101E16" w:rsidRPr="00363F9F" w:rsidRDefault="00101E16" w:rsidP="00363F9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3F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</w:tr>
    </w:tbl>
    <w:p w14:paraId="7E98A83F" w14:textId="77777777" w:rsidR="00A84B2A" w:rsidRDefault="00A84B2A">
      <w:pPr>
        <w:rPr>
          <w:rFonts w:ascii="Times New Roman" w:hAnsi="Times New Roman" w:cs="Times New Roman"/>
          <w:b/>
          <w:bCs/>
        </w:rPr>
      </w:pPr>
    </w:p>
    <w:p w14:paraId="363517E2" w14:textId="77777777" w:rsidR="00A84B2A" w:rsidRDefault="00A84B2A">
      <w:pPr>
        <w:rPr>
          <w:rFonts w:ascii="Times New Roman" w:hAnsi="Times New Roman" w:cs="Times New Roman"/>
          <w:b/>
          <w:bCs/>
        </w:rPr>
      </w:pPr>
    </w:p>
    <w:p w14:paraId="35F716DF" w14:textId="77777777" w:rsidR="00F13B45" w:rsidRDefault="00F13B45">
      <w:pPr>
        <w:rPr>
          <w:rFonts w:ascii="Times New Roman" w:hAnsi="Times New Roman" w:cs="Times New Roman"/>
          <w:b/>
          <w:bCs/>
        </w:rPr>
      </w:pPr>
    </w:p>
    <w:p w14:paraId="0B920B0C" w14:textId="77777777" w:rsidR="00F13B45" w:rsidRDefault="00F13B45">
      <w:pPr>
        <w:rPr>
          <w:rFonts w:ascii="Times New Roman" w:hAnsi="Times New Roman" w:cs="Times New Roman"/>
          <w:b/>
          <w:bCs/>
        </w:rPr>
      </w:pPr>
    </w:p>
    <w:p w14:paraId="782A8633" w14:textId="77777777" w:rsidR="008D036F" w:rsidRDefault="008D036F">
      <w:pPr>
        <w:rPr>
          <w:rFonts w:ascii="Times New Roman" w:hAnsi="Times New Roman" w:cs="Times New Roman"/>
          <w:b/>
          <w:bCs/>
        </w:rPr>
      </w:pPr>
    </w:p>
    <w:p w14:paraId="36666EE4" w14:textId="77777777" w:rsidR="008D036F" w:rsidRDefault="008D036F">
      <w:pPr>
        <w:rPr>
          <w:rFonts w:ascii="Times New Roman" w:hAnsi="Times New Roman" w:cs="Times New Roman"/>
          <w:b/>
          <w:bCs/>
        </w:rPr>
      </w:pPr>
    </w:p>
    <w:p w14:paraId="5C8C6E44" w14:textId="783C6BBD" w:rsidR="008D036F" w:rsidRDefault="008D036F">
      <w:pPr>
        <w:rPr>
          <w:rFonts w:ascii="Times New Roman" w:hAnsi="Times New Roman" w:cs="Times New Roman"/>
          <w:b/>
          <w:bCs/>
        </w:rPr>
      </w:pPr>
      <w:r w:rsidRPr="00A84B2A">
        <w:rPr>
          <w:rFonts w:ascii="Times New Roman" w:hAnsi="Times New Roman" w:cs="Times New Roman"/>
          <w:b/>
          <w:bCs/>
        </w:rPr>
        <w:t>Search Strategy:</w:t>
      </w:r>
      <w:r>
        <w:rPr>
          <w:rFonts w:ascii="Times New Roman" w:hAnsi="Times New Roman" w:cs="Times New Roman"/>
          <w:b/>
          <w:bCs/>
        </w:rPr>
        <w:t xml:space="preserve"> Embase, </w:t>
      </w:r>
      <w:r w:rsidRPr="00A84B2A">
        <w:rPr>
          <w:rFonts w:ascii="Times New Roman" w:hAnsi="Times New Roman" w:cs="Times New Roman"/>
          <w:b/>
          <w:bCs/>
        </w:rPr>
        <w:t xml:space="preserve">Date of Search: </w:t>
      </w:r>
      <w:r w:rsidRPr="00A84B2A">
        <w:rPr>
          <w:rFonts w:ascii="Times New Roman" w:hAnsi="Times New Roman" w:cs="Times New Roman"/>
        </w:rPr>
        <w:t>3 December 2025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5939"/>
        <w:gridCol w:w="1016"/>
      </w:tblGrid>
      <w:tr w:rsidR="008D036F" w:rsidRPr="00AE51DB" w14:paraId="7104AB9B" w14:textId="77777777" w:rsidTr="006416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02F9C6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D906DE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8D4A68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</w:t>
            </w:r>
          </w:p>
        </w:tc>
      </w:tr>
      <w:tr w:rsidR="008D036F" w:rsidRPr="00AE51DB" w14:paraId="38F92EA5" w14:textId="77777777" w:rsidTr="00641668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B38461A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18E649C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'migraine'/exp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5A86A0C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94,903</w:t>
            </w:r>
          </w:p>
        </w:tc>
      </w:tr>
      <w:tr w:rsidR="008D036F" w:rsidRPr="00AE51DB" w14:paraId="04D2FF12" w14:textId="77777777" w:rsidTr="00641668">
        <w:tc>
          <w:tcPr>
            <w:tcW w:w="0" w:type="auto"/>
            <w:hideMark/>
          </w:tcPr>
          <w:p w14:paraId="4A7F331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0" w:type="auto"/>
            <w:hideMark/>
          </w:tcPr>
          <w:p w14:paraId="0CD7568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migraine:ti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3C1ECE0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74,792</w:t>
            </w:r>
          </w:p>
        </w:tc>
      </w:tr>
      <w:tr w:rsidR="008D036F" w:rsidRPr="00AE51DB" w14:paraId="5298471C" w14:textId="77777777" w:rsidTr="00641668">
        <w:tc>
          <w:tcPr>
            <w:tcW w:w="0" w:type="auto"/>
            <w:hideMark/>
          </w:tcPr>
          <w:p w14:paraId="2D901A2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0" w:type="auto"/>
            <w:hideMark/>
          </w:tcPr>
          <w:p w14:paraId="0C48F28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migraines:ti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658C4DF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7,652</w:t>
            </w:r>
          </w:p>
        </w:tc>
      </w:tr>
      <w:tr w:rsidR="008D036F" w:rsidRPr="00AE51DB" w14:paraId="548ED620" w14:textId="77777777" w:rsidTr="00641668">
        <w:tc>
          <w:tcPr>
            <w:tcW w:w="0" w:type="auto"/>
            <w:hideMark/>
          </w:tcPr>
          <w:p w14:paraId="36ECEE77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0" w:type="auto"/>
            <w:hideMark/>
          </w:tcPr>
          <w:p w14:paraId="3A85174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'chronic migraine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1EDB0D0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8,707</w:t>
            </w:r>
          </w:p>
        </w:tc>
      </w:tr>
      <w:tr w:rsidR="008D036F" w:rsidRPr="00AE51DB" w14:paraId="34622A96" w14:textId="77777777" w:rsidTr="00641668">
        <w:tc>
          <w:tcPr>
            <w:tcW w:w="0" w:type="auto"/>
            <w:hideMark/>
          </w:tcPr>
          <w:p w14:paraId="06B95FA6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0" w:type="auto"/>
            <w:hideMark/>
          </w:tcPr>
          <w:p w14:paraId="10970480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migraineur:ti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0C9467E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</w:tr>
      <w:tr w:rsidR="008D036F" w:rsidRPr="00AE51DB" w14:paraId="73379C16" w14:textId="77777777" w:rsidTr="00641668">
        <w:tc>
          <w:tcPr>
            <w:tcW w:w="0" w:type="auto"/>
            <w:hideMark/>
          </w:tcPr>
          <w:p w14:paraId="35087C08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0" w:type="auto"/>
            <w:hideMark/>
          </w:tcPr>
          <w:p w14:paraId="218B19F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migraineurs:ti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706F26F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5,527</w:t>
            </w:r>
          </w:p>
        </w:tc>
      </w:tr>
      <w:tr w:rsidR="008D036F" w:rsidRPr="00AE51DB" w14:paraId="289D5F77" w14:textId="77777777" w:rsidTr="00641668">
        <w:tc>
          <w:tcPr>
            <w:tcW w:w="0" w:type="auto"/>
            <w:hideMark/>
          </w:tcPr>
          <w:p w14:paraId="376BF2A7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#7</w:t>
            </w:r>
          </w:p>
        </w:tc>
        <w:tc>
          <w:tcPr>
            <w:tcW w:w="0" w:type="auto"/>
            <w:hideMark/>
          </w:tcPr>
          <w:p w14:paraId="4348B17B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 OR #2 OR #3 OR #4 OR #5 OR #6</w:t>
            </w:r>
          </w:p>
        </w:tc>
        <w:tc>
          <w:tcPr>
            <w:tcW w:w="0" w:type="auto"/>
            <w:hideMark/>
          </w:tcPr>
          <w:p w14:paraId="56CD9A18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103,067</w:t>
            </w:r>
          </w:p>
        </w:tc>
      </w:tr>
      <w:tr w:rsidR="008D036F" w:rsidRPr="00AE51DB" w14:paraId="1AEFBB5B" w14:textId="77777777" w:rsidTr="00641668">
        <w:tc>
          <w:tcPr>
            <w:tcW w:w="0" w:type="auto"/>
            <w:hideMark/>
          </w:tcPr>
          <w:p w14:paraId="38641C6A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#8</w:t>
            </w:r>
          </w:p>
        </w:tc>
        <w:tc>
          <w:tcPr>
            <w:tcW w:w="0" w:type="auto"/>
            <w:hideMark/>
          </w:tcPr>
          <w:p w14:paraId="73A2F395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'pregnancy'/exp</w:t>
            </w:r>
          </w:p>
        </w:tc>
        <w:tc>
          <w:tcPr>
            <w:tcW w:w="0" w:type="auto"/>
            <w:hideMark/>
          </w:tcPr>
          <w:p w14:paraId="4D679C9B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988,613</w:t>
            </w:r>
          </w:p>
        </w:tc>
      </w:tr>
      <w:tr w:rsidR="008D036F" w:rsidRPr="00AE51DB" w14:paraId="13EC7FFB" w14:textId="77777777" w:rsidTr="00641668">
        <w:tc>
          <w:tcPr>
            <w:tcW w:w="0" w:type="auto"/>
            <w:hideMark/>
          </w:tcPr>
          <w:p w14:paraId="79F34BC0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#9</w:t>
            </w:r>
          </w:p>
        </w:tc>
        <w:tc>
          <w:tcPr>
            <w:tcW w:w="0" w:type="auto"/>
            <w:hideMark/>
          </w:tcPr>
          <w:p w14:paraId="05ADFFB6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'pregnant woman'/exp</w:t>
            </w:r>
          </w:p>
        </w:tc>
        <w:tc>
          <w:tcPr>
            <w:tcW w:w="0" w:type="auto"/>
            <w:hideMark/>
          </w:tcPr>
          <w:p w14:paraId="7F379F70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147,262</w:t>
            </w:r>
          </w:p>
        </w:tc>
      </w:tr>
      <w:tr w:rsidR="008D036F" w:rsidRPr="00AE51DB" w14:paraId="415B3BFC" w14:textId="77777777" w:rsidTr="00641668">
        <w:tc>
          <w:tcPr>
            <w:tcW w:w="0" w:type="auto"/>
            <w:hideMark/>
          </w:tcPr>
          <w:p w14:paraId="72F6700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#10</w:t>
            </w:r>
          </w:p>
        </w:tc>
        <w:tc>
          <w:tcPr>
            <w:tcW w:w="0" w:type="auto"/>
            <w:hideMark/>
          </w:tcPr>
          <w:p w14:paraId="7335F245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pregnan</w:t>
            </w:r>
            <w:proofErr w:type="spellEnd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779C46F6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936,573</w:t>
            </w:r>
          </w:p>
        </w:tc>
      </w:tr>
      <w:tr w:rsidR="008D036F" w:rsidRPr="00AE51DB" w14:paraId="43221258" w14:textId="77777777" w:rsidTr="00641668">
        <w:tc>
          <w:tcPr>
            <w:tcW w:w="0" w:type="auto"/>
            <w:hideMark/>
          </w:tcPr>
          <w:p w14:paraId="64190CA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#11</w:t>
            </w:r>
          </w:p>
        </w:tc>
        <w:tc>
          <w:tcPr>
            <w:tcW w:w="0" w:type="auto"/>
            <w:hideMark/>
          </w:tcPr>
          <w:p w14:paraId="3008831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antenatal:ti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519B052B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75,854</w:t>
            </w:r>
          </w:p>
        </w:tc>
      </w:tr>
      <w:tr w:rsidR="008D036F" w:rsidRPr="00AE51DB" w14:paraId="038F7239" w14:textId="77777777" w:rsidTr="00641668">
        <w:tc>
          <w:tcPr>
            <w:tcW w:w="0" w:type="auto"/>
            <w:hideMark/>
          </w:tcPr>
          <w:p w14:paraId="0D269E00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#12</w:t>
            </w:r>
          </w:p>
        </w:tc>
        <w:tc>
          <w:tcPr>
            <w:tcW w:w="0" w:type="auto"/>
            <w:hideMark/>
          </w:tcPr>
          <w:p w14:paraId="1D882C4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antepartum:ti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0C17AE8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11,293</w:t>
            </w:r>
          </w:p>
        </w:tc>
      </w:tr>
      <w:tr w:rsidR="008D036F" w:rsidRPr="00AE51DB" w14:paraId="448B0BEE" w14:textId="77777777" w:rsidTr="00641668">
        <w:tc>
          <w:tcPr>
            <w:tcW w:w="0" w:type="auto"/>
            <w:hideMark/>
          </w:tcPr>
          <w:p w14:paraId="311DADE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#13</w:t>
            </w:r>
          </w:p>
        </w:tc>
        <w:tc>
          <w:tcPr>
            <w:tcW w:w="0" w:type="auto"/>
            <w:hideMark/>
          </w:tcPr>
          <w:p w14:paraId="5AA45AEA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gestation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6E40BC77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406,635</w:t>
            </w:r>
          </w:p>
        </w:tc>
      </w:tr>
      <w:tr w:rsidR="008D036F" w:rsidRPr="00AE51DB" w14:paraId="6F6CD06A" w14:textId="77777777" w:rsidTr="00641668">
        <w:tc>
          <w:tcPr>
            <w:tcW w:w="0" w:type="auto"/>
            <w:hideMark/>
          </w:tcPr>
          <w:p w14:paraId="2555761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#14</w:t>
            </w:r>
          </w:p>
        </w:tc>
        <w:tc>
          <w:tcPr>
            <w:tcW w:w="0" w:type="auto"/>
            <w:hideMark/>
          </w:tcPr>
          <w:p w14:paraId="5AA10968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gravid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6EF2B09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25,982</w:t>
            </w:r>
          </w:p>
        </w:tc>
      </w:tr>
      <w:tr w:rsidR="008D036F" w:rsidRPr="00AE51DB" w14:paraId="1C783D26" w14:textId="77777777" w:rsidTr="00641668">
        <w:tc>
          <w:tcPr>
            <w:tcW w:w="0" w:type="auto"/>
            <w:hideMark/>
          </w:tcPr>
          <w:p w14:paraId="3C846A9E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#15</w:t>
            </w:r>
          </w:p>
        </w:tc>
        <w:tc>
          <w:tcPr>
            <w:tcW w:w="0" w:type="auto"/>
            <w:hideMark/>
          </w:tcPr>
          <w:p w14:paraId="3EFB0FD5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maternal:ti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409B2F7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477,785</w:t>
            </w:r>
          </w:p>
        </w:tc>
      </w:tr>
      <w:tr w:rsidR="008D036F" w:rsidRPr="00AE51DB" w14:paraId="01AB8CCD" w14:textId="77777777" w:rsidTr="00641668">
        <w:tc>
          <w:tcPr>
            <w:tcW w:w="0" w:type="auto"/>
            <w:hideMark/>
          </w:tcPr>
          <w:p w14:paraId="4BCEA3A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#16</w:t>
            </w:r>
          </w:p>
        </w:tc>
        <w:tc>
          <w:tcPr>
            <w:tcW w:w="0" w:type="auto"/>
            <w:hideMark/>
          </w:tcPr>
          <w:p w14:paraId="51686CF8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obstetric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2E294E3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203,130</w:t>
            </w:r>
          </w:p>
        </w:tc>
      </w:tr>
      <w:tr w:rsidR="008D036F" w:rsidRPr="00AE51DB" w14:paraId="0FB00CB2" w14:textId="77777777" w:rsidTr="00641668">
        <w:tc>
          <w:tcPr>
            <w:tcW w:w="0" w:type="auto"/>
            <w:hideMark/>
          </w:tcPr>
          <w:p w14:paraId="2D4533A5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#17</w:t>
            </w:r>
          </w:p>
        </w:tc>
        <w:tc>
          <w:tcPr>
            <w:tcW w:w="0" w:type="auto"/>
            <w:hideMark/>
          </w:tcPr>
          <w:p w14:paraId="52DB09F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#8 OR #9 OR #10 OR #11 OR #12 OR #13 OR #14 OR #15 OR #16</w:t>
            </w:r>
          </w:p>
        </w:tc>
        <w:tc>
          <w:tcPr>
            <w:tcW w:w="0" w:type="auto"/>
            <w:hideMark/>
          </w:tcPr>
          <w:p w14:paraId="381B704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1,729,140</w:t>
            </w:r>
          </w:p>
        </w:tc>
      </w:tr>
      <w:tr w:rsidR="008D036F" w:rsidRPr="00AE51DB" w14:paraId="3362FF33" w14:textId="77777777" w:rsidTr="00641668">
        <w:tc>
          <w:tcPr>
            <w:tcW w:w="0" w:type="auto"/>
            <w:hideMark/>
          </w:tcPr>
          <w:p w14:paraId="6FE3D085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#18</w:t>
            </w:r>
          </w:p>
        </w:tc>
        <w:tc>
          <w:tcPr>
            <w:tcW w:w="0" w:type="auto"/>
            <w:hideMark/>
          </w:tcPr>
          <w:p w14:paraId="11C35F9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'nerve block'/exp</w:t>
            </w:r>
          </w:p>
        </w:tc>
        <w:tc>
          <w:tcPr>
            <w:tcW w:w="0" w:type="auto"/>
            <w:hideMark/>
          </w:tcPr>
          <w:p w14:paraId="0F365B8E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67,203</w:t>
            </w:r>
          </w:p>
        </w:tc>
      </w:tr>
      <w:tr w:rsidR="008D036F" w:rsidRPr="00AE51DB" w14:paraId="7621F941" w14:textId="77777777" w:rsidTr="00641668">
        <w:tc>
          <w:tcPr>
            <w:tcW w:w="0" w:type="auto"/>
            <w:hideMark/>
          </w:tcPr>
          <w:p w14:paraId="77E50C3C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#19</w:t>
            </w:r>
          </w:p>
        </w:tc>
        <w:tc>
          <w:tcPr>
            <w:tcW w:w="0" w:type="auto"/>
            <w:hideMark/>
          </w:tcPr>
          <w:p w14:paraId="2913494B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'greater occipital nerve block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63EF808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</w:tr>
      <w:tr w:rsidR="008D036F" w:rsidRPr="00AE51DB" w14:paraId="6109D9B1" w14:textId="77777777" w:rsidTr="00641668">
        <w:tc>
          <w:tcPr>
            <w:tcW w:w="0" w:type="auto"/>
            <w:hideMark/>
          </w:tcPr>
          <w:p w14:paraId="1064206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#20</w:t>
            </w:r>
          </w:p>
        </w:tc>
        <w:tc>
          <w:tcPr>
            <w:tcW w:w="0" w:type="auto"/>
            <w:hideMark/>
          </w:tcPr>
          <w:p w14:paraId="6C3B2D7C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'occipital nerve block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354CDEB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</w:tr>
      <w:tr w:rsidR="008D036F" w:rsidRPr="00AE51DB" w14:paraId="595B6C9F" w14:textId="77777777" w:rsidTr="00641668">
        <w:tc>
          <w:tcPr>
            <w:tcW w:w="0" w:type="auto"/>
            <w:hideMark/>
          </w:tcPr>
          <w:p w14:paraId="51F13DC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#21</w:t>
            </w:r>
          </w:p>
        </w:tc>
        <w:tc>
          <w:tcPr>
            <w:tcW w:w="0" w:type="auto"/>
            <w:hideMark/>
          </w:tcPr>
          <w:p w14:paraId="2EDB08E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'occipital nerve blocks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23F06B9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</w:tr>
      <w:tr w:rsidR="008D036F" w:rsidRPr="00AE51DB" w14:paraId="102A5385" w14:textId="77777777" w:rsidTr="00641668">
        <w:tc>
          <w:tcPr>
            <w:tcW w:w="0" w:type="auto"/>
            <w:hideMark/>
          </w:tcPr>
          <w:p w14:paraId="2362EC86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#22</w:t>
            </w:r>
          </w:p>
        </w:tc>
        <w:tc>
          <w:tcPr>
            <w:tcW w:w="0" w:type="auto"/>
            <w:hideMark/>
          </w:tcPr>
          <w:p w14:paraId="2518A59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gonb:ti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3D94CA86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8D036F" w:rsidRPr="00AE51DB" w14:paraId="2D87350B" w14:textId="77777777" w:rsidTr="00641668">
        <w:tc>
          <w:tcPr>
            <w:tcW w:w="0" w:type="auto"/>
            <w:hideMark/>
          </w:tcPr>
          <w:p w14:paraId="42D2CAD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#23</w:t>
            </w:r>
          </w:p>
        </w:tc>
        <w:tc>
          <w:tcPr>
            <w:tcW w:w="0" w:type="auto"/>
            <w:hideMark/>
          </w:tcPr>
          <w:p w14:paraId="2BBB81E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gon</w:t>
            </w:r>
            <w:proofErr w:type="spell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 xml:space="preserve"> block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53743E4F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8D036F" w:rsidRPr="00AE51DB" w14:paraId="345887FC" w14:textId="77777777" w:rsidTr="00641668">
        <w:tc>
          <w:tcPr>
            <w:tcW w:w="0" w:type="auto"/>
            <w:hideMark/>
          </w:tcPr>
          <w:p w14:paraId="370AA064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#24</w:t>
            </w:r>
          </w:p>
        </w:tc>
        <w:tc>
          <w:tcPr>
            <w:tcW w:w="0" w:type="auto"/>
            <w:hideMark/>
          </w:tcPr>
          <w:p w14:paraId="2DB7FB6A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'peripheral nerve block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0634D83E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2,554</w:t>
            </w:r>
          </w:p>
        </w:tc>
      </w:tr>
      <w:tr w:rsidR="008D036F" w:rsidRPr="00AE51DB" w14:paraId="6AD08D41" w14:textId="77777777" w:rsidTr="00641668">
        <w:tc>
          <w:tcPr>
            <w:tcW w:w="0" w:type="auto"/>
            <w:hideMark/>
          </w:tcPr>
          <w:p w14:paraId="436590A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#25</w:t>
            </w:r>
          </w:p>
        </w:tc>
        <w:tc>
          <w:tcPr>
            <w:tcW w:w="0" w:type="auto"/>
            <w:hideMark/>
          </w:tcPr>
          <w:p w14:paraId="2A6A78A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'peripheral nerve blocks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51A2BA43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3,831</w:t>
            </w:r>
          </w:p>
        </w:tc>
      </w:tr>
      <w:tr w:rsidR="008D036F" w:rsidRPr="00AE51DB" w14:paraId="36E13DAF" w14:textId="77777777" w:rsidTr="00641668">
        <w:tc>
          <w:tcPr>
            <w:tcW w:w="0" w:type="auto"/>
            <w:hideMark/>
          </w:tcPr>
          <w:p w14:paraId="5DC7EC8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#26</w:t>
            </w:r>
          </w:p>
        </w:tc>
        <w:tc>
          <w:tcPr>
            <w:tcW w:w="0" w:type="auto"/>
            <w:hideMark/>
          </w:tcPr>
          <w:p w14:paraId="59CAB377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'greater occipital nerve</w:t>
            </w:r>
            <w:proofErr w:type="gram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</w:tc>
        <w:tc>
          <w:tcPr>
            <w:tcW w:w="0" w:type="auto"/>
            <w:hideMark/>
          </w:tcPr>
          <w:p w14:paraId="5053B8B1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</w:tr>
      <w:tr w:rsidR="008D036F" w:rsidRPr="00AE51DB" w14:paraId="6CCAC143" w14:textId="77777777" w:rsidTr="00641668">
        <w:tc>
          <w:tcPr>
            <w:tcW w:w="0" w:type="auto"/>
            <w:hideMark/>
          </w:tcPr>
          <w:p w14:paraId="7A08452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#27</w:t>
            </w:r>
          </w:p>
        </w:tc>
        <w:tc>
          <w:tcPr>
            <w:tcW w:w="0" w:type="auto"/>
            <w:hideMark/>
          </w:tcPr>
          <w:p w14:paraId="2A52D10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#18 OR #19 OR #20 OR #21 OR #22 OR #23 OR #24 OR #25 OR #26</w:t>
            </w:r>
          </w:p>
        </w:tc>
        <w:tc>
          <w:tcPr>
            <w:tcW w:w="0" w:type="auto"/>
            <w:hideMark/>
          </w:tcPr>
          <w:p w14:paraId="462AA362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68,138</w:t>
            </w:r>
          </w:p>
        </w:tc>
      </w:tr>
      <w:tr w:rsidR="008D036F" w:rsidRPr="00AE51DB" w14:paraId="1B188CE7" w14:textId="77777777" w:rsidTr="00084E34">
        <w:tc>
          <w:tcPr>
            <w:tcW w:w="0" w:type="auto"/>
            <w:hideMark/>
          </w:tcPr>
          <w:p w14:paraId="39651F4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#28</w:t>
            </w:r>
          </w:p>
        </w:tc>
        <w:tc>
          <w:tcPr>
            <w:tcW w:w="0" w:type="auto"/>
            <w:hideMark/>
          </w:tcPr>
          <w:p w14:paraId="776E9F77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#7 AND #17 AND #27</w:t>
            </w:r>
          </w:p>
        </w:tc>
        <w:tc>
          <w:tcPr>
            <w:tcW w:w="0" w:type="auto"/>
            <w:hideMark/>
          </w:tcPr>
          <w:p w14:paraId="69E897E8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8D036F" w:rsidRPr="00AE51DB" w14:paraId="0948C36D" w14:textId="77777777" w:rsidTr="00084E34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7E249CB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F35BC59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sz w:val="20"/>
                <w:szCs w:val="20"/>
              </w:rPr>
              <w:t>#28 NOT ('animal'/exp NOT 'human'/exp)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B8786BD" w14:textId="77777777" w:rsidR="008D036F" w:rsidRPr="00AE51DB" w:rsidRDefault="008D036F" w:rsidP="00352635">
            <w:pPr>
              <w:tabs>
                <w:tab w:val="left" w:pos="4500"/>
              </w:tabs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E51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</w:t>
            </w:r>
          </w:p>
        </w:tc>
      </w:tr>
    </w:tbl>
    <w:p w14:paraId="1B50ACF7" w14:textId="77777777" w:rsidR="00A65BCE" w:rsidRDefault="00A65BCE">
      <w:pPr>
        <w:rPr>
          <w:rFonts w:ascii="Times New Roman" w:hAnsi="Times New Roman" w:cs="Times New Roman"/>
          <w:b/>
          <w:bCs/>
        </w:rPr>
      </w:pPr>
    </w:p>
    <w:p w14:paraId="6444681C" w14:textId="77777777" w:rsidR="00A65BCE" w:rsidRDefault="00A65BCE" w:rsidP="00DD3A5E">
      <w:pPr>
        <w:pStyle w:val="Heading1"/>
      </w:pPr>
      <w:bookmarkStart w:id="1" w:name="_Toc220446106"/>
      <w:r w:rsidRPr="00333B91">
        <w:rPr>
          <w:b/>
          <w:bCs/>
        </w:rPr>
        <w:t xml:space="preserve">Supplementary Appendix </w:t>
      </w:r>
      <w:r>
        <w:rPr>
          <w:b/>
          <w:bCs/>
        </w:rPr>
        <w:t>2</w:t>
      </w:r>
      <w:r w:rsidRPr="00495E8C">
        <w:t>: Detailed risk of bias assessments (domain-level judgments)</w:t>
      </w:r>
      <w:bookmarkEnd w:id="1"/>
    </w:p>
    <w:p w14:paraId="2F5AEEE9" w14:textId="77777777" w:rsidR="00A65BCE" w:rsidRDefault="00A65BCE" w:rsidP="00A65BCE">
      <w:pPr>
        <w:rPr>
          <w:rFonts w:ascii="Times New Roman" w:hAnsi="Times New Roman" w:cs="Times New Roman"/>
        </w:rPr>
      </w:pPr>
    </w:p>
    <w:p w14:paraId="4E8C3A55" w14:textId="77777777" w:rsidR="00A65BCE" w:rsidRPr="002C26FA" w:rsidRDefault="00A65BCE" w:rsidP="00A65BC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2C26FA">
        <w:rPr>
          <w:rFonts w:ascii="Times New Roman" w:hAnsi="Times New Roman" w:cs="Times New Roman"/>
        </w:rPr>
        <w:t>Bushman et al. 2023 (Randomized Controlled Trial) — RoB-2 Assessment</w:t>
      </w:r>
    </w:p>
    <w:tbl>
      <w:tblPr>
        <w:tblStyle w:val="TableGridLight"/>
        <w:tblW w:w="9985" w:type="dxa"/>
        <w:tblLook w:val="04A0" w:firstRow="1" w:lastRow="0" w:firstColumn="1" w:lastColumn="0" w:noHBand="0" w:noVBand="1"/>
      </w:tblPr>
      <w:tblGrid>
        <w:gridCol w:w="1983"/>
        <w:gridCol w:w="1540"/>
        <w:gridCol w:w="6462"/>
      </w:tblGrid>
      <w:tr w:rsidR="00A65BCE" w:rsidRPr="002C26FA" w14:paraId="4C992310" w14:textId="77777777" w:rsidTr="00352635">
        <w:tc>
          <w:tcPr>
            <w:tcW w:w="1983" w:type="dxa"/>
          </w:tcPr>
          <w:p w14:paraId="74A6B8F9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1540" w:type="dxa"/>
          </w:tcPr>
          <w:p w14:paraId="3B133074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6462" w:type="dxa"/>
          </w:tcPr>
          <w:p w14:paraId="6A369FB0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Rationale</w:t>
            </w:r>
          </w:p>
        </w:tc>
      </w:tr>
      <w:tr w:rsidR="00A65BCE" w:rsidRPr="002C26FA" w14:paraId="165CA3B9" w14:textId="77777777" w:rsidTr="00352635">
        <w:tc>
          <w:tcPr>
            <w:tcW w:w="1983" w:type="dxa"/>
          </w:tcPr>
          <w:p w14:paraId="29E30DE2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D1: Randomization process</w:t>
            </w:r>
          </w:p>
        </w:tc>
        <w:tc>
          <w:tcPr>
            <w:tcW w:w="1540" w:type="dxa"/>
          </w:tcPr>
          <w:p w14:paraId="06984E41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6462" w:type="dxa"/>
          </w:tcPr>
          <w:p w14:paraId="1BFEBB1A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 xml:space="preserve">Computer-generated randomization sequence; allocation concealment maintained until </w:t>
            </w:r>
            <w:proofErr w:type="spellStart"/>
            <w:r w:rsidRPr="002C26FA">
              <w:rPr>
                <w:rFonts w:ascii="Times New Roman" w:hAnsi="Times New Roman" w:cs="Times New Roman"/>
              </w:rPr>
              <w:t>enrollment</w:t>
            </w:r>
            <w:proofErr w:type="spellEnd"/>
          </w:p>
        </w:tc>
      </w:tr>
      <w:tr w:rsidR="00A65BCE" w:rsidRPr="002C26FA" w14:paraId="4B275844" w14:textId="77777777" w:rsidTr="00352635">
        <w:tc>
          <w:tcPr>
            <w:tcW w:w="1983" w:type="dxa"/>
          </w:tcPr>
          <w:p w14:paraId="7B01AA6C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D2: Deviations from intended interventions</w:t>
            </w:r>
          </w:p>
        </w:tc>
        <w:tc>
          <w:tcPr>
            <w:tcW w:w="1540" w:type="dxa"/>
          </w:tcPr>
          <w:p w14:paraId="09F3F69C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Some concerns</w:t>
            </w:r>
          </w:p>
        </w:tc>
        <w:tc>
          <w:tcPr>
            <w:tcW w:w="6462" w:type="dxa"/>
          </w:tcPr>
          <w:p w14:paraId="6F487E6F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Open-label design; participants aware of treatment allocation; however, deviation from protocol unlikely to affect outcome</w:t>
            </w:r>
          </w:p>
        </w:tc>
      </w:tr>
      <w:tr w:rsidR="00A65BCE" w:rsidRPr="002C26FA" w14:paraId="3B31073F" w14:textId="77777777" w:rsidTr="00352635">
        <w:tc>
          <w:tcPr>
            <w:tcW w:w="1983" w:type="dxa"/>
          </w:tcPr>
          <w:p w14:paraId="3F7210EE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D3: Missing outcome data</w:t>
            </w:r>
          </w:p>
        </w:tc>
        <w:tc>
          <w:tcPr>
            <w:tcW w:w="1540" w:type="dxa"/>
          </w:tcPr>
          <w:p w14:paraId="16004757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6462" w:type="dxa"/>
          </w:tcPr>
          <w:p w14:paraId="23BD9605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Complete outcome data available for primary endpoint; minimal dropout</w:t>
            </w:r>
          </w:p>
        </w:tc>
      </w:tr>
      <w:tr w:rsidR="00A65BCE" w:rsidRPr="002C26FA" w14:paraId="1154F90C" w14:textId="77777777" w:rsidTr="00352635">
        <w:tc>
          <w:tcPr>
            <w:tcW w:w="1983" w:type="dxa"/>
          </w:tcPr>
          <w:p w14:paraId="62EFD60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D4: Measurement of the outcome</w:t>
            </w:r>
          </w:p>
        </w:tc>
        <w:tc>
          <w:tcPr>
            <w:tcW w:w="1540" w:type="dxa"/>
          </w:tcPr>
          <w:p w14:paraId="25F291BA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Some concerns</w:t>
            </w:r>
          </w:p>
        </w:tc>
        <w:tc>
          <w:tcPr>
            <w:tcW w:w="6462" w:type="dxa"/>
          </w:tcPr>
          <w:p w14:paraId="65CD5579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Outcome assessors not blinded; outcome (pain score) is subjective and patient-reported; knowledge of intervention could influence reporting</w:t>
            </w:r>
          </w:p>
        </w:tc>
      </w:tr>
      <w:tr w:rsidR="00A65BCE" w:rsidRPr="002C26FA" w14:paraId="4DCFCF5B" w14:textId="77777777" w:rsidTr="00352635">
        <w:tc>
          <w:tcPr>
            <w:tcW w:w="1983" w:type="dxa"/>
          </w:tcPr>
          <w:p w14:paraId="03E2FF08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D5: Selection of the reported result</w:t>
            </w:r>
          </w:p>
        </w:tc>
        <w:tc>
          <w:tcPr>
            <w:tcW w:w="1540" w:type="dxa"/>
          </w:tcPr>
          <w:p w14:paraId="365E75D4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6462" w:type="dxa"/>
          </w:tcPr>
          <w:p w14:paraId="60DB0807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Outcomes pre-specified; reported as planned; no evidence of selective reporting</w:t>
            </w:r>
          </w:p>
        </w:tc>
      </w:tr>
      <w:tr w:rsidR="00A65BCE" w:rsidRPr="00D730D0" w14:paraId="46702A81" w14:textId="77777777" w:rsidTr="00352635">
        <w:tc>
          <w:tcPr>
            <w:tcW w:w="1983" w:type="dxa"/>
          </w:tcPr>
          <w:p w14:paraId="3852B598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540" w:type="dxa"/>
          </w:tcPr>
          <w:p w14:paraId="580D526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Some concerns</w:t>
            </w:r>
          </w:p>
        </w:tc>
        <w:tc>
          <w:tcPr>
            <w:tcW w:w="6462" w:type="dxa"/>
          </w:tcPr>
          <w:p w14:paraId="121EE627" w14:textId="77777777" w:rsidR="00A65BCE" w:rsidRPr="00D730D0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Primary concern relates to lack of blinding, which is unavoidable for this intervention; sensitivity analyses support robustness of findings</w:t>
            </w:r>
          </w:p>
        </w:tc>
      </w:tr>
    </w:tbl>
    <w:p w14:paraId="2DC591D3" w14:textId="77777777" w:rsidR="00A65BCE" w:rsidRDefault="00A65BCE" w:rsidP="00A65BCE">
      <w:pPr>
        <w:rPr>
          <w:rFonts w:ascii="Times New Roman" w:hAnsi="Times New Roman" w:cs="Times New Roman"/>
        </w:rPr>
      </w:pPr>
    </w:p>
    <w:p w14:paraId="0EA7EB6F" w14:textId="3E117F17" w:rsidR="00A65BCE" w:rsidRPr="002C26FA" w:rsidRDefault="00A65BCE" w:rsidP="00A65BCE">
      <w:pPr>
        <w:spacing w:line="240" w:lineRule="auto"/>
        <w:rPr>
          <w:rFonts w:ascii="Times New Roman" w:hAnsi="Times New Roman" w:cs="Times New Roman"/>
        </w:rPr>
      </w:pPr>
      <w:r w:rsidRPr="002C26FA">
        <w:rPr>
          <w:rFonts w:ascii="Times New Roman" w:hAnsi="Times New Roman" w:cs="Times New Roman"/>
        </w:rPr>
        <w:t>B. Smirnoff et al. 2025 (Retrospective Cohort) — ROBINS-I Assessment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011"/>
        <w:gridCol w:w="1264"/>
        <w:gridCol w:w="5800"/>
      </w:tblGrid>
      <w:tr w:rsidR="00A65BCE" w:rsidRPr="002C26FA" w14:paraId="1F3115B5" w14:textId="77777777" w:rsidTr="00352635">
        <w:tc>
          <w:tcPr>
            <w:tcW w:w="3011" w:type="dxa"/>
          </w:tcPr>
          <w:p w14:paraId="5AFFACB5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1264" w:type="dxa"/>
          </w:tcPr>
          <w:p w14:paraId="1D917C1D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5800" w:type="dxa"/>
          </w:tcPr>
          <w:p w14:paraId="71532EA3" w14:textId="77777777" w:rsidR="00A65BCE" w:rsidRPr="002C26FA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2C26FA">
              <w:rPr>
                <w:rFonts w:ascii="Times New Roman" w:hAnsi="Times New Roman" w:cs="Times New Roman"/>
                <w:b/>
                <w:bCs/>
              </w:rPr>
              <w:t>Rationale</w:t>
            </w:r>
          </w:p>
        </w:tc>
      </w:tr>
      <w:tr w:rsidR="00A65BCE" w:rsidRPr="002C26FA" w14:paraId="4A985187" w14:textId="77777777" w:rsidTr="00352635">
        <w:tc>
          <w:tcPr>
            <w:tcW w:w="3011" w:type="dxa"/>
          </w:tcPr>
          <w:p w14:paraId="391A893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D1: Bias due to confounding</w:t>
            </w:r>
          </w:p>
        </w:tc>
        <w:tc>
          <w:tcPr>
            <w:tcW w:w="1264" w:type="dxa"/>
          </w:tcPr>
          <w:p w14:paraId="4A0EA8E5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800" w:type="dxa"/>
          </w:tcPr>
          <w:p w14:paraId="2F722F9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No formal adjustment for confounders; chronic vs episodic migraine status may influence outcomes; trimester of treatment varied</w:t>
            </w:r>
          </w:p>
        </w:tc>
      </w:tr>
      <w:tr w:rsidR="00A65BCE" w:rsidRPr="002C26FA" w14:paraId="5C9F0DB7" w14:textId="77777777" w:rsidTr="00352635">
        <w:tc>
          <w:tcPr>
            <w:tcW w:w="3011" w:type="dxa"/>
          </w:tcPr>
          <w:p w14:paraId="507C7F2F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D2: Bias in selection of participants</w:t>
            </w:r>
          </w:p>
        </w:tc>
        <w:tc>
          <w:tcPr>
            <w:tcW w:w="1264" w:type="dxa"/>
          </w:tcPr>
          <w:p w14:paraId="5328116E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800" w:type="dxa"/>
          </w:tcPr>
          <w:p w14:paraId="43317D41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Retrospective identification from clinic records; patients selected based on having received GONB, not randomly</w:t>
            </w:r>
          </w:p>
        </w:tc>
      </w:tr>
      <w:tr w:rsidR="00A65BCE" w:rsidRPr="002C26FA" w14:paraId="750741B6" w14:textId="77777777" w:rsidTr="00352635">
        <w:tc>
          <w:tcPr>
            <w:tcW w:w="3011" w:type="dxa"/>
          </w:tcPr>
          <w:p w14:paraId="5CDDFCEC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lastRenderedPageBreak/>
              <w:t>D3: Bias in classification of interventions</w:t>
            </w:r>
          </w:p>
        </w:tc>
        <w:tc>
          <w:tcPr>
            <w:tcW w:w="1264" w:type="dxa"/>
          </w:tcPr>
          <w:p w14:paraId="4B3CC299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5800" w:type="dxa"/>
          </w:tcPr>
          <w:p w14:paraId="750251C1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Intervention clearly documented; standardized protocol used</w:t>
            </w:r>
          </w:p>
        </w:tc>
      </w:tr>
      <w:tr w:rsidR="00A65BCE" w:rsidRPr="002C26FA" w14:paraId="5141397C" w14:textId="77777777" w:rsidTr="00352635">
        <w:tc>
          <w:tcPr>
            <w:tcW w:w="3011" w:type="dxa"/>
          </w:tcPr>
          <w:p w14:paraId="3270D2D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D4: Bias due to deviations from intended interventions</w:t>
            </w:r>
          </w:p>
        </w:tc>
        <w:tc>
          <w:tcPr>
            <w:tcW w:w="1264" w:type="dxa"/>
          </w:tcPr>
          <w:p w14:paraId="2D552EFD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5800" w:type="dxa"/>
          </w:tcPr>
          <w:p w14:paraId="37F8722F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No evidence of co-interventions that would bias results</w:t>
            </w:r>
          </w:p>
        </w:tc>
      </w:tr>
      <w:tr w:rsidR="00A65BCE" w:rsidRPr="002C26FA" w14:paraId="17F54635" w14:textId="77777777" w:rsidTr="00352635">
        <w:tc>
          <w:tcPr>
            <w:tcW w:w="3011" w:type="dxa"/>
          </w:tcPr>
          <w:p w14:paraId="4E471DAB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D5: Bias due to missing data</w:t>
            </w:r>
          </w:p>
        </w:tc>
        <w:tc>
          <w:tcPr>
            <w:tcW w:w="1264" w:type="dxa"/>
          </w:tcPr>
          <w:p w14:paraId="1949F7E0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5800" w:type="dxa"/>
          </w:tcPr>
          <w:p w14:paraId="45B6FC2E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Complete data for primary outcomes; minimal missing values</w:t>
            </w:r>
          </w:p>
        </w:tc>
      </w:tr>
      <w:tr w:rsidR="00A65BCE" w:rsidRPr="002C26FA" w14:paraId="30441B69" w14:textId="77777777" w:rsidTr="00352635">
        <w:tc>
          <w:tcPr>
            <w:tcW w:w="3011" w:type="dxa"/>
          </w:tcPr>
          <w:p w14:paraId="37931C65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D6: Bias in measurement of outcomes</w:t>
            </w:r>
          </w:p>
        </w:tc>
        <w:tc>
          <w:tcPr>
            <w:tcW w:w="1264" w:type="dxa"/>
          </w:tcPr>
          <w:p w14:paraId="21B530ED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800" w:type="dxa"/>
          </w:tcPr>
          <w:p w14:paraId="3F22AC98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Retrospective chart review; pain scores obtained from clinical documentation; potential recall bias for medication use</w:t>
            </w:r>
          </w:p>
        </w:tc>
      </w:tr>
      <w:tr w:rsidR="00A65BCE" w:rsidRPr="002C26FA" w14:paraId="6F2E8ED3" w14:textId="77777777" w:rsidTr="00352635">
        <w:tc>
          <w:tcPr>
            <w:tcW w:w="3011" w:type="dxa"/>
          </w:tcPr>
          <w:p w14:paraId="3FDC5CF7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D7: Bias in selection of reported result</w:t>
            </w:r>
          </w:p>
        </w:tc>
        <w:tc>
          <w:tcPr>
            <w:tcW w:w="1264" w:type="dxa"/>
          </w:tcPr>
          <w:p w14:paraId="03E75710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5800" w:type="dxa"/>
          </w:tcPr>
          <w:p w14:paraId="5D03A06E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Outcomes appear to be reported as collected; no evidence of selective reporting</w:t>
            </w:r>
          </w:p>
        </w:tc>
      </w:tr>
      <w:tr w:rsidR="00A65BCE" w:rsidRPr="002C26FA" w14:paraId="14A0F34F" w14:textId="77777777" w:rsidTr="00352635">
        <w:tc>
          <w:tcPr>
            <w:tcW w:w="3011" w:type="dxa"/>
          </w:tcPr>
          <w:p w14:paraId="682A1FF3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264" w:type="dxa"/>
          </w:tcPr>
          <w:p w14:paraId="33188B50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800" w:type="dxa"/>
          </w:tcPr>
          <w:p w14:paraId="4FA55454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Primary concerns relate to observational design, potential confounding, and retrospective outcome ascertainment</w:t>
            </w:r>
          </w:p>
        </w:tc>
      </w:tr>
    </w:tbl>
    <w:p w14:paraId="7DA2DA8A" w14:textId="77777777" w:rsidR="00A65BCE" w:rsidRPr="00D730D0" w:rsidRDefault="00A65BCE" w:rsidP="00A65BCE">
      <w:pPr>
        <w:spacing w:line="240" w:lineRule="auto"/>
        <w:rPr>
          <w:rFonts w:ascii="Times New Roman" w:hAnsi="Times New Roman" w:cs="Times New Roman"/>
        </w:rPr>
      </w:pPr>
    </w:p>
    <w:p w14:paraId="6BA6CCDA" w14:textId="77777777" w:rsidR="00A65BCE" w:rsidRDefault="00A65BCE" w:rsidP="00A65BCE">
      <w:pPr>
        <w:rPr>
          <w:rFonts w:ascii="Times New Roman" w:hAnsi="Times New Roman" w:cs="Times New Roman"/>
        </w:rPr>
      </w:pPr>
    </w:p>
    <w:p w14:paraId="790DB69C" w14:textId="77777777" w:rsidR="00A65BCE" w:rsidRPr="002C26FA" w:rsidRDefault="00A65BCE" w:rsidP="00A65BCE">
      <w:pPr>
        <w:spacing w:line="240" w:lineRule="auto"/>
        <w:rPr>
          <w:rFonts w:ascii="Times New Roman" w:hAnsi="Times New Roman" w:cs="Times New Roman"/>
        </w:rPr>
      </w:pPr>
      <w:r w:rsidRPr="002C26FA">
        <w:rPr>
          <w:rFonts w:ascii="Times New Roman" w:hAnsi="Times New Roman" w:cs="Times New Roman"/>
        </w:rPr>
        <w:t>C. Hamilton and Robbins 2019 (Retrospective Cohort) — ROBINS-I Assessment</w:t>
      </w:r>
    </w:p>
    <w:p w14:paraId="1E2382C6" w14:textId="77777777" w:rsidR="00A65BCE" w:rsidRPr="002C26FA" w:rsidRDefault="00A65BCE" w:rsidP="00A65BCE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025"/>
        <w:gridCol w:w="1265"/>
        <w:gridCol w:w="5515"/>
      </w:tblGrid>
      <w:tr w:rsidR="00A65BCE" w:rsidRPr="002C26FA" w14:paraId="2B5312F7" w14:textId="77777777" w:rsidTr="00352635">
        <w:tc>
          <w:tcPr>
            <w:tcW w:w="3025" w:type="dxa"/>
          </w:tcPr>
          <w:p w14:paraId="535CA265" w14:textId="77777777" w:rsidR="00A65BCE" w:rsidRPr="00D06BD7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D06BD7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1265" w:type="dxa"/>
          </w:tcPr>
          <w:p w14:paraId="23CEECF0" w14:textId="77777777" w:rsidR="00A65BCE" w:rsidRPr="00D06BD7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D06BD7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5515" w:type="dxa"/>
          </w:tcPr>
          <w:p w14:paraId="54646A69" w14:textId="77777777" w:rsidR="00A65BCE" w:rsidRPr="00D06BD7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D06BD7">
              <w:rPr>
                <w:rFonts w:ascii="Times New Roman" w:hAnsi="Times New Roman" w:cs="Times New Roman"/>
                <w:b/>
                <w:bCs/>
              </w:rPr>
              <w:t>Rationale</w:t>
            </w:r>
          </w:p>
        </w:tc>
      </w:tr>
      <w:tr w:rsidR="00A65BCE" w:rsidRPr="002C26FA" w14:paraId="4F38E9B5" w14:textId="77777777" w:rsidTr="00352635">
        <w:tc>
          <w:tcPr>
            <w:tcW w:w="3025" w:type="dxa"/>
          </w:tcPr>
          <w:p w14:paraId="2D0B58E3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D1: Bias due to confounding</w:t>
            </w:r>
          </w:p>
        </w:tc>
        <w:tc>
          <w:tcPr>
            <w:tcW w:w="1265" w:type="dxa"/>
          </w:tcPr>
          <w:p w14:paraId="275DB710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Serious risk</w:t>
            </w:r>
          </w:p>
        </w:tc>
        <w:tc>
          <w:tcPr>
            <w:tcW w:w="5515" w:type="dxa"/>
          </w:tcPr>
          <w:p w14:paraId="514495F0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No adjustment for confounders; GONB used only in refractory patients, introducing selection by severity</w:t>
            </w:r>
          </w:p>
        </w:tc>
      </w:tr>
      <w:tr w:rsidR="00A65BCE" w:rsidRPr="002C26FA" w14:paraId="43D55587" w14:textId="77777777" w:rsidTr="00352635">
        <w:tc>
          <w:tcPr>
            <w:tcW w:w="3025" w:type="dxa"/>
          </w:tcPr>
          <w:p w14:paraId="556AB692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D2: Bias in selection of participants</w:t>
            </w:r>
          </w:p>
        </w:tc>
        <w:tc>
          <w:tcPr>
            <w:tcW w:w="1265" w:type="dxa"/>
          </w:tcPr>
          <w:p w14:paraId="79EAD581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Serious risk</w:t>
            </w:r>
          </w:p>
        </w:tc>
        <w:tc>
          <w:tcPr>
            <w:tcW w:w="5515" w:type="dxa"/>
          </w:tcPr>
          <w:p w14:paraId="410DA73B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Retrospective; patients receiving GONB were a highly selected subset (6%) who failed other treatments</w:t>
            </w:r>
          </w:p>
        </w:tc>
      </w:tr>
      <w:tr w:rsidR="00A65BCE" w:rsidRPr="002C26FA" w14:paraId="40D916A3" w14:textId="77777777" w:rsidTr="00352635">
        <w:tc>
          <w:tcPr>
            <w:tcW w:w="3025" w:type="dxa"/>
          </w:tcPr>
          <w:p w14:paraId="6A3F06BD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D3: Bias in classification of interventions</w:t>
            </w:r>
          </w:p>
        </w:tc>
        <w:tc>
          <w:tcPr>
            <w:tcW w:w="1265" w:type="dxa"/>
          </w:tcPr>
          <w:p w14:paraId="0EF273AE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5515" w:type="dxa"/>
          </w:tcPr>
          <w:p w14:paraId="064C86B9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Intervention documented in records</w:t>
            </w:r>
          </w:p>
        </w:tc>
      </w:tr>
      <w:tr w:rsidR="00A65BCE" w:rsidRPr="002C26FA" w14:paraId="1AC212A5" w14:textId="77777777" w:rsidTr="00352635">
        <w:tc>
          <w:tcPr>
            <w:tcW w:w="3025" w:type="dxa"/>
          </w:tcPr>
          <w:p w14:paraId="6346443A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D4: Bias due to deviations from intended interventions</w:t>
            </w:r>
          </w:p>
        </w:tc>
        <w:tc>
          <w:tcPr>
            <w:tcW w:w="1265" w:type="dxa"/>
          </w:tcPr>
          <w:p w14:paraId="19B45D2F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515" w:type="dxa"/>
          </w:tcPr>
          <w:p w14:paraId="37678E12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Co-interventions common in this population; multiple treatments often administered</w:t>
            </w:r>
          </w:p>
        </w:tc>
      </w:tr>
      <w:tr w:rsidR="00A65BCE" w:rsidRPr="002C26FA" w14:paraId="3956BB67" w14:textId="77777777" w:rsidTr="00352635">
        <w:tc>
          <w:tcPr>
            <w:tcW w:w="3025" w:type="dxa"/>
          </w:tcPr>
          <w:p w14:paraId="22521012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D5: Bias due to missing data</w:t>
            </w:r>
          </w:p>
        </w:tc>
        <w:tc>
          <w:tcPr>
            <w:tcW w:w="1265" w:type="dxa"/>
          </w:tcPr>
          <w:p w14:paraId="413F4AFF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515" w:type="dxa"/>
          </w:tcPr>
          <w:p w14:paraId="342CE4EA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Limited outcome data specific to GONB recipients</w:t>
            </w:r>
          </w:p>
        </w:tc>
      </w:tr>
      <w:tr w:rsidR="00A65BCE" w:rsidRPr="002C26FA" w14:paraId="45A8B9E2" w14:textId="77777777" w:rsidTr="00352635">
        <w:tc>
          <w:tcPr>
            <w:tcW w:w="3025" w:type="dxa"/>
          </w:tcPr>
          <w:p w14:paraId="4F602274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D6: Bias in measurement of outcomes</w:t>
            </w:r>
          </w:p>
        </w:tc>
        <w:tc>
          <w:tcPr>
            <w:tcW w:w="1265" w:type="dxa"/>
          </w:tcPr>
          <w:p w14:paraId="36169348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Serious risk</w:t>
            </w:r>
          </w:p>
        </w:tc>
        <w:tc>
          <w:tcPr>
            <w:tcW w:w="5515" w:type="dxa"/>
          </w:tcPr>
          <w:p w14:paraId="1B1D1484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No standardized outcome assessment for GONB recipients; outcomes not formally quantified</w:t>
            </w:r>
          </w:p>
        </w:tc>
      </w:tr>
      <w:tr w:rsidR="00A65BCE" w:rsidRPr="002C26FA" w14:paraId="6E627811" w14:textId="77777777" w:rsidTr="00352635">
        <w:tc>
          <w:tcPr>
            <w:tcW w:w="3025" w:type="dxa"/>
          </w:tcPr>
          <w:p w14:paraId="74EFFA33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D7: Bias in selection of reported result</w:t>
            </w:r>
          </w:p>
        </w:tc>
        <w:tc>
          <w:tcPr>
            <w:tcW w:w="1265" w:type="dxa"/>
          </w:tcPr>
          <w:p w14:paraId="355E7455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Moderate risk</w:t>
            </w:r>
          </w:p>
        </w:tc>
        <w:tc>
          <w:tcPr>
            <w:tcW w:w="5515" w:type="dxa"/>
          </w:tcPr>
          <w:p w14:paraId="03A1B9D3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Limited reporting of GONB-specific outcomes</w:t>
            </w:r>
          </w:p>
        </w:tc>
      </w:tr>
      <w:tr w:rsidR="00A65BCE" w:rsidRPr="00D730D0" w14:paraId="29C0385D" w14:textId="77777777" w:rsidTr="00352635">
        <w:tc>
          <w:tcPr>
            <w:tcW w:w="3025" w:type="dxa"/>
          </w:tcPr>
          <w:p w14:paraId="52A508A7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265" w:type="dxa"/>
          </w:tcPr>
          <w:p w14:paraId="2049DED6" w14:textId="77777777" w:rsidR="00A65BCE" w:rsidRPr="002C26FA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Serious risk</w:t>
            </w:r>
          </w:p>
        </w:tc>
        <w:tc>
          <w:tcPr>
            <w:tcW w:w="5515" w:type="dxa"/>
          </w:tcPr>
          <w:p w14:paraId="4CF68E5C" w14:textId="77777777" w:rsidR="00A65BCE" w:rsidRPr="00D730D0" w:rsidRDefault="00A65BCE" w:rsidP="00352635">
            <w:pPr>
              <w:rPr>
                <w:rFonts w:ascii="Times New Roman" w:hAnsi="Times New Roman" w:cs="Times New Roman"/>
              </w:rPr>
            </w:pPr>
            <w:r w:rsidRPr="002C26FA">
              <w:rPr>
                <w:rFonts w:ascii="Times New Roman" w:hAnsi="Times New Roman" w:cs="Times New Roman"/>
              </w:rPr>
              <w:t>Study not designed to evaluate GONB; data on nerve block recipients are limited and subject to multiple biases</w:t>
            </w:r>
          </w:p>
        </w:tc>
      </w:tr>
    </w:tbl>
    <w:p w14:paraId="4E3F1290" w14:textId="77777777" w:rsidR="00A65BCE" w:rsidRPr="00D730D0" w:rsidRDefault="00A65BCE" w:rsidP="00A65BCE">
      <w:pPr>
        <w:spacing w:line="240" w:lineRule="auto"/>
        <w:rPr>
          <w:rFonts w:ascii="Times New Roman" w:hAnsi="Times New Roman" w:cs="Times New Roman"/>
        </w:rPr>
      </w:pPr>
    </w:p>
    <w:p w14:paraId="64B802CA" w14:textId="1C51EFE3" w:rsidR="00A65BCE" w:rsidRDefault="00A65BCE" w:rsidP="00A65BCE">
      <w:pPr>
        <w:rPr>
          <w:rFonts w:ascii="Times New Roman" w:hAnsi="Times New Roman" w:cs="Times New Roman"/>
        </w:rPr>
      </w:pPr>
    </w:p>
    <w:p w14:paraId="51F976B7" w14:textId="77777777" w:rsidR="00F55848" w:rsidRPr="00F55848" w:rsidRDefault="00F55848" w:rsidP="00F55848">
      <w:pPr>
        <w:rPr>
          <w:rFonts w:ascii="Times New Roman" w:hAnsi="Times New Roman" w:cs="Times New Roman"/>
          <w:lang w:val="en-TZ"/>
        </w:rPr>
      </w:pPr>
      <w:r w:rsidRPr="00F55848">
        <w:rPr>
          <w:rFonts w:ascii="Times New Roman" w:hAnsi="Times New Roman" w:cs="Times New Roman"/>
          <w:lang w:val="en-TZ"/>
        </w:rPr>
        <w:t>D. Govindappagari et al. 2014 — ROBINS-I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1292"/>
        <w:gridCol w:w="5800"/>
      </w:tblGrid>
      <w:tr w:rsidR="00002C72" w:rsidRPr="00F55848" w14:paraId="36366B11" w14:textId="77777777" w:rsidTr="00306907">
        <w:tc>
          <w:tcPr>
            <w:tcW w:w="0" w:type="auto"/>
            <w:hideMark/>
          </w:tcPr>
          <w:p w14:paraId="3F2B4858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ROBINS-I domain</w:t>
            </w:r>
          </w:p>
        </w:tc>
        <w:tc>
          <w:tcPr>
            <w:tcW w:w="0" w:type="auto"/>
            <w:hideMark/>
          </w:tcPr>
          <w:p w14:paraId="7A833FBE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Judgment</w:t>
            </w:r>
          </w:p>
        </w:tc>
        <w:tc>
          <w:tcPr>
            <w:tcW w:w="0" w:type="auto"/>
            <w:hideMark/>
          </w:tcPr>
          <w:p w14:paraId="18314BD2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Rationale</w:t>
            </w:r>
          </w:p>
        </w:tc>
      </w:tr>
      <w:tr w:rsidR="00002C72" w:rsidRPr="00F55848" w14:paraId="7CB9B230" w14:textId="77777777" w:rsidTr="00306907">
        <w:tc>
          <w:tcPr>
            <w:tcW w:w="0" w:type="auto"/>
            <w:hideMark/>
          </w:tcPr>
          <w:p w14:paraId="60B6325B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lastRenderedPageBreak/>
              <w:t>D1: Bias due to confounding</w:t>
            </w:r>
          </w:p>
        </w:tc>
        <w:tc>
          <w:tcPr>
            <w:tcW w:w="0" w:type="auto"/>
            <w:hideMark/>
          </w:tcPr>
          <w:p w14:paraId="48B6BC54" w14:textId="3850499C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Serious</w:t>
            </w:r>
            <w:r w:rsidR="00306907">
              <w:rPr>
                <w:rFonts w:ascii="Times New Roman" w:hAnsi="Times New Roman" w:cs="Times New Roman"/>
                <w:lang w:val="en-US"/>
              </w:rPr>
              <w:t xml:space="preserve"> risk</w:t>
            </w:r>
          </w:p>
        </w:tc>
        <w:tc>
          <w:tcPr>
            <w:tcW w:w="0" w:type="auto"/>
            <w:hideMark/>
          </w:tcPr>
          <w:p w14:paraId="2563B23E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No comparator group was included, and treatment was administered to women with treatment-refractory migraine. Disease severity, prior treatment failure, and indication for individual nerve blocks could therefore influence observed outcomes independently of the intervention.</w:t>
            </w:r>
          </w:p>
        </w:tc>
      </w:tr>
      <w:tr w:rsidR="00002C72" w:rsidRPr="00F55848" w14:paraId="08809489" w14:textId="77777777" w:rsidTr="00306907">
        <w:tc>
          <w:tcPr>
            <w:tcW w:w="0" w:type="auto"/>
            <w:hideMark/>
          </w:tcPr>
          <w:p w14:paraId="7AF5C815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D2: Bias in selection of participants into the study</w:t>
            </w:r>
          </w:p>
        </w:tc>
        <w:tc>
          <w:tcPr>
            <w:tcW w:w="0" w:type="auto"/>
            <w:hideMark/>
          </w:tcPr>
          <w:p w14:paraId="4209B627" w14:textId="3303B636" w:rsidR="00F55848" w:rsidRPr="00F55848" w:rsidRDefault="00306907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Moderate risk</w:t>
            </w:r>
          </w:p>
        </w:tc>
        <w:tc>
          <w:tcPr>
            <w:tcW w:w="0" w:type="auto"/>
            <w:hideMark/>
          </w:tcPr>
          <w:p w14:paraId="099DDEFF" w14:textId="1CB06E70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Selection was based on clinical treatment decisions and treatment refractoriness rather than a prespecified comparative design.</w:t>
            </w:r>
          </w:p>
        </w:tc>
      </w:tr>
      <w:tr w:rsidR="00002C72" w:rsidRPr="00F55848" w14:paraId="1C774439" w14:textId="77777777" w:rsidTr="00306907">
        <w:tc>
          <w:tcPr>
            <w:tcW w:w="0" w:type="auto"/>
            <w:hideMark/>
          </w:tcPr>
          <w:p w14:paraId="47CF1294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D3: Bias in classification of interventions</w:t>
            </w:r>
          </w:p>
        </w:tc>
        <w:tc>
          <w:tcPr>
            <w:tcW w:w="0" w:type="auto"/>
            <w:hideMark/>
          </w:tcPr>
          <w:p w14:paraId="6E088431" w14:textId="2F97F700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Low</w:t>
            </w:r>
            <w:r w:rsidR="00C34B68">
              <w:rPr>
                <w:rFonts w:ascii="Times New Roman" w:hAnsi="Times New Roman" w:cs="Times New Roman"/>
                <w:lang w:val="en-US"/>
              </w:rPr>
              <w:t xml:space="preserve"> risk</w:t>
            </w:r>
          </w:p>
        </w:tc>
        <w:tc>
          <w:tcPr>
            <w:tcW w:w="0" w:type="auto"/>
            <w:hideMark/>
          </w:tcPr>
          <w:p w14:paraId="57C43021" w14:textId="25DF0450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The clinical records documented the peripheral nerve blocks performed, including the nerves targeted and local anesthetic used..</w:t>
            </w:r>
          </w:p>
        </w:tc>
      </w:tr>
      <w:tr w:rsidR="00002C72" w:rsidRPr="00F55848" w14:paraId="019CAC1C" w14:textId="77777777" w:rsidTr="00306907">
        <w:tc>
          <w:tcPr>
            <w:tcW w:w="0" w:type="auto"/>
            <w:hideMark/>
          </w:tcPr>
          <w:p w14:paraId="2680F734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D4: Bias due to deviations from intended interventions</w:t>
            </w:r>
          </w:p>
        </w:tc>
        <w:tc>
          <w:tcPr>
            <w:tcW w:w="0" w:type="auto"/>
            <w:hideMark/>
          </w:tcPr>
          <w:p w14:paraId="3C985E15" w14:textId="62930BCC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Moderate</w:t>
            </w:r>
            <w:r w:rsidR="00C34B68">
              <w:rPr>
                <w:rFonts w:ascii="Times New Roman" w:hAnsi="Times New Roman" w:cs="Times New Roman"/>
                <w:lang w:val="en-US"/>
              </w:rPr>
              <w:t xml:space="preserve"> risk</w:t>
            </w:r>
          </w:p>
        </w:tc>
        <w:tc>
          <w:tcPr>
            <w:tcW w:w="0" w:type="auto"/>
            <w:hideMark/>
          </w:tcPr>
          <w:p w14:paraId="3C5E1D73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The intervention consisted of individualized peripheral nerve-block regimens involving different combinations of occipital and other pericranial nerves. Other migraine treatments and repeated procedures may also have been used, limiting attribution of observed effects to a single intervention.</w:t>
            </w:r>
          </w:p>
        </w:tc>
      </w:tr>
      <w:tr w:rsidR="00002C72" w:rsidRPr="00F55848" w14:paraId="12985A11" w14:textId="77777777" w:rsidTr="00306907">
        <w:tc>
          <w:tcPr>
            <w:tcW w:w="0" w:type="auto"/>
            <w:hideMark/>
          </w:tcPr>
          <w:p w14:paraId="72834DCA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D5: Bias due to missing data</w:t>
            </w:r>
          </w:p>
        </w:tc>
        <w:tc>
          <w:tcPr>
            <w:tcW w:w="0" w:type="auto"/>
            <w:hideMark/>
          </w:tcPr>
          <w:p w14:paraId="324C3140" w14:textId="2A3A70CB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Moderate</w:t>
            </w:r>
            <w:r w:rsidR="00C34B68">
              <w:rPr>
                <w:rFonts w:ascii="Times New Roman" w:hAnsi="Times New Roman" w:cs="Times New Roman"/>
                <w:lang w:val="en-US"/>
              </w:rPr>
              <w:t xml:space="preserve"> risk</w:t>
            </w:r>
          </w:p>
        </w:tc>
        <w:tc>
          <w:tcPr>
            <w:tcW w:w="0" w:type="auto"/>
            <w:hideMark/>
          </w:tcPr>
          <w:p w14:paraId="300A34CD" w14:textId="29CC2258" w:rsidR="00F55848" w:rsidRPr="00F55848" w:rsidRDefault="00002C72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F55848" w:rsidRPr="00F55848">
              <w:rPr>
                <w:rFonts w:ascii="Times New Roman" w:hAnsi="Times New Roman" w:cs="Times New Roman"/>
                <w:lang w:val="en-TZ"/>
              </w:rPr>
              <w:t>ncomplete reporting for some outcomes and follow-up periods.</w:t>
            </w:r>
          </w:p>
        </w:tc>
      </w:tr>
      <w:tr w:rsidR="00002C72" w:rsidRPr="00F55848" w14:paraId="5589EBF9" w14:textId="77777777" w:rsidTr="00306907">
        <w:tc>
          <w:tcPr>
            <w:tcW w:w="0" w:type="auto"/>
            <w:hideMark/>
          </w:tcPr>
          <w:p w14:paraId="79C3FD7D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D6: Bias in measurement of outcomes</w:t>
            </w:r>
          </w:p>
        </w:tc>
        <w:tc>
          <w:tcPr>
            <w:tcW w:w="0" w:type="auto"/>
            <w:hideMark/>
          </w:tcPr>
          <w:p w14:paraId="6EE090E7" w14:textId="7631442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Moderate</w:t>
            </w:r>
            <w:r w:rsidR="00C34B68">
              <w:rPr>
                <w:rFonts w:ascii="Times New Roman" w:hAnsi="Times New Roman" w:cs="Times New Roman"/>
                <w:lang w:val="en-US"/>
              </w:rPr>
              <w:t xml:space="preserve"> risk</w:t>
            </w:r>
          </w:p>
        </w:tc>
        <w:tc>
          <w:tcPr>
            <w:tcW w:w="0" w:type="auto"/>
            <w:hideMark/>
          </w:tcPr>
          <w:p w14:paraId="3823EEB8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Pain outcomes were derived from clinical records and were not assessed using a standardized blinded outcome-assessment process. The timing and completeness of outcome measurement varied according to clinical circumstances.</w:t>
            </w:r>
          </w:p>
        </w:tc>
      </w:tr>
      <w:tr w:rsidR="00002C72" w:rsidRPr="00F55848" w14:paraId="3B631A53" w14:textId="77777777" w:rsidTr="00306907">
        <w:tc>
          <w:tcPr>
            <w:tcW w:w="0" w:type="auto"/>
            <w:hideMark/>
          </w:tcPr>
          <w:p w14:paraId="272E9536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D7: Bias in selection of the reported result</w:t>
            </w:r>
          </w:p>
        </w:tc>
        <w:tc>
          <w:tcPr>
            <w:tcW w:w="0" w:type="auto"/>
            <w:hideMark/>
          </w:tcPr>
          <w:p w14:paraId="411F05B8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Moderate</w:t>
            </w:r>
          </w:p>
        </w:tc>
        <w:tc>
          <w:tcPr>
            <w:tcW w:w="0" w:type="auto"/>
            <w:hideMark/>
          </w:tcPr>
          <w:p w14:paraId="5E2B3A29" w14:textId="73EB986F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The absence of a prespecified comparative analysis makes selective reporting of available outcomes difficult to exclude.</w:t>
            </w:r>
          </w:p>
        </w:tc>
      </w:tr>
      <w:tr w:rsidR="00002C72" w:rsidRPr="00F55848" w14:paraId="5DDC4B6A" w14:textId="77777777" w:rsidTr="00306907">
        <w:tc>
          <w:tcPr>
            <w:tcW w:w="0" w:type="auto"/>
            <w:hideMark/>
          </w:tcPr>
          <w:p w14:paraId="63F5BD6A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Overall risk of bias</w:t>
            </w:r>
          </w:p>
        </w:tc>
        <w:tc>
          <w:tcPr>
            <w:tcW w:w="0" w:type="auto"/>
            <w:hideMark/>
          </w:tcPr>
          <w:p w14:paraId="65706E7C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b/>
                <w:bCs/>
                <w:lang w:val="en-TZ"/>
              </w:rPr>
              <w:t>Serious</w:t>
            </w:r>
          </w:p>
        </w:tc>
        <w:tc>
          <w:tcPr>
            <w:tcW w:w="0" w:type="auto"/>
            <w:hideMark/>
          </w:tcPr>
          <w:p w14:paraId="254B893A" w14:textId="77777777" w:rsidR="00F55848" w:rsidRPr="00F55848" w:rsidRDefault="00F55848" w:rsidP="00F55848">
            <w:pPr>
              <w:spacing w:after="160" w:line="278" w:lineRule="auto"/>
              <w:rPr>
                <w:rFonts w:ascii="Times New Roman" w:hAnsi="Times New Roman" w:cs="Times New Roman"/>
                <w:lang w:val="en-TZ"/>
              </w:rPr>
            </w:pPr>
            <w:r w:rsidRPr="00F55848">
              <w:rPr>
                <w:rFonts w:ascii="Times New Roman" w:hAnsi="Times New Roman" w:cs="Times New Roman"/>
                <w:lang w:val="en-TZ"/>
              </w:rPr>
              <w:t>The absence of a comparator, highly selected treatment-refractory population, heterogeneous interventions, retrospective outcome assessment, and limited reporting substantially restrict causal interpretation.</w:t>
            </w:r>
          </w:p>
        </w:tc>
      </w:tr>
    </w:tbl>
    <w:p w14:paraId="0E6C90B7" w14:textId="77777777" w:rsidR="00F55848" w:rsidRDefault="00F55848" w:rsidP="00A65BCE">
      <w:pPr>
        <w:rPr>
          <w:rFonts w:ascii="Times New Roman" w:hAnsi="Times New Roman" w:cs="Times New Roman"/>
        </w:rPr>
      </w:pPr>
    </w:p>
    <w:p w14:paraId="165442A7" w14:textId="77777777" w:rsidR="007E3EDF" w:rsidRDefault="007E3EDF" w:rsidP="00DD3A5E">
      <w:pPr>
        <w:pStyle w:val="Heading1"/>
      </w:pPr>
      <w:bookmarkStart w:id="2" w:name="_Toc220446107"/>
    </w:p>
    <w:p w14:paraId="0DBA704E" w14:textId="77777777" w:rsidR="007E3EDF" w:rsidRDefault="007E3EDF" w:rsidP="00DD3A5E">
      <w:pPr>
        <w:pStyle w:val="Heading1"/>
      </w:pPr>
    </w:p>
    <w:p w14:paraId="0DEE62B0" w14:textId="77777777" w:rsidR="007E3EDF" w:rsidRDefault="007E3EDF" w:rsidP="00DD3A5E">
      <w:pPr>
        <w:pStyle w:val="Heading1"/>
      </w:pPr>
    </w:p>
    <w:p w14:paraId="373A2403" w14:textId="77777777" w:rsidR="007E3EDF" w:rsidRDefault="007E3EDF" w:rsidP="00DD3A5E">
      <w:pPr>
        <w:pStyle w:val="Heading1"/>
      </w:pPr>
    </w:p>
    <w:p w14:paraId="715E8B1B" w14:textId="2B31F96A" w:rsidR="00A65BCE" w:rsidRDefault="00E078C2" w:rsidP="00DD3A5E">
      <w:pPr>
        <w:pStyle w:val="Heading1"/>
      </w:pPr>
      <w:r w:rsidRPr="00E078C2">
        <w:t xml:space="preserve">Supplementary Appendix </w:t>
      </w:r>
      <w:r>
        <w:t>3</w:t>
      </w:r>
      <w:r w:rsidRPr="00E078C2">
        <w:t>: GRADE Evidence Profile with Detailed Rationale</w:t>
      </w:r>
      <w:bookmarkEnd w:id="2"/>
    </w:p>
    <w:p w14:paraId="3953992B" w14:textId="77777777" w:rsidR="00A65BCE" w:rsidRPr="00A65BCE" w:rsidRDefault="00A65BCE" w:rsidP="00A65BCE">
      <w:pPr>
        <w:rPr>
          <w:rFonts w:ascii="Times New Roman" w:hAnsi="Times New Roman" w:cs="Times New Roman"/>
          <w:b/>
          <w:bCs/>
        </w:rPr>
      </w:pPr>
    </w:p>
    <w:p w14:paraId="7C904774" w14:textId="5727D9A4" w:rsidR="00A65BCE" w:rsidRPr="00E7697F" w:rsidRDefault="00A65BCE" w:rsidP="00A65BCE">
      <w:pPr>
        <w:rPr>
          <w:rFonts w:ascii="Times New Roman" w:hAnsi="Times New Roman" w:cs="Times New Roman"/>
        </w:rPr>
      </w:pPr>
      <w:r w:rsidRPr="00E7697F">
        <w:rPr>
          <w:rFonts w:ascii="Times New Roman" w:hAnsi="Times New Roman" w:cs="Times New Roman"/>
          <w:b/>
          <w:bCs/>
        </w:rPr>
        <w:t>Outcome 1:</w:t>
      </w:r>
      <w:r w:rsidRPr="00E7697F">
        <w:rPr>
          <w:rFonts w:ascii="Times New Roman" w:hAnsi="Times New Roman" w:cs="Times New Roman"/>
        </w:rPr>
        <w:t xml:space="preserve"> Pain Reduction at 2 Hours</w:t>
      </w:r>
    </w:p>
    <w:tbl>
      <w:tblPr>
        <w:tblStyle w:val="TableGridLight"/>
        <w:tblW w:w="10165" w:type="dxa"/>
        <w:tblLook w:val="04A0" w:firstRow="1" w:lastRow="0" w:firstColumn="1" w:lastColumn="0" w:noHBand="0" w:noVBand="1"/>
      </w:tblPr>
      <w:tblGrid>
        <w:gridCol w:w="1615"/>
        <w:gridCol w:w="2430"/>
        <w:gridCol w:w="6120"/>
      </w:tblGrid>
      <w:tr w:rsidR="00A65BCE" w:rsidRPr="00E7697F" w14:paraId="702A348D" w14:textId="77777777" w:rsidTr="00352635">
        <w:tc>
          <w:tcPr>
            <w:tcW w:w="1615" w:type="dxa"/>
          </w:tcPr>
          <w:p w14:paraId="46123429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GRADE Domain</w:t>
            </w:r>
          </w:p>
        </w:tc>
        <w:tc>
          <w:tcPr>
            <w:tcW w:w="2430" w:type="dxa"/>
          </w:tcPr>
          <w:p w14:paraId="4367EF06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6120" w:type="dxa"/>
          </w:tcPr>
          <w:p w14:paraId="054982C3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Detailed Rationale</w:t>
            </w:r>
          </w:p>
        </w:tc>
      </w:tr>
      <w:tr w:rsidR="00A65BCE" w:rsidRPr="00E7697F" w14:paraId="1E2805F0" w14:textId="77777777" w:rsidTr="00352635">
        <w:tc>
          <w:tcPr>
            <w:tcW w:w="1615" w:type="dxa"/>
          </w:tcPr>
          <w:p w14:paraId="1E2EEA8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430" w:type="dxa"/>
          </w:tcPr>
          <w:p w14:paraId="08E806B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1 level (Serious)</w:t>
            </w:r>
          </w:p>
        </w:tc>
        <w:tc>
          <w:tcPr>
            <w:tcW w:w="6120" w:type="dxa"/>
          </w:tcPr>
          <w:p w14:paraId="4855C9B5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Evidence includes one RCT with some concerns (lack of blinding) and one retrospective cohort with moderate risk of bias</w:t>
            </w:r>
          </w:p>
        </w:tc>
      </w:tr>
      <w:tr w:rsidR="00A65BCE" w:rsidRPr="00E7697F" w14:paraId="3EFCCE74" w14:textId="77777777" w:rsidTr="00352635">
        <w:tc>
          <w:tcPr>
            <w:tcW w:w="1615" w:type="dxa"/>
          </w:tcPr>
          <w:p w14:paraId="0078923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430" w:type="dxa"/>
          </w:tcPr>
          <w:p w14:paraId="2C8E338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6120" w:type="dxa"/>
          </w:tcPr>
          <w:p w14:paraId="665AA87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Both studies show consistent direction of effect (pain reduction with GONB)</w:t>
            </w:r>
          </w:p>
        </w:tc>
      </w:tr>
      <w:tr w:rsidR="00A65BCE" w:rsidRPr="00E7697F" w14:paraId="1D816573" w14:textId="77777777" w:rsidTr="00352635">
        <w:tc>
          <w:tcPr>
            <w:tcW w:w="1615" w:type="dxa"/>
          </w:tcPr>
          <w:p w14:paraId="038920B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430" w:type="dxa"/>
          </w:tcPr>
          <w:p w14:paraId="3EB9E26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6120" w:type="dxa"/>
          </w:tcPr>
          <w:p w14:paraId="7C2E7668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Population (pregnant women with migraine), intervention (GONB), and outcomes (pain scores) directly match the review question</w:t>
            </w:r>
          </w:p>
        </w:tc>
      </w:tr>
      <w:tr w:rsidR="00A65BCE" w:rsidRPr="00E7697F" w14:paraId="67977E1F" w14:textId="77777777" w:rsidTr="00352635">
        <w:tc>
          <w:tcPr>
            <w:tcW w:w="1615" w:type="dxa"/>
          </w:tcPr>
          <w:p w14:paraId="081DB56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Imprecision</w:t>
            </w:r>
          </w:p>
        </w:tc>
        <w:tc>
          <w:tcPr>
            <w:tcW w:w="2430" w:type="dxa"/>
          </w:tcPr>
          <w:p w14:paraId="76C44AD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1 level (Serious)</w:t>
            </w:r>
          </w:p>
        </w:tc>
        <w:tc>
          <w:tcPr>
            <w:tcW w:w="6120" w:type="dxa"/>
          </w:tcPr>
          <w:p w14:paraId="6377021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Total sample size is small (n=92 across studies); confidence intervals not reported in observational study; RCT not powered for this outcome</w:t>
            </w:r>
          </w:p>
        </w:tc>
      </w:tr>
      <w:tr w:rsidR="00A65BCE" w:rsidRPr="00E7697F" w14:paraId="6837B56B" w14:textId="77777777" w:rsidTr="00352635">
        <w:tc>
          <w:tcPr>
            <w:tcW w:w="1615" w:type="dxa"/>
          </w:tcPr>
          <w:p w14:paraId="39CE68B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430" w:type="dxa"/>
          </w:tcPr>
          <w:p w14:paraId="3E932AB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6120" w:type="dxa"/>
          </w:tcPr>
          <w:p w14:paraId="2ED97A5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Too few studies to formally assess; no strong suspicion</w:t>
            </w:r>
          </w:p>
        </w:tc>
      </w:tr>
      <w:tr w:rsidR="00A65BCE" w:rsidRPr="00E7697F" w14:paraId="3C44B903" w14:textId="77777777" w:rsidTr="00352635">
        <w:tc>
          <w:tcPr>
            <w:tcW w:w="1615" w:type="dxa"/>
          </w:tcPr>
          <w:p w14:paraId="3C37CB3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430" w:type="dxa"/>
          </w:tcPr>
          <w:p w14:paraId="437B2AA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 (observational + RCT)</w:t>
            </w:r>
          </w:p>
        </w:tc>
        <w:tc>
          <w:tcPr>
            <w:tcW w:w="6120" w:type="dxa"/>
          </w:tcPr>
          <w:p w14:paraId="671F712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7C4ABFCF" w14:textId="77777777" w:rsidTr="00352635">
        <w:tc>
          <w:tcPr>
            <w:tcW w:w="1615" w:type="dxa"/>
          </w:tcPr>
          <w:p w14:paraId="337A8BB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Upgrades</w:t>
            </w:r>
          </w:p>
        </w:tc>
        <w:tc>
          <w:tcPr>
            <w:tcW w:w="2430" w:type="dxa"/>
          </w:tcPr>
          <w:p w14:paraId="7F4FE83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None applicable</w:t>
            </w:r>
          </w:p>
        </w:tc>
        <w:tc>
          <w:tcPr>
            <w:tcW w:w="6120" w:type="dxa"/>
          </w:tcPr>
          <w:p w14:paraId="378B766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3BA798A3" w14:textId="77777777" w:rsidTr="00352635">
        <w:tc>
          <w:tcPr>
            <w:tcW w:w="1615" w:type="dxa"/>
          </w:tcPr>
          <w:p w14:paraId="5AAD595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430" w:type="dxa"/>
          </w:tcPr>
          <w:p w14:paraId="4749433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 (</w:t>
            </w:r>
            <w:r w:rsidRPr="00E7697F">
              <w:rPr>
                <w:rFonts w:ascii="Cambria Math" w:hAnsi="Cambria Math" w:cs="Cambria Math"/>
              </w:rPr>
              <w:t>⊕⊕◯◯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120" w:type="dxa"/>
          </w:tcPr>
          <w:p w14:paraId="60A52C7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Downgraded from moderate/low due to risk of bias and imprecision</w:t>
            </w:r>
          </w:p>
        </w:tc>
      </w:tr>
    </w:tbl>
    <w:p w14:paraId="27978307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7A8A66E6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2A9A9113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06BC41C6" w14:textId="77777777" w:rsidR="00A65BCE" w:rsidRPr="00E7697F" w:rsidRDefault="00A65BCE" w:rsidP="00A65BCE">
      <w:pPr>
        <w:rPr>
          <w:rFonts w:ascii="Times New Roman" w:hAnsi="Times New Roman" w:cs="Times New Roman"/>
        </w:rPr>
      </w:pPr>
      <w:r w:rsidRPr="00E7697F">
        <w:rPr>
          <w:rFonts w:ascii="Times New Roman" w:hAnsi="Times New Roman" w:cs="Times New Roman"/>
          <w:b/>
          <w:bCs/>
        </w:rPr>
        <w:t>Outcome 2</w:t>
      </w:r>
      <w:r w:rsidRPr="00E7697F">
        <w:rPr>
          <w:rFonts w:ascii="Times New Roman" w:hAnsi="Times New Roman" w:cs="Times New Roman"/>
        </w:rPr>
        <w:t>: Pain Reduction at 1 Hour</w:t>
      </w:r>
    </w:p>
    <w:p w14:paraId="7F34016C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95"/>
        <w:gridCol w:w="2160"/>
        <w:gridCol w:w="5395"/>
      </w:tblGrid>
      <w:tr w:rsidR="00A65BCE" w:rsidRPr="00E7697F" w14:paraId="0FB1FF39" w14:textId="77777777" w:rsidTr="00352635">
        <w:tc>
          <w:tcPr>
            <w:tcW w:w="1795" w:type="dxa"/>
          </w:tcPr>
          <w:p w14:paraId="09278ACB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lastRenderedPageBreak/>
              <w:t>GRADE Domain</w:t>
            </w:r>
          </w:p>
        </w:tc>
        <w:tc>
          <w:tcPr>
            <w:tcW w:w="2160" w:type="dxa"/>
          </w:tcPr>
          <w:p w14:paraId="4D043947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5395" w:type="dxa"/>
          </w:tcPr>
          <w:p w14:paraId="36164717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Detailed Rationale</w:t>
            </w:r>
          </w:p>
        </w:tc>
      </w:tr>
      <w:tr w:rsidR="00A65BCE" w:rsidRPr="00E7697F" w14:paraId="7E412670" w14:textId="77777777" w:rsidTr="00352635">
        <w:tc>
          <w:tcPr>
            <w:tcW w:w="1795" w:type="dxa"/>
          </w:tcPr>
          <w:p w14:paraId="3A98D43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160" w:type="dxa"/>
          </w:tcPr>
          <w:p w14:paraId="1412501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1D987EB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Based on single RCT with some concerns; open-label design is inherent to intervention</w:t>
            </w:r>
          </w:p>
        </w:tc>
      </w:tr>
      <w:tr w:rsidR="00A65BCE" w:rsidRPr="00E7697F" w14:paraId="176D1F80" w14:textId="77777777" w:rsidTr="00352635">
        <w:tc>
          <w:tcPr>
            <w:tcW w:w="1795" w:type="dxa"/>
          </w:tcPr>
          <w:p w14:paraId="246C843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160" w:type="dxa"/>
          </w:tcPr>
          <w:p w14:paraId="7219BAD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5395" w:type="dxa"/>
          </w:tcPr>
          <w:p w14:paraId="60221AD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Single study</w:t>
            </w:r>
          </w:p>
        </w:tc>
      </w:tr>
      <w:tr w:rsidR="00A65BCE" w:rsidRPr="00E7697F" w14:paraId="5094E74D" w14:textId="77777777" w:rsidTr="00352635">
        <w:tc>
          <w:tcPr>
            <w:tcW w:w="1795" w:type="dxa"/>
          </w:tcPr>
          <w:p w14:paraId="505E201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160" w:type="dxa"/>
          </w:tcPr>
          <w:p w14:paraId="460284E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69B1444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Direct evidence</w:t>
            </w:r>
          </w:p>
        </w:tc>
      </w:tr>
      <w:tr w:rsidR="00A65BCE" w:rsidRPr="00E7697F" w14:paraId="771A53C8" w14:textId="77777777" w:rsidTr="00352635">
        <w:tc>
          <w:tcPr>
            <w:tcW w:w="1795" w:type="dxa"/>
          </w:tcPr>
          <w:p w14:paraId="7B7A65D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Imprecision</w:t>
            </w:r>
          </w:p>
        </w:tc>
        <w:tc>
          <w:tcPr>
            <w:tcW w:w="2160" w:type="dxa"/>
          </w:tcPr>
          <w:p w14:paraId="21A0CB8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1 level (Serious)</w:t>
            </w:r>
          </w:p>
        </w:tc>
        <w:tc>
          <w:tcPr>
            <w:tcW w:w="5395" w:type="dxa"/>
          </w:tcPr>
          <w:p w14:paraId="30ACFAB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Single study with 62 participants; confidence intervals cross clinically meaningful thresholds</w:t>
            </w:r>
          </w:p>
        </w:tc>
      </w:tr>
      <w:tr w:rsidR="00A65BCE" w:rsidRPr="00E7697F" w14:paraId="2BC3E0A9" w14:textId="77777777" w:rsidTr="00352635">
        <w:tc>
          <w:tcPr>
            <w:tcW w:w="1795" w:type="dxa"/>
          </w:tcPr>
          <w:p w14:paraId="480D06A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160" w:type="dxa"/>
          </w:tcPr>
          <w:p w14:paraId="36C6381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6D63E13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Single study</w:t>
            </w:r>
          </w:p>
        </w:tc>
      </w:tr>
      <w:tr w:rsidR="00A65BCE" w:rsidRPr="00E7697F" w14:paraId="73A6C8A5" w14:textId="77777777" w:rsidTr="00352635">
        <w:tc>
          <w:tcPr>
            <w:tcW w:w="1795" w:type="dxa"/>
          </w:tcPr>
          <w:p w14:paraId="148E799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160" w:type="dxa"/>
          </w:tcPr>
          <w:p w14:paraId="38DBEA5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High (RCT)</w:t>
            </w:r>
          </w:p>
        </w:tc>
        <w:tc>
          <w:tcPr>
            <w:tcW w:w="5395" w:type="dxa"/>
          </w:tcPr>
          <w:p w14:paraId="67BA5DA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5D72B75D" w14:textId="77777777" w:rsidTr="00352635">
        <w:tc>
          <w:tcPr>
            <w:tcW w:w="1795" w:type="dxa"/>
          </w:tcPr>
          <w:p w14:paraId="606C560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160" w:type="dxa"/>
          </w:tcPr>
          <w:p w14:paraId="372C4C2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 (</w:t>
            </w:r>
            <w:r w:rsidRPr="00E7697F">
              <w:rPr>
                <w:rFonts w:ascii="Cambria Math" w:hAnsi="Cambria Math" w:cs="Cambria Math"/>
              </w:rPr>
              <w:t>⊕⊕◯◯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5" w:type="dxa"/>
          </w:tcPr>
          <w:p w14:paraId="3971CA8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Downgraded for imprecision</w:t>
            </w:r>
          </w:p>
        </w:tc>
      </w:tr>
    </w:tbl>
    <w:p w14:paraId="04A457BF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2FC6F80E" w14:textId="77777777" w:rsidR="00A65BCE" w:rsidRPr="00E7697F" w:rsidRDefault="00A65BCE" w:rsidP="00A65BCE">
      <w:pPr>
        <w:rPr>
          <w:rFonts w:ascii="Times New Roman" w:hAnsi="Times New Roman" w:cs="Times New Roman"/>
        </w:rPr>
      </w:pPr>
      <w:r w:rsidRPr="00E7697F">
        <w:rPr>
          <w:rFonts w:ascii="Times New Roman" w:hAnsi="Times New Roman" w:cs="Times New Roman"/>
          <w:b/>
          <w:bCs/>
        </w:rPr>
        <w:t>Outcome 3</w:t>
      </w:r>
      <w:r w:rsidRPr="00E7697F">
        <w:rPr>
          <w:rFonts w:ascii="Times New Roman" w:hAnsi="Times New Roman" w:cs="Times New Roman"/>
        </w:rPr>
        <w:t>: Need for Rescue Medication</w:t>
      </w:r>
    </w:p>
    <w:p w14:paraId="7F26F75D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15"/>
        <w:gridCol w:w="2970"/>
        <w:gridCol w:w="4765"/>
      </w:tblGrid>
      <w:tr w:rsidR="00A65BCE" w:rsidRPr="00E7697F" w14:paraId="5D046BC4" w14:textId="77777777" w:rsidTr="00352635">
        <w:tc>
          <w:tcPr>
            <w:tcW w:w="1615" w:type="dxa"/>
          </w:tcPr>
          <w:p w14:paraId="14ECB987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GRADE Domain</w:t>
            </w:r>
          </w:p>
        </w:tc>
        <w:tc>
          <w:tcPr>
            <w:tcW w:w="2970" w:type="dxa"/>
          </w:tcPr>
          <w:p w14:paraId="58962491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4765" w:type="dxa"/>
          </w:tcPr>
          <w:p w14:paraId="1305B52E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Detailed Rationale</w:t>
            </w:r>
          </w:p>
        </w:tc>
      </w:tr>
      <w:tr w:rsidR="00A65BCE" w:rsidRPr="00E7697F" w14:paraId="7A941265" w14:textId="77777777" w:rsidTr="00352635">
        <w:tc>
          <w:tcPr>
            <w:tcW w:w="1615" w:type="dxa"/>
          </w:tcPr>
          <w:p w14:paraId="0DA7380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970" w:type="dxa"/>
          </w:tcPr>
          <w:p w14:paraId="631D987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1 level (Serious)</w:t>
            </w:r>
          </w:p>
        </w:tc>
        <w:tc>
          <w:tcPr>
            <w:tcW w:w="4765" w:type="dxa"/>
          </w:tcPr>
          <w:p w14:paraId="016E2BD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Observational study relies on patient recall; RCT outcome is healthcare utilization (proxy measure)</w:t>
            </w:r>
          </w:p>
        </w:tc>
      </w:tr>
      <w:tr w:rsidR="00A65BCE" w:rsidRPr="00E7697F" w14:paraId="5B11ACA2" w14:textId="77777777" w:rsidTr="00352635">
        <w:tc>
          <w:tcPr>
            <w:tcW w:w="1615" w:type="dxa"/>
          </w:tcPr>
          <w:p w14:paraId="1D92973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970" w:type="dxa"/>
          </w:tcPr>
          <w:p w14:paraId="1BC0EFC8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4765" w:type="dxa"/>
          </w:tcPr>
          <w:p w14:paraId="53BB7F5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Consistent direction of effect</w:t>
            </w:r>
          </w:p>
        </w:tc>
      </w:tr>
      <w:tr w:rsidR="00A65BCE" w:rsidRPr="00E7697F" w14:paraId="779C6833" w14:textId="77777777" w:rsidTr="00352635">
        <w:tc>
          <w:tcPr>
            <w:tcW w:w="1615" w:type="dxa"/>
          </w:tcPr>
          <w:p w14:paraId="5018B63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970" w:type="dxa"/>
          </w:tcPr>
          <w:p w14:paraId="5F1437D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4765" w:type="dxa"/>
          </w:tcPr>
          <w:p w14:paraId="25B04D9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Outcomes are clinically relevant</w:t>
            </w:r>
          </w:p>
        </w:tc>
      </w:tr>
      <w:tr w:rsidR="00A65BCE" w:rsidRPr="00E7697F" w14:paraId="31B0FDDB" w14:textId="77777777" w:rsidTr="00352635">
        <w:tc>
          <w:tcPr>
            <w:tcW w:w="1615" w:type="dxa"/>
          </w:tcPr>
          <w:p w14:paraId="4656530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Imprecision</w:t>
            </w:r>
          </w:p>
        </w:tc>
        <w:tc>
          <w:tcPr>
            <w:tcW w:w="2970" w:type="dxa"/>
          </w:tcPr>
          <w:p w14:paraId="78BC1FF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1 level (Serious)</w:t>
            </w:r>
          </w:p>
        </w:tc>
        <w:tc>
          <w:tcPr>
            <w:tcW w:w="4765" w:type="dxa"/>
          </w:tcPr>
          <w:p w14:paraId="64231A3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Small sample sizes</w:t>
            </w:r>
          </w:p>
        </w:tc>
      </w:tr>
      <w:tr w:rsidR="00A65BCE" w:rsidRPr="00E7697F" w14:paraId="1658ABBC" w14:textId="77777777" w:rsidTr="00352635">
        <w:tc>
          <w:tcPr>
            <w:tcW w:w="1615" w:type="dxa"/>
          </w:tcPr>
          <w:p w14:paraId="6E07808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970" w:type="dxa"/>
          </w:tcPr>
          <w:p w14:paraId="30DB210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4765" w:type="dxa"/>
          </w:tcPr>
          <w:p w14:paraId="618DC20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5587160E" w14:textId="77777777" w:rsidTr="00352635">
        <w:tc>
          <w:tcPr>
            <w:tcW w:w="1615" w:type="dxa"/>
          </w:tcPr>
          <w:p w14:paraId="62C0F91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970" w:type="dxa"/>
          </w:tcPr>
          <w:p w14:paraId="20204D6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4765" w:type="dxa"/>
          </w:tcPr>
          <w:p w14:paraId="124754A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52BCD791" w14:textId="77777777" w:rsidTr="00352635">
        <w:tc>
          <w:tcPr>
            <w:tcW w:w="1615" w:type="dxa"/>
          </w:tcPr>
          <w:p w14:paraId="3A66084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970" w:type="dxa"/>
          </w:tcPr>
          <w:p w14:paraId="77595D6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 (</w:t>
            </w:r>
            <w:r w:rsidRPr="00E7697F">
              <w:rPr>
                <w:rFonts w:ascii="Cambria Math" w:hAnsi="Cambria Math" w:cs="Cambria Math"/>
              </w:rPr>
              <w:t>⊕⊕◯◯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65" w:type="dxa"/>
          </w:tcPr>
          <w:p w14:paraId="3A61BDD8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</w:tbl>
    <w:p w14:paraId="31A6B62F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63A8011D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3F3F9FC9" w14:textId="77777777" w:rsidR="00A65BCE" w:rsidRPr="00E7697F" w:rsidRDefault="00A65BCE" w:rsidP="00A65BCE">
      <w:pPr>
        <w:rPr>
          <w:rFonts w:ascii="Times New Roman" w:hAnsi="Times New Roman" w:cs="Times New Roman"/>
        </w:rPr>
      </w:pPr>
      <w:r w:rsidRPr="00E7697F">
        <w:rPr>
          <w:rFonts w:ascii="Times New Roman" w:hAnsi="Times New Roman" w:cs="Times New Roman"/>
          <w:b/>
          <w:bCs/>
        </w:rPr>
        <w:t>Outcome 4:</w:t>
      </w:r>
      <w:r w:rsidRPr="00E7697F">
        <w:rPr>
          <w:rFonts w:ascii="Times New Roman" w:hAnsi="Times New Roman" w:cs="Times New Roman"/>
        </w:rPr>
        <w:t xml:space="preserve"> Maternal Adverse Events</w:t>
      </w:r>
    </w:p>
    <w:p w14:paraId="06E1AB3A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1A72954F" w14:textId="77777777" w:rsidR="00A65BCE" w:rsidRPr="00E7697F" w:rsidRDefault="00A65BCE" w:rsidP="00A65BCE">
      <w:pPr>
        <w:rPr>
          <w:rFonts w:ascii="Times New Roman" w:hAnsi="Times New Roman" w:cs="Times New Roman"/>
          <w:b/>
          <w:bCs/>
        </w:rPr>
      </w:pPr>
      <w:r w:rsidRPr="00E7697F">
        <w:rPr>
          <w:rFonts w:ascii="Times New Roman" w:hAnsi="Times New Roman" w:cs="Times New Roman"/>
          <w:b/>
          <w:bCs/>
        </w:rPr>
        <w:t>GRADE Domain</w:t>
      </w:r>
      <w:r w:rsidRPr="00E7697F">
        <w:rPr>
          <w:rFonts w:ascii="Times New Roman" w:hAnsi="Times New Roman" w:cs="Times New Roman"/>
          <w:b/>
          <w:bCs/>
        </w:rPr>
        <w:tab/>
        <w:t>Judgment</w:t>
      </w:r>
      <w:r w:rsidRPr="00E7697F">
        <w:rPr>
          <w:rFonts w:ascii="Times New Roman" w:hAnsi="Times New Roman" w:cs="Times New Roman"/>
          <w:b/>
          <w:bCs/>
        </w:rPr>
        <w:tab/>
        <w:t xml:space="preserve">            Detailed Rationale</w:t>
      </w:r>
    </w:p>
    <w:tbl>
      <w:tblPr>
        <w:tblStyle w:val="TableGridLight"/>
        <w:tblW w:w="9715" w:type="dxa"/>
        <w:tblLook w:val="04A0" w:firstRow="1" w:lastRow="0" w:firstColumn="1" w:lastColumn="0" w:noHBand="0" w:noVBand="1"/>
      </w:tblPr>
      <w:tblGrid>
        <w:gridCol w:w="1536"/>
        <w:gridCol w:w="2591"/>
        <w:gridCol w:w="5588"/>
      </w:tblGrid>
      <w:tr w:rsidR="00A65BCE" w:rsidRPr="00E7697F" w14:paraId="45266A72" w14:textId="77777777" w:rsidTr="00352635">
        <w:tc>
          <w:tcPr>
            <w:tcW w:w="1435" w:type="dxa"/>
          </w:tcPr>
          <w:p w14:paraId="38D6A4E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610" w:type="dxa"/>
          </w:tcPr>
          <w:p w14:paraId="1D8039E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670" w:type="dxa"/>
          </w:tcPr>
          <w:p w14:paraId="5B396D6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Safety outcomes from observational studies with serious methodological limitations; reporting may be incomplete</w:t>
            </w:r>
          </w:p>
        </w:tc>
      </w:tr>
      <w:tr w:rsidR="00A65BCE" w:rsidRPr="00E7697F" w14:paraId="6CC01D4C" w14:textId="77777777" w:rsidTr="00352635">
        <w:tc>
          <w:tcPr>
            <w:tcW w:w="1435" w:type="dxa"/>
          </w:tcPr>
          <w:p w14:paraId="6DCE7E7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610" w:type="dxa"/>
          </w:tcPr>
          <w:p w14:paraId="25D5858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670" w:type="dxa"/>
          </w:tcPr>
          <w:p w14:paraId="0B7042D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Consistent absence of serious events</w:t>
            </w:r>
          </w:p>
        </w:tc>
      </w:tr>
      <w:tr w:rsidR="00A65BCE" w:rsidRPr="00E7697F" w14:paraId="342C58E9" w14:textId="77777777" w:rsidTr="00352635">
        <w:tc>
          <w:tcPr>
            <w:tcW w:w="1435" w:type="dxa"/>
          </w:tcPr>
          <w:p w14:paraId="2130D07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610" w:type="dxa"/>
          </w:tcPr>
          <w:p w14:paraId="68BB2A3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670" w:type="dxa"/>
          </w:tcPr>
          <w:p w14:paraId="6F4E916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Direct evidence</w:t>
            </w:r>
          </w:p>
        </w:tc>
      </w:tr>
      <w:tr w:rsidR="00A65BCE" w:rsidRPr="00E7697F" w14:paraId="0D4385E5" w14:textId="77777777" w:rsidTr="00352635">
        <w:tc>
          <w:tcPr>
            <w:tcW w:w="1435" w:type="dxa"/>
          </w:tcPr>
          <w:p w14:paraId="245BA34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lastRenderedPageBreak/>
              <w:t>Imprecision</w:t>
            </w:r>
          </w:p>
        </w:tc>
        <w:tc>
          <w:tcPr>
            <w:tcW w:w="2610" w:type="dxa"/>
          </w:tcPr>
          <w:p w14:paraId="6A94DE2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670" w:type="dxa"/>
          </w:tcPr>
          <w:p w14:paraId="6C1C1AF8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Very small total sample size (n&lt;100 exposed); insufficient power to detect rare adverse events; absence of events does not prove safety</w:t>
            </w:r>
          </w:p>
        </w:tc>
      </w:tr>
      <w:tr w:rsidR="00A65BCE" w:rsidRPr="00E7697F" w14:paraId="3A13B13B" w14:textId="77777777" w:rsidTr="00352635">
        <w:tc>
          <w:tcPr>
            <w:tcW w:w="1435" w:type="dxa"/>
          </w:tcPr>
          <w:p w14:paraId="727467F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610" w:type="dxa"/>
          </w:tcPr>
          <w:p w14:paraId="76C4B33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670" w:type="dxa"/>
          </w:tcPr>
          <w:p w14:paraId="731CFC9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Possible under-reporting of adverse events in observational studies, but no strong evidence</w:t>
            </w:r>
          </w:p>
        </w:tc>
      </w:tr>
      <w:tr w:rsidR="00A65BCE" w:rsidRPr="00E7697F" w14:paraId="0215780F" w14:textId="77777777" w:rsidTr="00352635">
        <w:tc>
          <w:tcPr>
            <w:tcW w:w="1435" w:type="dxa"/>
          </w:tcPr>
          <w:p w14:paraId="2083061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610" w:type="dxa"/>
          </w:tcPr>
          <w:p w14:paraId="5D8C87A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 (observational)</w:t>
            </w:r>
          </w:p>
        </w:tc>
        <w:tc>
          <w:tcPr>
            <w:tcW w:w="5670" w:type="dxa"/>
          </w:tcPr>
          <w:p w14:paraId="733CE47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4BF6FF79" w14:textId="77777777" w:rsidTr="00352635">
        <w:tc>
          <w:tcPr>
            <w:tcW w:w="1435" w:type="dxa"/>
          </w:tcPr>
          <w:p w14:paraId="0CAB8E3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610" w:type="dxa"/>
          </w:tcPr>
          <w:p w14:paraId="2C7BF215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VERY LOW (</w:t>
            </w:r>
            <w:r w:rsidRPr="00E7697F">
              <w:rPr>
                <w:rFonts w:ascii="Cambria Math" w:hAnsi="Cambria Math" w:cs="Cambria Math"/>
              </w:rPr>
              <w:t>⊕◯◯◯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14:paraId="2A02E424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Downgraded for risk of bias and imprecision</w:t>
            </w:r>
          </w:p>
        </w:tc>
      </w:tr>
    </w:tbl>
    <w:p w14:paraId="6B2416BA" w14:textId="77777777" w:rsidR="00A65BCE" w:rsidRDefault="00A65BCE" w:rsidP="00A65BCE">
      <w:pPr>
        <w:rPr>
          <w:rFonts w:ascii="Times New Roman" w:hAnsi="Times New Roman" w:cs="Times New Roman"/>
        </w:rPr>
      </w:pPr>
    </w:p>
    <w:p w14:paraId="47DD4379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6288DF7F" w14:textId="77777777" w:rsidR="00A65BCE" w:rsidRPr="00E7697F" w:rsidRDefault="00A65BCE" w:rsidP="00A65BCE">
      <w:pPr>
        <w:rPr>
          <w:rFonts w:ascii="Times New Roman" w:hAnsi="Times New Roman" w:cs="Times New Roman"/>
          <w:b/>
          <w:bCs/>
        </w:rPr>
      </w:pPr>
      <w:r w:rsidRPr="00E7697F">
        <w:rPr>
          <w:rFonts w:ascii="Times New Roman" w:hAnsi="Times New Roman" w:cs="Times New Roman"/>
          <w:b/>
          <w:bCs/>
        </w:rPr>
        <w:t>Outcome 5: Obstetric Complications</w:t>
      </w:r>
    </w:p>
    <w:p w14:paraId="37F2E3C7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15"/>
        <w:gridCol w:w="2340"/>
        <w:gridCol w:w="5395"/>
      </w:tblGrid>
      <w:tr w:rsidR="00A65BCE" w:rsidRPr="00E7697F" w14:paraId="29F73EC5" w14:textId="77777777" w:rsidTr="00352635">
        <w:tc>
          <w:tcPr>
            <w:tcW w:w="1615" w:type="dxa"/>
          </w:tcPr>
          <w:p w14:paraId="7C191E8F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GRADE Domain</w:t>
            </w:r>
          </w:p>
        </w:tc>
        <w:tc>
          <w:tcPr>
            <w:tcW w:w="2340" w:type="dxa"/>
          </w:tcPr>
          <w:p w14:paraId="6AB648E9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5395" w:type="dxa"/>
          </w:tcPr>
          <w:p w14:paraId="6E180150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Detailed Rationale</w:t>
            </w:r>
          </w:p>
        </w:tc>
      </w:tr>
      <w:tr w:rsidR="00A65BCE" w:rsidRPr="00E7697F" w14:paraId="32819BDE" w14:textId="77777777" w:rsidTr="00352635">
        <w:tc>
          <w:tcPr>
            <w:tcW w:w="1615" w:type="dxa"/>
          </w:tcPr>
          <w:p w14:paraId="0D2FC3D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340" w:type="dxa"/>
          </w:tcPr>
          <w:p w14:paraId="7C78D26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395" w:type="dxa"/>
          </w:tcPr>
          <w:p w14:paraId="422C248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Observational designs; no systematic ascertainment of obstetric outcomes; potential for incomplete capture</w:t>
            </w:r>
          </w:p>
        </w:tc>
      </w:tr>
      <w:tr w:rsidR="00A65BCE" w:rsidRPr="00E7697F" w14:paraId="3DDB50C2" w14:textId="77777777" w:rsidTr="00352635">
        <w:tc>
          <w:tcPr>
            <w:tcW w:w="1615" w:type="dxa"/>
          </w:tcPr>
          <w:p w14:paraId="31456B2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340" w:type="dxa"/>
          </w:tcPr>
          <w:p w14:paraId="4F2D0A1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0DE8FA6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7E05CB0A" w14:textId="77777777" w:rsidTr="00352635">
        <w:tc>
          <w:tcPr>
            <w:tcW w:w="1615" w:type="dxa"/>
          </w:tcPr>
          <w:p w14:paraId="21B5E85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340" w:type="dxa"/>
          </w:tcPr>
          <w:p w14:paraId="5A9E03A0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7AFE04A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10743EAE" w14:textId="77777777" w:rsidTr="00352635">
        <w:tc>
          <w:tcPr>
            <w:tcW w:w="1615" w:type="dxa"/>
          </w:tcPr>
          <w:p w14:paraId="3F4B446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Imprecision</w:t>
            </w:r>
          </w:p>
        </w:tc>
        <w:tc>
          <w:tcPr>
            <w:tcW w:w="2340" w:type="dxa"/>
          </w:tcPr>
          <w:p w14:paraId="458B1FE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395" w:type="dxa"/>
          </w:tcPr>
          <w:p w14:paraId="05545CA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Sample sizes insufficient to detect uncommon complications (e.g., 13% preterm birth in one cohort with n=30 provides no precision)</w:t>
            </w:r>
          </w:p>
        </w:tc>
      </w:tr>
      <w:tr w:rsidR="00A65BCE" w:rsidRPr="00E7697F" w14:paraId="221D1B6D" w14:textId="77777777" w:rsidTr="00352635">
        <w:tc>
          <w:tcPr>
            <w:tcW w:w="1615" w:type="dxa"/>
          </w:tcPr>
          <w:p w14:paraId="569546E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340" w:type="dxa"/>
          </w:tcPr>
          <w:p w14:paraId="37CE7791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395" w:type="dxa"/>
          </w:tcPr>
          <w:p w14:paraId="06CDD97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7B22C4C3" w14:textId="77777777" w:rsidTr="00352635">
        <w:tc>
          <w:tcPr>
            <w:tcW w:w="1615" w:type="dxa"/>
          </w:tcPr>
          <w:p w14:paraId="51B1F2F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340" w:type="dxa"/>
          </w:tcPr>
          <w:p w14:paraId="32C3142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5395" w:type="dxa"/>
          </w:tcPr>
          <w:p w14:paraId="00E8B98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1D0ED665" w14:textId="77777777" w:rsidTr="00352635">
        <w:tc>
          <w:tcPr>
            <w:tcW w:w="1615" w:type="dxa"/>
          </w:tcPr>
          <w:p w14:paraId="7FE360AD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340" w:type="dxa"/>
          </w:tcPr>
          <w:p w14:paraId="5100D18C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VERY LOW (</w:t>
            </w:r>
            <w:r w:rsidRPr="00E7697F">
              <w:rPr>
                <w:rFonts w:ascii="Cambria Math" w:hAnsi="Cambria Math" w:cs="Cambria Math"/>
              </w:rPr>
              <w:t>⊕◯◯◯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95" w:type="dxa"/>
          </w:tcPr>
          <w:p w14:paraId="2773B5B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</w:tbl>
    <w:p w14:paraId="5D439AE9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1C1DDBCC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p w14:paraId="4085EAB0" w14:textId="77777777" w:rsidR="00A65BCE" w:rsidRPr="00E7697F" w:rsidRDefault="00A65BCE" w:rsidP="00A65BCE">
      <w:pPr>
        <w:rPr>
          <w:rFonts w:ascii="Times New Roman" w:hAnsi="Times New Roman" w:cs="Times New Roman"/>
        </w:rPr>
      </w:pPr>
      <w:r w:rsidRPr="00E7697F">
        <w:rPr>
          <w:rFonts w:ascii="Times New Roman" w:hAnsi="Times New Roman" w:cs="Times New Roman"/>
          <w:b/>
          <w:bCs/>
        </w:rPr>
        <w:t>Outcome 6</w:t>
      </w:r>
      <w:r w:rsidRPr="00E7697F">
        <w:rPr>
          <w:rFonts w:ascii="Times New Roman" w:hAnsi="Times New Roman" w:cs="Times New Roman"/>
        </w:rPr>
        <w:t>: Neonatal Outcomes</w:t>
      </w:r>
    </w:p>
    <w:p w14:paraId="6C894A03" w14:textId="77777777" w:rsidR="00A65BCE" w:rsidRPr="00E7697F" w:rsidRDefault="00A65BCE" w:rsidP="00A65BCE">
      <w:pPr>
        <w:rPr>
          <w:rFonts w:ascii="Times New Roman" w:hAnsi="Times New Roman" w:cs="Times New Rom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95"/>
        <w:gridCol w:w="2430"/>
        <w:gridCol w:w="5125"/>
      </w:tblGrid>
      <w:tr w:rsidR="00A65BCE" w:rsidRPr="00E7697F" w14:paraId="632B0545" w14:textId="77777777" w:rsidTr="00352635">
        <w:tc>
          <w:tcPr>
            <w:tcW w:w="1795" w:type="dxa"/>
          </w:tcPr>
          <w:p w14:paraId="69E93A64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GRADE Domain</w:t>
            </w:r>
          </w:p>
        </w:tc>
        <w:tc>
          <w:tcPr>
            <w:tcW w:w="2430" w:type="dxa"/>
          </w:tcPr>
          <w:p w14:paraId="3371FE59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Judgment</w:t>
            </w:r>
          </w:p>
        </w:tc>
        <w:tc>
          <w:tcPr>
            <w:tcW w:w="5125" w:type="dxa"/>
          </w:tcPr>
          <w:p w14:paraId="37376503" w14:textId="77777777" w:rsidR="00A65BCE" w:rsidRPr="00E7697F" w:rsidRDefault="00A65BCE" w:rsidP="00352635">
            <w:pPr>
              <w:rPr>
                <w:rFonts w:ascii="Times New Roman" w:hAnsi="Times New Roman" w:cs="Times New Roman"/>
                <w:b/>
                <w:bCs/>
              </w:rPr>
            </w:pPr>
            <w:r w:rsidRPr="00E7697F">
              <w:rPr>
                <w:rFonts w:ascii="Times New Roman" w:hAnsi="Times New Roman" w:cs="Times New Roman"/>
                <w:b/>
                <w:bCs/>
              </w:rPr>
              <w:t>Detailed Rationale</w:t>
            </w:r>
          </w:p>
        </w:tc>
      </w:tr>
      <w:tr w:rsidR="00A65BCE" w:rsidRPr="00E7697F" w14:paraId="70EAD229" w14:textId="77777777" w:rsidTr="00352635">
        <w:tc>
          <w:tcPr>
            <w:tcW w:w="1795" w:type="dxa"/>
          </w:tcPr>
          <w:p w14:paraId="0476187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2430" w:type="dxa"/>
          </w:tcPr>
          <w:p w14:paraId="41952C0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125" w:type="dxa"/>
          </w:tcPr>
          <w:p w14:paraId="12C6D51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Outcomes ascertained retrospectively; no standardized neonatal assessment; long-term follow-up absent</w:t>
            </w:r>
          </w:p>
        </w:tc>
      </w:tr>
      <w:tr w:rsidR="00A65BCE" w:rsidRPr="00E7697F" w14:paraId="7FA61F3C" w14:textId="77777777" w:rsidTr="00352635">
        <w:tc>
          <w:tcPr>
            <w:tcW w:w="1795" w:type="dxa"/>
          </w:tcPr>
          <w:p w14:paraId="7B8D6F2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2430" w:type="dxa"/>
          </w:tcPr>
          <w:p w14:paraId="7BEEC39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125" w:type="dxa"/>
          </w:tcPr>
          <w:p w14:paraId="11D3A67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25F69C70" w14:textId="77777777" w:rsidTr="00352635">
        <w:tc>
          <w:tcPr>
            <w:tcW w:w="1795" w:type="dxa"/>
          </w:tcPr>
          <w:p w14:paraId="2309323E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2430" w:type="dxa"/>
          </w:tcPr>
          <w:p w14:paraId="32D9284D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125" w:type="dxa"/>
          </w:tcPr>
          <w:p w14:paraId="4FEBD92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47DAFC5D" w14:textId="77777777" w:rsidTr="00352635">
        <w:tc>
          <w:tcPr>
            <w:tcW w:w="1795" w:type="dxa"/>
          </w:tcPr>
          <w:p w14:paraId="00DC446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lastRenderedPageBreak/>
              <w:t>Imprecision</w:t>
            </w:r>
          </w:p>
        </w:tc>
        <w:tc>
          <w:tcPr>
            <w:tcW w:w="2430" w:type="dxa"/>
          </w:tcPr>
          <w:p w14:paraId="1D39542D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Downgrade 2 levels (Very serious)</w:t>
            </w:r>
          </w:p>
        </w:tc>
        <w:tc>
          <w:tcPr>
            <w:tcW w:w="5125" w:type="dxa"/>
          </w:tcPr>
          <w:p w14:paraId="3B5F08A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Cannot exclude rare but important harms (e.g., neurodevelopmental effects) with available sample size</w:t>
            </w:r>
          </w:p>
        </w:tc>
      </w:tr>
      <w:tr w:rsidR="00A65BCE" w:rsidRPr="00E7697F" w14:paraId="7091621A" w14:textId="77777777" w:rsidTr="00352635">
        <w:tc>
          <w:tcPr>
            <w:tcW w:w="1795" w:type="dxa"/>
          </w:tcPr>
          <w:p w14:paraId="37106549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2430" w:type="dxa"/>
          </w:tcPr>
          <w:p w14:paraId="0B0A71C5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No downgrade</w:t>
            </w:r>
          </w:p>
        </w:tc>
        <w:tc>
          <w:tcPr>
            <w:tcW w:w="5125" w:type="dxa"/>
          </w:tcPr>
          <w:p w14:paraId="2ABB5AA6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207FC076" w14:textId="77777777" w:rsidTr="00352635">
        <w:tc>
          <w:tcPr>
            <w:tcW w:w="1795" w:type="dxa"/>
          </w:tcPr>
          <w:p w14:paraId="146D6A72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Starting certainty</w:t>
            </w:r>
          </w:p>
        </w:tc>
        <w:tc>
          <w:tcPr>
            <w:tcW w:w="2430" w:type="dxa"/>
          </w:tcPr>
          <w:p w14:paraId="44995993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5125" w:type="dxa"/>
          </w:tcPr>
          <w:p w14:paraId="4A0E4527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  <w:tr w:rsidR="00A65BCE" w:rsidRPr="00E7697F" w14:paraId="3FFBB6C9" w14:textId="77777777" w:rsidTr="00352635">
        <w:tc>
          <w:tcPr>
            <w:tcW w:w="1795" w:type="dxa"/>
          </w:tcPr>
          <w:p w14:paraId="600739CB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Final certainty</w:t>
            </w:r>
          </w:p>
        </w:tc>
        <w:tc>
          <w:tcPr>
            <w:tcW w:w="2430" w:type="dxa"/>
          </w:tcPr>
          <w:p w14:paraId="1041132A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  <w:r w:rsidRPr="00E7697F">
              <w:rPr>
                <w:rFonts w:ascii="Times New Roman" w:hAnsi="Times New Roman" w:cs="Times New Roman"/>
              </w:rPr>
              <w:t>VERY LOW (</w:t>
            </w:r>
            <w:r w:rsidRPr="00E7697F">
              <w:rPr>
                <w:rFonts w:ascii="Cambria Math" w:hAnsi="Cambria Math" w:cs="Cambria Math"/>
              </w:rPr>
              <w:t>⊕◯◯◯</w:t>
            </w:r>
            <w:r w:rsidRPr="00E7697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25" w:type="dxa"/>
          </w:tcPr>
          <w:p w14:paraId="2B88F3BF" w14:textId="77777777" w:rsidR="00A65BCE" w:rsidRPr="00E7697F" w:rsidRDefault="00A65BCE" w:rsidP="00352635">
            <w:pPr>
              <w:rPr>
                <w:rFonts w:ascii="Times New Roman" w:hAnsi="Times New Roman" w:cs="Times New Roman"/>
              </w:rPr>
            </w:pPr>
          </w:p>
        </w:tc>
      </w:tr>
    </w:tbl>
    <w:p w14:paraId="2432C09A" w14:textId="77777777" w:rsidR="00A65BCE" w:rsidRPr="00FB5263" w:rsidRDefault="00A65BCE">
      <w:pPr>
        <w:rPr>
          <w:rFonts w:ascii="Times New Roman" w:hAnsi="Times New Roman" w:cs="Times New Roman"/>
        </w:rPr>
      </w:pPr>
    </w:p>
    <w:sectPr w:rsidR="00A65BCE" w:rsidRPr="00FB5263" w:rsidSect="00306907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9060A" w14:textId="77777777" w:rsidR="00EF5EA4" w:rsidRDefault="00EF5EA4" w:rsidP="00D91340">
      <w:pPr>
        <w:spacing w:after="0" w:line="240" w:lineRule="auto"/>
      </w:pPr>
      <w:r>
        <w:separator/>
      </w:r>
    </w:p>
  </w:endnote>
  <w:endnote w:type="continuationSeparator" w:id="0">
    <w:p w14:paraId="5BA51FCB" w14:textId="77777777" w:rsidR="00EF5EA4" w:rsidRDefault="00EF5EA4" w:rsidP="00D9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8491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4C2C2F" w14:textId="2C442E26" w:rsidR="00352635" w:rsidRDefault="003526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5166FC" w14:textId="77777777" w:rsidR="00352635" w:rsidRDefault="00352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9A1AE" w14:textId="77777777" w:rsidR="00EF5EA4" w:rsidRDefault="00EF5EA4" w:rsidP="00D91340">
      <w:pPr>
        <w:spacing w:after="0" w:line="240" w:lineRule="auto"/>
      </w:pPr>
      <w:r>
        <w:separator/>
      </w:r>
    </w:p>
  </w:footnote>
  <w:footnote w:type="continuationSeparator" w:id="0">
    <w:p w14:paraId="7E10B958" w14:textId="77777777" w:rsidR="00EF5EA4" w:rsidRDefault="00EF5EA4" w:rsidP="00D9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375502"/>
    <w:multiLevelType w:val="hybridMultilevel"/>
    <w:tmpl w:val="8F3ED45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E9"/>
    <w:rsid w:val="00002C72"/>
    <w:rsid w:val="00084E34"/>
    <w:rsid w:val="00101E16"/>
    <w:rsid w:val="001B6B3F"/>
    <w:rsid w:val="00306907"/>
    <w:rsid w:val="00352635"/>
    <w:rsid w:val="00363F9F"/>
    <w:rsid w:val="003927B2"/>
    <w:rsid w:val="00433087"/>
    <w:rsid w:val="004A2E56"/>
    <w:rsid w:val="00641668"/>
    <w:rsid w:val="006A1BFC"/>
    <w:rsid w:val="007150EF"/>
    <w:rsid w:val="007E3EDF"/>
    <w:rsid w:val="008D036F"/>
    <w:rsid w:val="00A43CD3"/>
    <w:rsid w:val="00A65BCE"/>
    <w:rsid w:val="00A84B2A"/>
    <w:rsid w:val="00A96111"/>
    <w:rsid w:val="00B26015"/>
    <w:rsid w:val="00BE1921"/>
    <w:rsid w:val="00BE3174"/>
    <w:rsid w:val="00BF08DD"/>
    <w:rsid w:val="00C22904"/>
    <w:rsid w:val="00C34B68"/>
    <w:rsid w:val="00CB4939"/>
    <w:rsid w:val="00D140E9"/>
    <w:rsid w:val="00D32F31"/>
    <w:rsid w:val="00D419F4"/>
    <w:rsid w:val="00D760EE"/>
    <w:rsid w:val="00D91340"/>
    <w:rsid w:val="00DD3A5E"/>
    <w:rsid w:val="00E078C2"/>
    <w:rsid w:val="00E25B5F"/>
    <w:rsid w:val="00EF5EA4"/>
    <w:rsid w:val="00F13B45"/>
    <w:rsid w:val="00F55848"/>
    <w:rsid w:val="00FB4DB4"/>
    <w:rsid w:val="00F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F16A5"/>
  <w15:chartTrackingRefBased/>
  <w15:docId w15:val="{7DF9A3BD-FE4F-4F4B-877D-C1F86A30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A5E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000000" w:themeColor="text1"/>
      <w:sz w:val="3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A5E"/>
    <w:rPr>
      <w:rFonts w:ascii="Times New Roman" w:eastAsiaTheme="majorEastAsia" w:hAnsi="Times New Roman" w:cstheme="majorBidi"/>
      <w:color w:val="000000" w:themeColor="text1"/>
      <w:sz w:val="3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0E9"/>
    <w:rPr>
      <w:b/>
      <w:bCs/>
      <w:smallCaps/>
      <w:color w:val="0F4761" w:themeColor="accent1" w:themeShade="BF"/>
      <w:spacing w:val="5"/>
    </w:rPr>
  </w:style>
  <w:style w:type="table" w:customStyle="1" w:styleId="Styledaudi">
    <w:name w:val="Style daudi"/>
    <w:basedOn w:val="TableNormal"/>
    <w:uiPriority w:val="99"/>
    <w:rsid w:val="00A96111"/>
    <w:pPr>
      <w:spacing w:after="0" w:line="240" w:lineRule="auto"/>
    </w:pPr>
    <w:tblPr/>
  </w:style>
  <w:style w:type="character" w:styleId="Strong">
    <w:name w:val="Strong"/>
    <w:basedOn w:val="DefaultParagraphFont"/>
    <w:uiPriority w:val="22"/>
    <w:qFormat/>
    <w:rsid w:val="00BF08DD"/>
    <w:rPr>
      <w:b/>
      <w:bCs/>
    </w:rPr>
  </w:style>
  <w:style w:type="table" w:styleId="PlainTable2">
    <w:name w:val="Plain Table 2"/>
    <w:basedOn w:val="TableNormal"/>
    <w:uiPriority w:val="42"/>
    <w:rsid w:val="00101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101E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01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13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40"/>
  </w:style>
  <w:style w:type="paragraph" w:styleId="Footer">
    <w:name w:val="footer"/>
    <w:basedOn w:val="Normal"/>
    <w:link w:val="FooterChar"/>
    <w:uiPriority w:val="99"/>
    <w:unhideWhenUsed/>
    <w:rsid w:val="00D913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40"/>
  </w:style>
  <w:style w:type="paragraph" w:styleId="TOCHeading">
    <w:name w:val="TOC Heading"/>
    <w:basedOn w:val="Heading1"/>
    <w:next w:val="Normal"/>
    <w:uiPriority w:val="39"/>
    <w:unhideWhenUsed/>
    <w:qFormat/>
    <w:rsid w:val="00DD3A5E"/>
    <w:pPr>
      <w:spacing w:before="240" w:after="0" w:line="259" w:lineRule="auto"/>
      <w:outlineLvl w:val="9"/>
    </w:pPr>
    <w:rPr>
      <w:rFonts w:asciiTheme="majorHAnsi" w:hAnsiTheme="majorHAnsi"/>
      <w:color w:val="0F4761" w:themeColor="accent1" w:themeShade="BF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D3A5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D3A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ajo.mwagobele@scholar.ak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D94B8-65F9-4383-AF97-CAFDF5D61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11</Pages>
  <Words>1894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gideon</dc:creator>
  <cp:keywords/>
  <dc:description/>
  <cp:lastModifiedBy>Daudi Gidion</cp:lastModifiedBy>
  <cp:revision>34</cp:revision>
  <dcterms:created xsi:type="dcterms:W3CDTF">2026-01-27T14:10:00Z</dcterms:created>
  <dcterms:modified xsi:type="dcterms:W3CDTF">2026-08-14T07:42:00Z</dcterms:modified>
</cp:coreProperties>
</file>