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79A72">
      <w:pPr>
        <w:rPr>
          <w:rFonts w:ascii="Times New Roman" w:hAnsi="Times New Roman" w:cs="Times New Roman"/>
          <w:b/>
          <w:bCs/>
          <w:sz w:val="24"/>
          <w:highlight w:val="none"/>
        </w:rPr>
      </w:pPr>
      <w:r>
        <w:rPr>
          <w:rFonts w:ascii="Times New Roman" w:hAnsi="Times New Roman" w:cs="Times New Roman"/>
          <w:b/>
          <w:bCs/>
          <w:sz w:val="24"/>
          <w:highlight w:val="none"/>
        </w:rPr>
        <w:t xml:space="preserve">Table S1  </w:t>
      </w:r>
      <w:r>
        <w:rPr>
          <w:rFonts w:ascii="Times New Roman" w:hAnsi="Times New Roman" w:eastAsia="宋体" w:cs="Times New Roman"/>
          <w:b/>
          <w:bCs/>
          <w:sz w:val="24"/>
          <w:highlight w:val="none"/>
        </w:rPr>
        <w:t xml:space="preserve">International </w:t>
      </w:r>
      <w:r>
        <w:rPr>
          <w:rFonts w:hint="eastAsia" w:ascii="Times New Roman" w:hAnsi="Times New Roman" w:eastAsia="宋体" w:cs="Times New Roman"/>
          <w:b/>
          <w:bCs/>
          <w:sz w:val="24"/>
          <w:highlight w:val="none"/>
        </w:rPr>
        <w:t>c</w:t>
      </w:r>
      <w:r>
        <w:rPr>
          <w:rFonts w:ascii="Times New Roman" w:hAnsi="Times New Roman" w:eastAsia="宋体" w:cs="Times New Roman"/>
          <w:b/>
          <w:bCs/>
          <w:sz w:val="24"/>
          <w:highlight w:val="none"/>
        </w:rPr>
        <w:t xml:space="preserve">lassification of </w:t>
      </w:r>
      <w:r>
        <w:rPr>
          <w:rFonts w:hint="eastAsia" w:ascii="Times New Roman" w:hAnsi="Times New Roman" w:eastAsia="宋体" w:cs="Times New Roman"/>
          <w:b/>
          <w:bCs/>
          <w:sz w:val="24"/>
          <w:highlight w:val="none"/>
        </w:rPr>
        <w:t>d</w:t>
      </w:r>
      <w:r>
        <w:rPr>
          <w:rFonts w:ascii="Times New Roman" w:hAnsi="Times New Roman" w:eastAsia="宋体" w:cs="Times New Roman"/>
          <w:b/>
          <w:bCs/>
          <w:sz w:val="24"/>
          <w:highlight w:val="none"/>
        </w:rPr>
        <w:t>iseases (ICD) codes used for patient inclusion.</w:t>
      </w:r>
    </w:p>
    <w:tbl>
      <w:tblPr>
        <w:tblStyle w:val="2"/>
        <w:tblW w:w="8522" w:type="dxa"/>
        <w:jc w:val="center"/>
        <w:tblLayout w:type="autofit"/>
        <w:tblCellMar>
          <w:top w:w="0" w:type="dxa"/>
          <w:left w:w="108" w:type="dxa"/>
          <w:bottom w:w="0" w:type="dxa"/>
          <w:right w:w="108" w:type="dxa"/>
        </w:tblCellMar>
      </w:tblPr>
      <w:tblGrid>
        <w:gridCol w:w="1393"/>
        <w:gridCol w:w="7129"/>
      </w:tblGrid>
      <w:tr w14:paraId="4437CF03">
        <w:tblPrEx>
          <w:tblCellMar>
            <w:top w:w="0" w:type="dxa"/>
            <w:left w:w="108" w:type="dxa"/>
            <w:bottom w:w="0" w:type="dxa"/>
            <w:right w:w="108" w:type="dxa"/>
          </w:tblCellMar>
        </w:tblPrEx>
        <w:trPr>
          <w:tblHeader/>
          <w:jc w:val="center"/>
        </w:trPr>
        <w:tc>
          <w:tcPr>
            <w:tcW w:w="1393" w:type="dxa"/>
            <w:tcBorders>
              <w:top w:val="single" w:color="000000" w:sz="8" w:space="0"/>
              <w:left w:val="nil"/>
              <w:bottom w:val="single" w:color="000000" w:sz="8" w:space="0"/>
              <w:right w:val="nil"/>
            </w:tcBorders>
            <w:noWrap/>
            <w:vAlign w:val="center"/>
          </w:tcPr>
          <w:p w14:paraId="020CF916">
            <w:pPr>
              <w:widowControl/>
              <w:snapToGrid w:val="0"/>
              <w:jc w:val="center"/>
              <w:textAlignment w:val="center"/>
              <w:rPr>
                <w:rFonts w:ascii="Times New Roman" w:hAnsi="Times New Roman" w:eastAsia="宋体" w:cs="Times New Roman"/>
                <w:b/>
                <w:bCs/>
                <w:color w:val="000000"/>
                <w:kern w:val="0"/>
                <w:sz w:val="22"/>
                <w:szCs w:val="22"/>
                <w:highlight w:val="none"/>
                <w:lang w:bidi="ar"/>
              </w:rPr>
            </w:pPr>
            <w:r>
              <w:rPr>
                <w:rFonts w:ascii="Times New Roman" w:hAnsi="Times New Roman" w:eastAsia="宋体" w:cs="Times New Roman"/>
                <w:b/>
                <w:bCs/>
                <w:color w:val="000000"/>
                <w:kern w:val="0"/>
                <w:sz w:val="22"/>
                <w:szCs w:val="22"/>
                <w:highlight w:val="none"/>
                <w:lang w:bidi="ar"/>
              </w:rPr>
              <w:t>ICD Code</w:t>
            </w:r>
          </w:p>
        </w:tc>
        <w:tc>
          <w:tcPr>
            <w:tcW w:w="7129" w:type="dxa"/>
            <w:tcBorders>
              <w:top w:val="single" w:color="000000" w:sz="8" w:space="0"/>
              <w:left w:val="nil"/>
              <w:bottom w:val="single" w:color="000000" w:sz="8" w:space="0"/>
              <w:right w:val="nil"/>
            </w:tcBorders>
            <w:noWrap/>
            <w:vAlign w:val="center"/>
          </w:tcPr>
          <w:p w14:paraId="46BC633C">
            <w:pPr>
              <w:widowControl/>
              <w:snapToGrid w:val="0"/>
              <w:jc w:val="center"/>
              <w:textAlignment w:val="center"/>
              <w:rPr>
                <w:rFonts w:ascii="Times New Roman" w:hAnsi="Times New Roman" w:eastAsia="宋体" w:cs="Times New Roman"/>
                <w:b/>
                <w:bCs/>
                <w:color w:val="000000"/>
                <w:kern w:val="0"/>
                <w:sz w:val="22"/>
                <w:szCs w:val="22"/>
                <w:highlight w:val="none"/>
                <w:lang w:bidi="ar"/>
              </w:rPr>
            </w:pPr>
            <w:r>
              <w:rPr>
                <w:rFonts w:ascii="Times New Roman" w:hAnsi="Times New Roman" w:eastAsia="宋体" w:cs="Times New Roman"/>
                <w:b/>
                <w:bCs/>
                <w:color w:val="000000"/>
                <w:kern w:val="0"/>
                <w:sz w:val="22"/>
                <w:szCs w:val="22"/>
                <w:highlight w:val="none"/>
                <w:lang w:bidi="ar"/>
              </w:rPr>
              <w:t>Clinical Diagnosis</w:t>
            </w:r>
          </w:p>
        </w:tc>
      </w:tr>
      <w:tr w14:paraId="07FB2A3C">
        <w:tblPrEx>
          <w:tblCellMar>
            <w:top w:w="0" w:type="dxa"/>
            <w:left w:w="108" w:type="dxa"/>
            <w:bottom w:w="0" w:type="dxa"/>
            <w:right w:w="108" w:type="dxa"/>
          </w:tblCellMar>
        </w:tblPrEx>
        <w:trPr>
          <w:jc w:val="center"/>
        </w:trPr>
        <w:tc>
          <w:tcPr>
            <w:tcW w:w="1393" w:type="dxa"/>
            <w:tcBorders>
              <w:top w:val="single" w:color="000000" w:sz="8" w:space="0"/>
              <w:left w:val="nil"/>
              <w:bottom w:val="nil"/>
              <w:right w:val="nil"/>
            </w:tcBorders>
            <w:noWrap/>
            <w:vAlign w:val="center"/>
          </w:tcPr>
          <w:p w14:paraId="2C0D8B3F">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430</w:t>
            </w:r>
          </w:p>
        </w:tc>
        <w:tc>
          <w:tcPr>
            <w:tcW w:w="7129" w:type="dxa"/>
            <w:tcBorders>
              <w:top w:val="single" w:color="000000" w:sz="8" w:space="0"/>
              <w:left w:val="nil"/>
              <w:bottom w:val="nil"/>
              <w:right w:val="nil"/>
            </w:tcBorders>
            <w:noWrap/>
            <w:vAlign w:val="center"/>
          </w:tcPr>
          <w:p w14:paraId="1EA3AB9B">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Subarachnoid hemorrhage</w:t>
            </w:r>
          </w:p>
        </w:tc>
      </w:tr>
      <w:tr w14:paraId="25E3A337">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498FF9DE">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431</w:t>
            </w:r>
          </w:p>
        </w:tc>
        <w:tc>
          <w:tcPr>
            <w:tcW w:w="7129" w:type="dxa"/>
            <w:tcBorders>
              <w:top w:val="nil"/>
              <w:left w:val="nil"/>
              <w:bottom w:val="nil"/>
              <w:right w:val="nil"/>
            </w:tcBorders>
            <w:noWrap/>
            <w:vAlign w:val="center"/>
          </w:tcPr>
          <w:p w14:paraId="33718AB9">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Intracerebral hemorrhage</w:t>
            </w:r>
          </w:p>
        </w:tc>
      </w:tr>
      <w:tr w14:paraId="31029494">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28F93DD0">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4320</w:t>
            </w:r>
          </w:p>
        </w:tc>
        <w:tc>
          <w:tcPr>
            <w:tcW w:w="7129" w:type="dxa"/>
            <w:tcBorders>
              <w:top w:val="nil"/>
              <w:left w:val="nil"/>
              <w:bottom w:val="nil"/>
              <w:right w:val="nil"/>
            </w:tcBorders>
            <w:noWrap/>
            <w:vAlign w:val="center"/>
          </w:tcPr>
          <w:p w14:paraId="7CC51D51">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Nontraumatic extradural hemorrhage</w:t>
            </w:r>
          </w:p>
        </w:tc>
      </w:tr>
      <w:tr w14:paraId="70A7A56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4B0AB7D3">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4321</w:t>
            </w:r>
          </w:p>
        </w:tc>
        <w:tc>
          <w:tcPr>
            <w:tcW w:w="7129" w:type="dxa"/>
            <w:tcBorders>
              <w:top w:val="nil"/>
              <w:left w:val="nil"/>
              <w:bottom w:val="nil"/>
              <w:right w:val="nil"/>
            </w:tcBorders>
            <w:noWrap/>
            <w:vAlign w:val="center"/>
          </w:tcPr>
          <w:p w14:paraId="753AED1F">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Subdural hemorrhage</w:t>
            </w:r>
          </w:p>
        </w:tc>
      </w:tr>
      <w:tr w14:paraId="470E91F6">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A82982B">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4329</w:t>
            </w:r>
          </w:p>
        </w:tc>
        <w:tc>
          <w:tcPr>
            <w:tcW w:w="7129" w:type="dxa"/>
            <w:tcBorders>
              <w:top w:val="nil"/>
              <w:left w:val="nil"/>
              <w:bottom w:val="nil"/>
              <w:right w:val="nil"/>
            </w:tcBorders>
            <w:noWrap/>
            <w:vAlign w:val="center"/>
          </w:tcPr>
          <w:p w14:paraId="2F14ABC6">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Unspecified intracranial hemorrhage</w:t>
            </w:r>
          </w:p>
        </w:tc>
      </w:tr>
      <w:tr w14:paraId="78BCB88D">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15026BB4">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 xml:space="preserve">I60    </w:t>
            </w:r>
          </w:p>
        </w:tc>
        <w:tc>
          <w:tcPr>
            <w:tcW w:w="7129" w:type="dxa"/>
            <w:tcBorders>
              <w:top w:val="nil"/>
              <w:left w:val="nil"/>
              <w:bottom w:val="nil"/>
              <w:right w:val="nil"/>
            </w:tcBorders>
            <w:noWrap/>
            <w:vAlign w:val="center"/>
          </w:tcPr>
          <w:p w14:paraId="18EA89FF">
            <w:pPr>
              <w:widowControl/>
              <w:snapToGrid w:val="0"/>
              <w:jc w:val="center"/>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Nontraumatic subarachnoid hemorrhage</w:t>
            </w:r>
          </w:p>
        </w:tc>
      </w:tr>
      <w:tr w14:paraId="6B21C8C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B00ECE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I600   </w:t>
            </w:r>
          </w:p>
        </w:tc>
        <w:tc>
          <w:tcPr>
            <w:tcW w:w="7129" w:type="dxa"/>
            <w:tcBorders>
              <w:top w:val="nil"/>
              <w:left w:val="nil"/>
              <w:bottom w:val="nil"/>
              <w:right w:val="nil"/>
            </w:tcBorders>
            <w:noWrap/>
            <w:vAlign w:val="center"/>
          </w:tcPr>
          <w:p w14:paraId="6D8D91D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carotid siphon and bifurcation</w:t>
            </w:r>
          </w:p>
        </w:tc>
      </w:tr>
      <w:tr w14:paraId="6064DF80">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A20D0D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I6000  </w:t>
            </w:r>
          </w:p>
        </w:tc>
        <w:tc>
          <w:tcPr>
            <w:tcW w:w="7129" w:type="dxa"/>
            <w:tcBorders>
              <w:top w:val="nil"/>
              <w:left w:val="nil"/>
              <w:bottom w:val="nil"/>
              <w:right w:val="nil"/>
            </w:tcBorders>
            <w:noWrap/>
            <w:vAlign w:val="center"/>
          </w:tcPr>
          <w:p w14:paraId="27F796E7">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carotid siphon and bifurcation</w:t>
            </w:r>
          </w:p>
        </w:tc>
      </w:tr>
      <w:tr w14:paraId="6B828C2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18DF2B90">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I6001  </w:t>
            </w:r>
          </w:p>
        </w:tc>
        <w:tc>
          <w:tcPr>
            <w:tcW w:w="7129" w:type="dxa"/>
            <w:tcBorders>
              <w:top w:val="nil"/>
              <w:left w:val="nil"/>
              <w:bottom w:val="nil"/>
              <w:right w:val="nil"/>
            </w:tcBorders>
            <w:noWrap/>
            <w:vAlign w:val="center"/>
          </w:tcPr>
          <w:p w14:paraId="4496E2A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right carotid siphon and bifurcation</w:t>
            </w:r>
          </w:p>
        </w:tc>
      </w:tr>
      <w:tr w14:paraId="18197A10">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A48237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I6002  </w:t>
            </w:r>
          </w:p>
        </w:tc>
        <w:tc>
          <w:tcPr>
            <w:tcW w:w="7129" w:type="dxa"/>
            <w:tcBorders>
              <w:top w:val="nil"/>
              <w:left w:val="nil"/>
              <w:bottom w:val="nil"/>
              <w:right w:val="nil"/>
            </w:tcBorders>
            <w:noWrap/>
            <w:vAlign w:val="center"/>
          </w:tcPr>
          <w:p w14:paraId="0C86528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left carotid siphon and bifurcation</w:t>
            </w:r>
          </w:p>
        </w:tc>
      </w:tr>
      <w:tr w14:paraId="376CF9F2">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246C69F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I601   </w:t>
            </w:r>
          </w:p>
        </w:tc>
        <w:tc>
          <w:tcPr>
            <w:tcW w:w="7129" w:type="dxa"/>
            <w:tcBorders>
              <w:top w:val="nil"/>
              <w:left w:val="nil"/>
              <w:bottom w:val="nil"/>
              <w:right w:val="nil"/>
            </w:tcBorders>
            <w:noWrap/>
            <w:vAlign w:val="center"/>
          </w:tcPr>
          <w:p w14:paraId="6E2909E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middle cerebral artery</w:t>
            </w:r>
          </w:p>
        </w:tc>
      </w:tr>
      <w:tr w14:paraId="41E75616">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ABD807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I6010  </w:t>
            </w:r>
          </w:p>
        </w:tc>
        <w:tc>
          <w:tcPr>
            <w:tcW w:w="7129" w:type="dxa"/>
            <w:tcBorders>
              <w:top w:val="nil"/>
              <w:left w:val="nil"/>
              <w:bottom w:val="nil"/>
              <w:right w:val="nil"/>
            </w:tcBorders>
            <w:noWrap/>
            <w:vAlign w:val="center"/>
          </w:tcPr>
          <w:p w14:paraId="02F6675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middle cerebral artery</w:t>
            </w:r>
          </w:p>
        </w:tc>
      </w:tr>
      <w:tr w14:paraId="28CB40C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2DE6FE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I6011  </w:t>
            </w:r>
          </w:p>
        </w:tc>
        <w:tc>
          <w:tcPr>
            <w:tcW w:w="7129" w:type="dxa"/>
            <w:tcBorders>
              <w:top w:val="nil"/>
              <w:left w:val="nil"/>
              <w:bottom w:val="nil"/>
              <w:right w:val="nil"/>
            </w:tcBorders>
            <w:noWrap/>
            <w:vAlign w:val="center"/>
          </w:tcPr>
          <w:p w14:paraId="0A77963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right middle cerebral artery</w:t>
            </w:r>
          </w:p>
        </w:tc>
      </w:tr>
      <w:tr w14:paraId="2187276B">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188203D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I6012  </w:t>
            </w:r>
          </w:p>
        </w:tc>
        <w:tc>
          <w:tcPr>
            <w:tcW w:w="7129" w:type="dxa"/>
            <w:tcBorders>
              <w:top w:val="nil"/>
              <w:left w:val="nil"/>
              <w:bottom w:val="nil"/>
              <w:right w:val="nil"/>
            </w:tcBorders>
            <w:noWrap/>
            <w:vAlign w:val="center"/>
          </w:tcPr>
          <w:p w14:paraId="4EDA2340">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left middle cerebral artery</w:t>
            </w:r>
          </w:p>
        </w:tc>
      </w:tr>
      <w:tr w14:paraId="16692A3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8FFED3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I602   </w:t>
            </w:r>
          </w:p>
        </w:tc>
        <w:tc>
          <w:tcPr>
            <w:tcW w:w="7129" w:type="dxa"/>
            <w:tcBorders>
              <w:top w:val="nil"/>
              <w:left w:val="nil"/>
              <w:bottom w:val="nil"/>
              <w:right w:val="nil"/>
            </w:tcBorders>
            <w:noWrap/>
            <w:vAlign w:val="center"/>
          </w:tcPr>
          <w:p w14:paraId="6D3B48EA">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anterior communicating artery</w:t>
            </w:r>
          </w:p>
        </w:tc>
      </w:tr>
      <w:tr w14:paraId="05174AF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B85B83A">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I6020  </w:t>
            </w:r>
          </w:p>
        </w:tc>
        <w:tc>
          <w:tcPr>
            <w:tcW w:w="7129" w:type="dxa"/>
            <w:tcBorders>
              <w:top w:val="nil"/>
              <w:left w:val="nil"/>
              <w:bottom w:val="nil"/>
              <w:right w:val="nil"/>
            </w:tcBorders>
            <w:noWrap/>
            <w:vAlign w:val="center"/>
          </w:tcPr>
          <w:p w14:paraId="33F97C0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anterior communicating artery</w:t>
            </w:r>
          </w:p>
        </w:tc>
      </w:tr>
      <w:tr w14:paraId="3BD3A289">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9A4CC2F">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I6021  </w:t>
            </w:r>
          </w:p>
        </w:tc>
        <w:tc>
          <w:tcPr>
            <w:tcW w:w="7129" w:type="dxa"/>
            <w:tcBorders>
              <w:top w:val="nil"/>
              <w:left w:val="nil"/>
              <w:bottom w:val="nil"/>
              <w:right w:val="nil"/>
            </w:tcBorders>
            <w:noWrap/>
            <w:vAlign w:val="center"/>
          </w:tcPr>
          <w:p w14:paraId="723A261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right anterior communicating artery</w:t>
            </w:r>
          </w:p>
        </w:tc>
      </w:tr>
      <w:tr w14:paraId="6E7B4E8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410F308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I6022  </w:t>
            </w:r>
          </w:p>
        </w:tc>
        <w:tc>
          <w:tcPr>
            <w:tcW w:w="7129" w:type="dxa"/>
            <w:tcBorders>
              <w:top w:val="nil"/>
              <w:left w:val="nil"/>
              <w:bottom w:val="nil"/>
              <w:right w:val="nil"/>
            </w:tcBorders>
            <w:noWrap/>
            <w:vAlign w:val="center"/>
          </w:tcPr>
          <w:p w14:paraId="7EC5347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left anterior communicating artery</w:t>
            </w:r>
          </w:p>
        </w:tc>
      </w:tr>
      <w:tr w14:paraId="7B6F5008">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B80E7B7">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I603   </w:t>
            </w:r>
          </w:p>
        </w:tc>
        <w:tc>
          <w:tcPr>
            <w:tcW w:w="7129" w:type="dxa"/>
            <w:tcBorders>
              <w:top w:val="nil"/>
              <w:left w:val="nil"/>
              <w:bottom w:val="nil"/>
              <w:right w:val="nil"/>
            </w:tcBorders>
            <w:noWrap/>
            <w:vAlign w:val="center"/>
          </w:tcPr>
          <w:p w14:paraId="6B461A6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posterior communicating artery</w:t>
            </w:r>
          </w:p>
        </w:tc>
      </w:tr>
      <w:tr w14:paraId="097C01AE">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85E3DB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I6030  </w:t>
            </w:r>
          </w:p>
        </w:tc>
        <w:tc>
          <w:tcPr>
            <w:tcW w:w="7129" w:type="dxa"/>
            <w:tcBorders>
              <w:top w:val="nil"/>
              <w:left w:val="nil"/>
              <w:bottom w:val="nil"/>
              <w:right w:val="nil"/>
            </w:tcBorders>
            <w:noWrap/>
            <w:vAlign w:val="center"/>
          </w:tcPr>
          <w:p w14:paraId="5272643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posterior communicating artery</w:t>
            </w:r>
          </w:p>
        </w:tc>
      </w:tr>
      <w:tr w14:paraId="6C1AFC4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559264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I6031  </w:t>
            </w:r>
          </w:p>
        </w:tc>
        <w:tc>
          <w:tcPr>
            <w:tcW w:w="7129" w:type="dxa"/>
            <w:tcBorders>
              <w:top w:val="nil"/>
              <w:left w:val="nil"/>
              <w:bottom w:val="nil"/>
              <w:right w:val="nil"/>
            </w:tcBorders>
            <w:noWrap/>
            <w:vAlign w:val="center"/>
          </w:tcPr>
          <w:p w14:paraId="781F841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right posterior communicating artery</w:t>
            </w:r>
          </w:p>
        </w:tc>
      </w:tr>
      <w:tr w14:paraId="4047FEA2">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24E451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I6032  </w:t>
            </w:r>
          </w:p>
        </w:tc>
        <w:tc>
          <w:tcPr>
            <w:tcW w:w="7129" w:type="dxa"/>
            <w:tcBorders>
              <w:top w:val="nil"/>
              <w:left w:val="nil"/>
              <w:bottom w:val="nil"/>
              <w:right w:val="nil"/>
            </w:tcBorders>
            <w:noWrap/>
            <w:vAlign w:val="center"/>
          </w:tcPr>
          <w:p w14:paraId="6FBCFD2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left posterior communicating artery</w:t>
            </w:r>
          </w:p>
        </w:tc>
      </w:tr>
      <w:tr w14:paraId="4835FB77">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25005B4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I604   </w:t>
            </w:r>
          </w:p>
        </w:tc>
        <w:tc>
          <w:tcPr>
            <w:tcW w:w="7129" w:type="dxa"/>
            <w:tcBorders>
              <w:top w:val="nil"/>
              <w:left w:val="nil"/>
              <w:bottom w:val="nil"/>
              <w:right w:val="nil"/>
            </w:tcBorders>
            <w:noWrap/>
            <w:vAlign w:val="center"/>
          </w:tcPr>
          <w:p w14:paraId="19BB79A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basilar artery</w:t>
            </w:r>
          </w:p>
        </w:tc>
      </w:tr>
      <w:tr w14:paraId="2ABB4917">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9FCE63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I605   </w:t>
            </w:r>
          </w:p>
        </w:tc>
        <w:tc>
          <w:tcPr>
            <w:tcW w:w="7129" w:type="dxa"/>
            <w:tcBorders>
              <w:top w:val="nil"/>
              <w:left w:val="nil"/>
              <w:bottom w:val="nil"/>
              <w:right w:val="nil"/>
            </w:tcBorders>
            <w:noWrap/>
            <w:vAlign w:val="center"/>
          </w:tcPr>
          <w:p w14:paraId="56197C1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vertebral artery</w:t>
            </w:r>
          </w:p>
        </w:tc>
      </w:tr>
      <w:tr w14:paraId="35514079">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DEFC80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I6050  </w:t>
            </w:r>
          </w:p>
        </w:tc>
        <w:tc>
          <w:tcPr>
            <w:tcW w:w="7129" w:type="dxa"/>
            <w:tcBorders>
              <w:top w:val="nil"/>
              <w:left w:val="nil"/>
              <w:bottom w:val="nil"/>
              <w:right w:val="nil"/>
            </w:tcBorders>
            <w:noWrap/>
            <w:vAlign w:val="center"/>
          </w:tcPr>
          <w:p w14:paraId="22DA8C9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vertebral artery</w:t>
            </w:r>
          </w:p>
        </w:tc>
      </w:tr>
      <w:tr w14:paraId="234175B6">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92328D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I6051  </w:t>
            </w:r>
          </w:p>
        </w:tc>
        <w:tc>
          <w:tcPr>
            <w:tcW w:w="7129" w:type="dxa"/>
            <w:tcBorders>
              <w:top w:val="nil"/>
              <w:left w:val="nil"/>
              <w:bottom w:val="nil"/>
              <w:right w:val="nil"/>
            </w:tcBorders>
            <w:noWrap/>
            <w:vAlign w:val="center"/>
          </w:tcPr>
          <w:p w14:paraId="24E2938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right vertebral artery</w:t>
            </w:r>
          </w:p>
        </w:tc>
      </w:tr>
      <w:tr w14:paraId="167C018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214D834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I6052  </w:t>
            </w:r>
          </w:p>
        </w:tc>
        <w:tc>
          <w:tcPr>
            <w:tcW w:w="7129" w:type="dxa"/>
            <w:tcBorders>
              <w:top w:val="nil"/>
              <w:left w:val="nil"/>
              <w:bottom w:val="nil"/>
              <w:right w:val="nil"/>
            </w:tcBorders>
            <w:noWrap/>
            <w:vAlign w:val="center"/>
          </w:tcPr>
          <w:p w14:paraId="35B25BE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left vertebral artery</w:t>
            </w:r>
          </w:p>
        </w:tc>
      </w:tr>
      <w:tr w14:paraId="51C464D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2E53B817">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I606   </w:t>
            </w:r>
          </w:p>
        </w:tc>
        <w:tc>
          <w:tcPr>
            <w:tcW w:w="7129" w:type="dxa"/>
            <w:tcBorders>
              <w:top w:val="nil"/>
              <w:left w:val="nil"/>
              <w:bottom w:val="nil"/>
              <w:right w:val="nil"/>
            </w:tcBorders>
            <w:noWrap/>
            <w:vAlign w:val="center"/>
          </w:tcPr>
          <w:p w14:paraId="5CCA239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other intracranial arteries</w:t>
            </w:r>
          </w:p>
        </w:tc>
      </w:tr>
      <w:tr w14:paraId="50253E91">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65E930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I607   </w:t>
            </w:r>
          </w:p>
        </w:tc>
        <w:tc>
          <w:tcPr>
            <w:tcW w:w="7129" w:type="dxa"/>
            <w:tcBorders>
              <w:top w:val="nil"/>
              <w:left w:val="nil"/>
              <w:bottom w:val="nil"/>
              <w:right w:val="nil"/>
            </w:tcBorders>
            <w:noWrap/>
            <w:vAlign w:val="center"/>
          </w:tcPr>
          <w:p w14:paraId="253A7EF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from unspecified intracranial artery</w:t>
            </w:r>
          </w:p>
        </w:tc>
      </w:tr>
      <w:tr w14:paraId="1A332C20">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3FDE180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I608   </w:t>
            </w:r>
          </w:p>
        </w:tc>
        <w:tc>
          <w:tcPr>
            <w:tcW w:w="7129" w:type="dxa"/>
            <w:tcBorders>
              <w:top w:val="nil"/>
              <w:left w:val="nil"/>
              <w:bottom w:val="nil"/>
              <w:right w:val="nil"/>
            </w:tcBorders>
            <w:noWrap/>
            <w:vAlign w:val="center"/>
          </w:tcPr>
          <w:p w14:paraId="464D2FE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Other nontraumatic subarachnoid hemorrhage</w:t>
            </w:r>
          </w:p>
        </w:tc>
      </w:tr>
      <w:tr w14:paraId="4DFCD14B">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3830897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I609   </w:t>
            </w:r>
          </w:p>
        </w:tc>
        <w:tc>
          <w:tcPr>
            <w:tcW w:w="7129" w:type="dxa"/>
            <w:tcBorders>
              <w:top w:val="nil"/>
              <w:left w:val="nil"/>
              <w:bottom w:val="nil"/>
              <w:right w:val="nil"/>
            </w:tcBorders>
            <w:noWrap/>
            <w:vAlign w:val="center"/>
          </w:tcPr>
          <w:p w14:paraId="39174D4A">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subarachnoid hemorrhage, unspecified</w:t>
            </w:r>
          </w:p>
        </w:tc>
      </w:tr>
      <w:tr w14:paraId="0F033231">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6F61A0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    </w:t>
            </w:r>
          </w:p>
        </w:tc>
        <w:tc>
          <w:tcPr>
            <w:tcW w:w="7129" w:type="dxa"/>
            <w:tcBorders>
              <w:top w:val="nil"/>
              <w:left w:val="nil"/>
              <w:bottom w:val="nil"/>
              <w:right w:val="nil"/>
            </w:tcBorders>
            <w:noWrap/>
            <w:vAlign w:val="center"/>
          </w:tcPr>
          <w:p w14:paraId="5A51CBC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w:t>
            </w:r>
          </w:p>
        </w:tc>
      </w:tr>
      <w:tr w14:paraId="6768C929">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8A92B5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I610   </w:t>
            </w:r>
          </w:p>
        </w:tc>
        <w:tc>
          <w:tcPr>
            <w:tcW w:w="7129" w:type="dxa"/>
            <w:tcBorders>
              <w:top w:val="nil"/>
              <w:left w:val="nil"/>
              <w:bottom w:val="nil"/>
              <w:right w:val="nil"/>
            </w:tcBorders>
            <w:noWrap/>
            <w:vAlign w:val="center"/>
          </w:tcPr>
          <w:p w14:paraId="5CEF67AA">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 hemisphere, subcortical</w:t>
            </w:r>
          </w:p>
        </w:tc>
      </w:tr>
      <w:tr w14:paraId="4543A92E">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39FA130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I611   </w:t>
            </w:r>
          </w:p>
        </w:tc>
        <w:tc>
          <w:tcPr>
            <w:tcW w:w="7129" w:type="dxa"/>
            <w:tcBorders>
              <w:top w:val="nil"/>
              <w:left w:val="nil"/>
              <w:bottom w:val="nil"/>
              <w:right w:val="nil"/>
            </w:tcBorders>
            <w:noWrap/>
            <w:vAlign w:val="center"/>
          </w:tcPr>
          <w:p w14:paraId="49B87A9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 hemisphere, cortical</w:t>
            </w:r>
          </w:p>
        </w:tc>
      </w:tr>
      <w:tr w14:paraId="1BD4CAF8">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4FBE17A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I612   </w:t>
            </w:r>
          </w:p>
        </w:tc>
        <w:tc>
          <w:tcPr>
            <w:tcW w:w="7129" w:type="dxa"/>
            <w:tcBorders>
              <w:top w:val="nil"/>
              <w:left w:val="nil"/>
              <w:bottom w:val="nil"/>
              <w:right w:val="nil"/>
            </w:tcBorders>
            <w:noWrap/>
            <w:vAlign w:val="center"/>
          </w:tcPr>
          <w:p w14:paraId="4A9D9E7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 hemisphere, unspecified</w:t>
            </w:r>
          </w:p>
        </w:tc>
      </w:tr>
      <w:tr w14:paraId="51D0DC6A">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4D7B451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I613   </w:t>
            </w:r>
          </w:p>
        </w:tc>
        <w:tc>
          <w:tcPr>
            <w:tcW w:w="7129" w:type="dxa"/>
            <w:tcBorders>
              <w:top w:val="nil"/>
              <w:left w:val="nil"/>
              <w:bottom w:val="nil"/>
              <w:right w:val="nil"/>
            </w:tcBorders>
            <w:noWrap/>
            <w:vAlign w:val="center"/>
          </w:tcPr>
          <w:p w14:paraId="0D174C2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 brain stem</w:t>
            </w:r>
          </w:p>
        </w:tc>
      </w:tr>
      <w:tr w14:paraId="4FF05E3F">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4A4B87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I614   </w:t>
            </w:r>
          </w:p>
        </w:tc>
        <w:tc>
          <w:tcPr>
            <w:tcW w:w="7129" w:type="dxa"/>
            <w:tcBorders>
              <w:top w:val="nil"/>
              <w:left w:val="nil"/>
              <w:bottom w:val="nil"/>
              <w:right w:val="nil"/>
            </w:tcBorders>
            <w:noWrap/>
            <w:vAlign w:val="center"/>
          </w:tcPr>
          <w:p w14:paraId="4E45343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 cerebellum</w:t>
            </w:r>
          </w:p>
        </w:tc>
      </w:tr>
      <w:tr w14:paraId="78CD5C48">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35C68EF">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I615   </w:t>
            </w:r>
          </w:p>
        </w:tc>
        <w:tc>
          <w:tcPr>
            <w:tcW w:w="7129" w:type="dxa"/>
            <w:tcBorders>
              <w:top w:val="nil"/>
              <w:left w:val="nil"/>
              <w:bottom w:val="nil"/>
              <w:right w:val="nil"/>
            </w:tcBorders>
            <w:noWrap/>
            <w:vAlign w:val="center"/>
          </w:tcPr>
          <w:p w14:paraId="1B326EB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intraventricular</w:t>
            </w:r>
          </w:p>
        </w:tc>
      </w:tr>
      <w:tr w14:paraId="5B99BB01">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95A2A2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I616   </w:t>
            </w:r>
          </w:p>
        </w:tc>
        <w:tc>
          <w:tcPr>
            <w:tcW w:w="7129" w:type="dxa"/>
            <w:tcBorders>
              <w:top w:val="nil"/>
              <w:left w:val="nil"/>
              <w:bottom w:val="nil"/>
              <w:right w:val="nil"/>
            </w:tcBorders>
            <w:noWrap/>
            <w:vAlign w:val="center"/>
          </w:tcPr>
          <w:p w14:paraId="130FAE2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multiple localized</w:t>
            </w:r>
          </w:p>
        </w:tc>
      </w:tr>
      <w:tr w14:paraId="2E838EA1">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33A7FA3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I618   </w:t>
            </w:r>
          </w:p>
        </w:tc>
        <w:tc>
          <w:tcPr>
            <w:tcW w:w="7129" w:type="dxa"/>
            <w:tcBorders>
              <w:top w:val="nil"/>
              <w:left w:val="nil"/>
              <w:bottom w:val="nil"/>
              <w:right w:val="nil"/>
            </w:tcBorders>
            <w:noWrap/>
            <w:vAlign w:val="center"/>
          </w:tcPr>
          <w:p w14:paraId="4E36FC8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Other nontraumatic intracerebral hemorrhage</w:t>
            </w:r>
          </w:p>
        </w:tc>
      </w:tr>
      <w:tr w14:paraId="5F8F0364">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803956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I619   </w:t>
            </w:r>
          </w:p>
        </w:tc>
        <w:tc>
          <w:tcPr>
            <w:tcW w:w="7129" w:type="dxa"/>
            <w:tcBorders>
              <w:top w:val="nil"/>
              <w:left w:val="nil"/>
              <w:bottom w:val="nil"/>
              <w:right w:val="nil"/>
            </w:tcBorders>
            <w:noWrap/>
            <w:vAlign w:val="center"/>
          </w:tcPr>
          <w:p w14:paraId="0C882F6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intracerebral hemorrhage, unspecified</w:t>
            </w:r>
          </w:p>
        </w:tc>
      </w:tr>
      <w:tr w14:paraId="0EE80869">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0C81FB0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    </w:t>
            </w:r>
          </w:p>
        </w:tc>
        <w:tc>
          <w:tcPr>
            <w:tcW w:w="7129" w:type="dxa"/>
            <w:tcBorders>
              <w:top w:val="nil"/>
              <w:left w:val="nil"/>
              <w:bottom w:val="nil"/>
              <w:right w:val="nil"/>
            </w:tcBorders>
            <w:noWrap/>
            <w:vAlign w:val="center"/>
          </w:tcPr>
          <w:p w14:paraId="7188245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Other and unspecified nontraumatic intracranial hemorrhage</w:t>
            </w:r>
          </w:p>
        </w:tc>
      </w:tr>
      <w:tr w14:paraId="287D4770">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6976B1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I620   </w:t>
            </w:r>
          </w:p>
        </w:tc>
        <w:tc>
          <w:tcPr>
            <w:tcW w:w="7129" w:type="dxa"/>
            <w:tcBorders>
              <w:top w:val="nil"/>
              <w:left w:val="nil"/>
              <w:bottom w:val="nil"/>
              <w:right w:val="nil"/>
            </w:tcBorders>
            <w:noWrap/>
            <w:vAlign w:val="center"/>
          </w:tcPr>
          <w:p w14:paraId="29F49ECF">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subdural hemorrhage</w:t>
            </w:r>
          </w:p>
        </w:tc>
      </w:tr>
      <w:tr w14:paraId="47576B49">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692A5E2A">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I6200  </w:t>
            </w:r>
          </w:p>
        </w:tc>
        <w:tc>
          <w:tcPr>
            <w:tcW w:w="7129" w:type="dxa"/>
            <w:tcBorders>
              <w:top w:val="nil"/>
              <w:left w:val="nil"/>
              <w:bottom w:val="nil"/>
              <w:right w:val="nil"/>
            </w:tcBorders>
            <w:noWrap/>
            <w:vAlign w:val="center"/>
          </w:tcPr>
          <w:p w14:paraId="196B603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subdural hemorrhage, unspecified</w:t>
            </w:r>
          </w:p>
        </w:tc>
      </w:tr>
      <w:tr w14:paraId="20F0EB51">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FBB9DA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I6201  </w:t>
            </w:r>
          </w:p>
        </w:tc>
        <w:tc>
          <w:tcPr>
            <w:tcW w:w="7129" w:type="dxa"/>
            <w:tcBorders>
              <w:top w:val="nil"/>
              <w:left w:val="nil"/>
              <w:bottom w:val="nil"/>
              <w:right w:val="nil"/>
            </w:tcBorders>
            <w:noWrap/>
            <w:vAlign w:val="center"/>
          </w:tcPr>
          <w:p w14:paraId="5B9C944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acute subdural hemorrhage</w:t>
            </w:r>
          </w:p>
        </w:tc>
      </w:tr>
      <w:tr w14:paraId="4F472A2D">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55804A8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I6202  </w:t>
            </w:r>
          </w:p>
        </w:tc>
        <w:tc>
          <w:tcPr>
            <w:tcW w:w="7129" w:type="dxa"/>
            <w:tcBorders>
              <w:top w:val="nil"/>
              <w:left w:val="nil"/>
              <w:bottom w:val="nil"/>
              <w:right w:val="nil"/>
            </w:tcBorders>
            <w:noWrap/>
            <w:vAlign w:val="center"/>
          </w:tcPr>
          <w:p w14:paraId="35B72D07">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subacute subdural hemorrhage</w:t>
            </w:r>
          </w:p>
        </w:tc>
      </w:tr>
      <w:tr w14:paraId="3C7F5F48">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829E8DF">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I6203  </w:t>
            </w:r>
          </w:p>
        </w:tc>
        <w:tc>
          <w:tcPr>
            <w:tcW w:w="7129" w:type="dxa"/>
            <w:tcBorders>
              <w:top w:val="nil"/>
              <w:left w:val="nil"/>
              <w:bottom w:val="nil"/>
              <w:right w:val="nil"/>
            </w:tcBorders>
            <w:noWrap/>
            <w:vAlign w:val="center"/>
          </w:tcPr>
          <w:p w14:paraId="7AD79BC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chronic subdural hemorrhage</w:t>
            </w:r>
          </w:p>
        </w:tc>
      </w:tr>
      <w:tr w14:paraId="3820778D">
        <w:tblPrEx>
          <w:tblCellMar>
            <w:top w:w="0" w:type="dxa"/>
            <w:left w:w="108" w:type="dxa"/>
            <w:bottom w:w="0" w:type="dxa"/>
            <w:right w:w="108" w:type="dxa"/>
          </w:tblCellMar>
        </w:tblPrEx>
        <w:trPr>
          <w:jc w:val="center"/>
        </w:trPr>
        <w:tc>
          <w:tcPr>
            <w:tcW w:w="1393" w:type="dxa"/>
            <w:tcBorders>
              <w:top w:val="nil"/>
              <w:left w:val="nil"/>
              <w:bottom w:val="nil"/>
              <w:right w:val="nil"/>
            </w:tcBorders>
            <w:noWrap/>
            <w:vAlign w:val="center"/>
          </w:tcPr>
          <w:p w14:paraId="7D77261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I621   </w:t>
            </w:r>
          </w:p>
        </w:tc>
        <w:tc>
          <w:tcPr>
            <w:tcW w:w="7129" w:type="dxa"/>
            <w:tcBorders>
              <w:top w:val="nil"/>
              <w:left w:val="nil"/>
              <w:bottom w:val="nil"/>
              <w:right w:val="nil"/>
            </w:tcBorders>
            <w:noWrap/>
            <w:vAlign w:val="center"/>
          </w:tcPr>
          <w:p w14:paraId="5EFD57D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extradural hemorrhage</w:t>
            </w:r>
          </w:p>
        </w:tc>
      </w:tr>
      <w:tr w14:paraId="676DD09B">
        <w:tblPrEx>
          <w:tblCellMar>
            <w:top w:w="0" w:type="dxa"/>
            <w:left w:w="108" w:type="dxa"/>
            <w:bottom w:w="0" w:type="dxa"/>
            <w:right w:w="108" w:type="dxa"/>
          </w:tblCellMar>
        </w:tblPrEx>
        <w:trPr>
          <w:jc w:val="center"/>
        </w:trPr>
        <w:tc>
          <w:tcPr>
            <w:tcW w:w="1393" w:type="dxa"/>
            <w:tcBorders>
              <w:top w:val="nil"/>
              <w:left w:val="nil"/>
              <w:bottom w:val="single" w:color="auto" w:sz="8" w:space="0"/>
              <w:right w:val="nil"/>
            </w:tcBorders>
            <w:noWrap/>
            <w:vAlign w:val="center"/>
          </w:tcPr>
          <w:p w14:paraId="509733E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I629   </w:t>
            </w:r>
          </w:p>
        </w:tc>
        <w:tc>
          <w:tcPr>
            <w:tcW w:w="7129" w:type="dxa"/>
            <w:tcBorders>
              <w:top w:val="nil"/>
              <w:left w:val="nil"/>
              <w:bottom w:val="single" w:color="auto" w:sz="8" w:space="0"/>
              <w:right w:val="nil"/>
            </w:tcBorders>
            <w:noWrap/>
            <w:vAlign w:val="center"/>
          </w:tcPr>
          <w:p w14:paraId="53AE793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Nontraumatic intracranial hemorrhage, unspecified</w:t>
            </w:r>
          </w:p>
        </w:tc>
      </w:tr>
    </w:tbl>
    <w:p w14:paraId="7AE8B407">
      <w:pPr>
        <w:rPr>
          <w:highlight w:val="none"/>
        </w:rPr>
      </w:pPr>
    </w:p>
    <w:p w14:paraId="4C4F7C0F">
      <w:pPr>
        <w:spacing w:line="360" w:lineRule="auto"/>
        <w:rPr>
          <w:rFonts w:ascii="Times New Roman" w:hAnsi="Times New Roman" w:eastAsia="宋体" w:cs="Times New Roman"/>
          <w:color w:val="1F1F1F"/>
          <w:sz w:val="24"/>
          <w:highlight w:val="none"/>
        </w:rPr>
        <w:sectPr>
          <w:pgSz w:w="11952" w:h="16848"/>
          <w:pgMar w:top="1440" w:right="1440" w:bottom="1440" w:left="1440" w:header="720" w:footer="720" w:gutter="720"/>
          <w:cols w:space="720" w:num="1"/>
        </w:sectPr>
      </w:pPr>
    </w:p>
    <w:p w14:paraId="20572DAF">
      <w:pPr>
        <w:spacing w:line="360" w:lineRule="auto"/>
        <w:rPr>
          <w:rFonts w:ascii="Times New Roman" w:hAnsi="Times New Roman" w:cs="Times New Roman"/>
          <w:sz w:val="24"/>
          <w:szCs w:val="32"/>
          <w:highlight w:val="none"/>
        </w:rPr>
      </w:pPr>
      <w:r>
        <w:rPr>
          <w:rFonts w:ascii="Times New Roman" w:hAnsi="Times New Roman" w:eastAsia="宋体" w:cs="Times New Roman"/>
          <w:b/>
          <w:bCs/>
          <w:sz w:val="24"/>
          <w:highlight w:val="none"/>
        </w:rPr>
        <w:t>T</w:t>
      </w:r>
      <w:r>
        <w:rPr>
          <w:rFonts w:hint="eastAsia" w:ascii="Times New Roman" w:hAnsi="Times New Roman" w:eastAsia="宋体" w:cs="Times New Roman"/>
          <w:b/>
          <w:bCs/>
          <w:sz w:val="24"/>
          <w:highlight w:val="none"/>
        </w:rPr>
        <w:t xml:space="preserve">able S2 </w:t>
      </w:r>
      <w:r>
        <w:rPr>
          <w:rFonts w:ascii="Times New Roman" w:hAnsi="Times New Roman" w:eastAsia="宋体" w:cs="Times New Roman"/>
          <w:b/>
          <w:bCs/>
          <w:sz w:val="24"/>
          <w:highlight w:val="none"/>
        </w:rPr>
        <w:t xml:space="preserve"> Summary of </w:t>
      </w:r>
      <w:r>
        <w:rPr>
          <w:rFonts w:hint="eastAsia" w:ascii="Times New Roman" w:hAnsi="Times New Roman" w:eastAsia="宋体" w:cs="Times New Roman"/>
          <w:b/>
          <w:bCs/>
          <w:sz w:val="24"/>
          <w:highlight w:val="none"/>
        </w:rPr>
        <w:t>m</w:t>
      </w:r>
      <w:r>
        <w:rPr>
          <w:rFonts w:ascii="Times New Roman" w:hAnsi="Times New Roman" w:eastAsia="宋体" w:cs="Times New Roman"/>
          <w:b/>
          <w:bCs/>
          <w:sz w:val="24"/>
          <w:highlight w:val="none"/>
        </w:rPr>
        <w:t xml:space="preserve">issing </w:t>
      </w:r>
      <w:r>
        <w:rPr>
          <w:rFonts w:hint="eastAsia" w:ascii="Times New Roman" w:hAnsi="Times New Roman" w:eastAsia="宋体" w:cs="Times New Roman"/>
          <w:b/>
          <w:bCs/>
          <w:sz w:val="24"/>
          <w:highlight w:val="none"/>
        </w:rPr>
        <w:t>v</w:t>
      </w:r>
      <w:r>
        <w:rPr>
          <w:rFonts w:ascii="Times New Roman" w:hAnsi="Times New Roman" w:eastAsia="宋体" w:cs="Times New Roman"/>
          <w:b/>
          <w:bCs/>
          <w:sz w:val="24"/>
          <w:highlight w:val="none"/>
        </w:rPr>
        <w:t xml:space="preserve">alues by </w:t>
      </w:r>
      <w:r>
        <w:rPr>
          <w:rFonts w:hint="eastAsia" w:ascii="Times New Roman" w:hAnsi="Times New Roman" w:eastAsia="宋体" w:cs="Times New Roman"/>
          <w:b/>
          <w:bCs/>
          <w:sz w:val="24"/>
          <w:highlight w:val="none"/>
        </w:rPr>
        <w:t>v</w:t>
      </w:r>
      <w:r>
        <w:rPr>
          <w:rFonts w:ascii="Times New Roman" w:hAnsi="Times New Roman" w:eastAsia="宋体" w:cs="Times New Roman"/>
          <w:b/>
          <w:bCs/>
          <w:sz w:val="24"/>
          <w:highlight w:val="none"/>
        </w:rPr>
        <w:t>ariable</w:t>
      </w:r>
    </w:p>
    <w:tbl>
      <w:tblPr>
        <w:tblStyle w:val="2"/>
        <w:tblW w:w="6859" w:type="dxa"/>
        <w:tblInd w:w="98" w:type="dxa"/>
        <w:tblLayout w:type="fixed"/>
        <w:tblCellMar>
          <w:top w:w="0" w:type="dxa"/>
          <w:left w:w="108" w:type="dxa"/>
          <w:bottom w:w="0" w:type="dxa"/>
          <w:right w:w="108" w:type="dxa"/>
        </w:tblCellMar>
      </w:tblPr>
      <w:tblGrid>
        <w:gridCol w:w="2522"/>
        <w:gridCol w:w="1718"/>
        <w:gridCol w:w="2619"/>
      </w:tblGrid>
      <w:tr w14:paraId="3C18BF71">
        <w:tblPrEx>
          <w:tblCellMar>
            <w:top w:w="0" w:type="dxa"/>
            <w:left w:w="108" w:type="dxa"/>
            <w:bottom w:w="0" w:type="dxa"/>
            <w:right w:w="108" w:type="dxa"/>
          </w:tblCellMar>
        </w:tblPrEx>
        <w:trPr>
          <w:trHeight w:val="280" w:hRule="atLeast"/>
        </w:trPr>
        <w:tc>
          <w:tcPr>
            <w:tcW w:w="2522" w:type="dxa"/>
            <w:tcBorders>
              <w:top w:val="single" w:color="auto" w:sz="8" w:space="0"/>
              <w:left w:val="nil"/>
              <w:bottom w:val="single" w:color="auto" w:sz="8" w:space="0"/>
              <w:right w:val="nil"/>
            </w:tcBorders>
            <w:shd w:val="clear" w:color="auto" w:fill="auto"/>
            <w:noWrap/>
            <w:vAlign w:val="center"/>
          </w:tcPr>
          <w:p w14:paraId="4B804B12">
            <w:pPr>
              <w:widowControl/>
              <w:jc w:val="left"/>
              <w:textAlignment w:val="cente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kern w:val="0"/>
                <w:sz w:val="24"/>
                <w:highlight w:val="none"/>
                <w:lang w:bidi="ar"/>
              </w:rPr>
              <w:t>V</w:t>
            </w:r>
            <w:r>
              <w:rPr>
                <w:rFonts w:ascii="Times New Roman" w:hAnsi="Times New Roman" w:eastAsia="宋体" w:cs="Times New Roman"/>
                <w:color w:val="000000"/>
                <w:kern w:val="0"/>
                <w:sz w:val="24"/>
                <w:highlight w:val="none"/>
                <w:lang w:bidi="ar"/>
              </w:rPr>
              <w:t>ariable</w:t>
            </w:r>
          </w:p>
        </w:tc>
        <w:tc>
          <w:tcPr>
            <w:tcW w:w="1718" w:type="dxa"/>
            <w:tcBorders>
              <w:top w:val="single" w:color="auto" w:sz="8" w:space="0"/>
              <w:left w:val="nil"/>
              <w:bottom w:val="single" w:color="auto" w:sz="8" w:space="0"/>
              <w:right w:val="nil"/>
            </w:tcBorders>
            <w:shd w:val="clear" w:color="auto" w:fill="auto"/>
            <w:noWrap/>
            <w:vAlign w:val="center"/>
          </w:tcPr>
          <w:p w14:paraId="13CCC9BC">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Missing</w:t>
            </w:r>
            <w:r>
              <w:rPr>
                <w:rFonts w:hint="eastAsia" w:ascii="Times New Roman" w:hAnsi="Times New Roman" w:eastAsia="宋体" w:cs="Times New Roman"/>
                <w:color w:val="000000"/>
                <w:kern w:val="0"/>
                <w:sz w:val="24"/>
                <w:highlight w:val="none"/>
                <w:lang w:bidi="ar"/>
              </w:rPr>
              <w:t xml:space="preserve"> </w:t>
            </w:r>
            <w:r>
              <w:rPr>
                <w:rFonts w:ascii="Times New Roman" w:hAnsi="Times New Roman" w:eastAsia="宋体" w:cs="Times New Roman"/>
                <w:color w:val="000000"/>
                <w:kern w:val="0"/>
                <w:sz w:val="24"/>
                <w:highlight w:val="none"/>
                <w:lang w:bidi="ar"/>
              </w:rPr>
              <w:t>Count</w:t>
            </w:r>
          </w:p>
        </w:tc>
        <w:tc>
          <w:tcPr>
            <w:tcW w:w="2619" w:type="dxa"/>
            <w:tcBorders>
              <w:top w:val="single" w:color="auto" w:sz="8" w:space="0"/>
              <w:left w:val="nil"/>
              <w:bottom w:val="single" w:color="auto" w:sz="8" w:space="0"/>
              <w:right w:val="nil"/>
            </w:tcBorders>
            <w:shd w:val="clear" w:color="auto" w:fill="auto"/>
            <w:noWrap/>
            <w:vAlign w:val="center"/>
          </w:tcPr>
          <w:p w14:paraId="3263DCC2">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Missing</w:t>
            </w:r>
            <w:r>
              <w:rPr>
                <w:rFonts w:hint="eastAsia" w:ascii="Times New Roman" w:hAnsi="Times New Roman" w:eastAsia="宋体" w:cs="Times New Roman"/>
                <w:color w:val="000000"/>
                <w:kern w:val="0"/>
                <w:sz w:val="24"/>
                <w:highlight w:val="none"/>
                <w:lang w:bidi="ar"/>
              </w:rPr>
              <w:t xml:space="preserve"> </w:t>
            </w:r>
            <w:r>
              <w:rPr>
                <w:rFonts w:ascii="Times New Roman" w:hAnsi="Times New Roman" w:eastAsia="宋体" w:cs="Times New Roman"/>
                <w:color w:val="000000"/>
                <w:kern w:val="0"/>
                <w:sz w:val="24"/>
                <w:highlight w:val="none"/>
                <w:lang w:bidi="ar"/>
              </w:rPr>
              <w:t>Percentage(%)</w:t>
            </w:r>
          </w:p>
        </w:tc>
      </w:tr>
      <w:tr w14:paraId="61AE3152">
        <w:tblPrEx>
          <w:tblCellMar>
            <w:top w:w="0" w:type="dxa"/>
            <w:left w:w="108" w:type="dxa"/>
            <w:bottom w:w="0" w:type="dxa"/>
            <w:right w:w="108" w:type="dxa"/>
          </w:tblCellMar>
        </w:tblPrEx>
        <w:trPr>
          <w:trHeight w:val="90" w:hRule="atLeast"/>
        </w:trPr>
        <w:tc>
          <w:tcPr>
            <w:tcW w:w="2522" w:type="dxa"/>
            <w:tcBorders>
              <w:top w:val="single" w:color="auto" w:sz="8" w:space="0"/>
              <w:left w:val="nil"/>
              <w:bottom w:val="nil"/>
              <w:right w:val="nil"/>
            </w:tcBorders>
            <w:shd w:val="clear" w:color="auto" w:fill="auto"/>
            <w:noWrap/>
            <w:vAlign w:val="center"/>
          </w:tcPr>
          <w:p w14:paraId="1C751809">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Ca</w:t>
            </w:r>
          </w:p>
        </w:tc>
        <w:tc>
          <w:tcPr>
            <w:tcW w:w="1718" w:type="dxa"/>
            <w:tcBorders>
              <w:top w:val="single" w:color="auto" w:sz="8" w:space="0"/>
              <w:left w:val="nil"/>
              <w:bottom w:val="nil"/>
              <w:right w:val="nil"/>
            </w:tcBorders>
            <w:shd w:val="clear" w:color="auto" w:fill="auto"/>
            <w:noWrap/>
            <w:vAlign w:val="center"/>
          </w:tcPr>
          <w:p w14:paraId="5327DDC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92</w:t>
            </w:r>
          </w:p>
        </w:tc>
        <w:tc>
          <w:tcPr>
            <w:tcW w:w="2619" w:type="dxa"/>
            <w:tcBorders>
              <w:top w:val="single" w:color="auto" w:sz="8" w:space="0"/>
              <w:left w:val="nil"/>
              <w:bottom w:val="nil"/>
              <w:right w:val="nil"/>
            </w:tcBorders>
            <w:shd w:val="clear" w:color="auto" w:fill="auto"/>
            <w:noWrap/>
            <w:vAlign w:val="center"/>
          </w:tcPr>
          <w:p w14:paraId="3B73B9DD">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4.07</w:t>
            </w:r>
          </w:p>
        </w:tc>
      </w:tr>
      <w:tr w14:paraId="1AE1025C">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2A6EF0D">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APTT</w:t>
            </w:r>
          </w:p>
        </w:tc>
        <w:tc>
          <w:tcPr>
            <w:tcW w:w="1718" w:type="dxa"/>
            <w:tcBorders>
              <w:top w:val="nil"/>
              <w:left w:val="nil"/>
              <w:bottom w:val="nil"/>
              <w:right w:val="nil"/>
            </w:tcBorders>
            <w:shd w:val="clear" w:color="auto" w:fill="auto"/>
            <w:noWrap/>
            <w:vAlign w:val="center"/>
          </w:tcPr>
          <w:p w14:paraId="092DC4E1">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88</w:t>
            </w:r>
          </w:p>
        </w:tc>
        <w:tc>
          <w:tcPr>
            <w:tcW w:w="2619" w:type="dxa"/>
            <w:tcBorders>
              <w:top w:val="nil"/>
              <w:left w:val="nil"/>
              <w:bottom w:val="nil"/>
              <w:right w:val="nil"/>
            </w:tcBorders>
            <w:shd w:val="clear" w:color="auto" w:fill="auto"/>
            <w:noWrap/>
            <w:vAlign w:val="center"/>
          </w:tcPr>
          <w:p w14:paraId="3BE6A8A8">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3.89</w:t>
            </w:r>
          </w:p>
        </w:tc>
      </w:tr>
      <w:tr w14:paraId="7054C85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067ED815">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PT</w:t>
            </w:r>
          </w:p>
        </w:tc>
        <w:tc>
          <w:tcPr>
            <w:tcW w:w="1718" w:type="dxa"/>
            <w:tcBorders>
              <w:top w:val="nil"/>
              <w:left w:val="nil"/>
              <w:bottom w:val="nil"/>
              <w:right w:val="nil"/>
            </w:tcBorders>
            <w:shd w:val="clear" w:color="auto" w:fill="auto"/>
            <w:noWrap/>
            <w:vAlign w:val="center"/>
          </w:tcPr>
          <w:p w14:paraId="4B34524E">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82</w:t>
            </w:r>
          </w:p>
        </w:tc>
        <w:tc>
          <w:tcPr>
            <w:tcW w:w="2619" w:type="dxa"/>
            <w:tcBorders>
              <w:top w:val="nil"/>
              <w:left w:val="nil"/>
              <w:bottom w:val="nil"/>
              <w:right w:val="nil"/>
            </w:tcBorders>
            <w:shd w:val="clear" w:color="auto" w:fill="auto"/>
            <w:noWrap/>
            <w:vAlign w:val="center"/>
          </w:tcPr>
          <w:p w14:paraId="3146486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3.63</w:t>
            </w:r>
          </w:p>
        </w:tc>
      </w:tr>
      <w:tr w14:paraId="5E2AC639">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F95EC5E">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Platelets</w:t>
            </w:r>
          </w:p>
        </w:tc>
        <w:tc>
          <w:tcPr>
            <w:tcW w:w="1718" w:type="dxa"/>
            <w:tcBorders>
              <w:top w:val="nil"/>
              <w:left w:val="nil"/>
              <w:bottom w:val="nil"/>
              <w:right w:val="nil"/>
            </w:tcBorders>
            <w:shd w:val="clear" w:color="auto" w:fill="auto"/>
            <w:noWrap/>
            <w:vAlign w:val="center"/>
          </w:tcPr>
          <w:p w14:paraId="3599D8A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41</w:t>
            </w:r>
          </w:p>
        </w:tc>
        <w:tc>
          <w:tcPr>
            <w:tcW w:w="2619" w:type="dxa"/>
            <w:tcBorders>
              <w:top w:val="nil"/>
              <w:left w:val="nil"/>
              <w:bottom w:val="nil"/>
              <w:right w:val="nil"/>
            </w:tcBorders>
            <w:shd w:val="clear" w:color="auto" w:fill="auto"/>
            <w:noWrap/>
            <w:vAlign w:val="center"/>
          </w:tcPr>
          <w:p w14:paraId="6A190D94">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1.81</w:t>
            </w:r>
          </w:p>
        </w:tc>
      </w:tr>
      <w:tr w14:paraId="0EB902EB">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2A036248">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WBC</w:t>
            </w:r>
          </w:p>
        </w:tc>
        <w:tc>
          <w:tcPr>
            <w:tcW w:w="1718" w:type="dxa"/>
            <w:tcBorders>
              <w:top w:val="nil"/>
              <w:left w:val="nil"/>
              <w:bottom w:val="nil"/>
              <w:right w:val="nil"/>
            </w:tcBorders>
            <w:shd w:val="clear" w:color="auto" w:fill="auto"/>
            <w:noWrap/>
            <w:vAlign w:val="center"/>
          </w:tcPr>
          <w:p w14:paraId="5EDE3B5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40</w:t>
            </w:r>
          </w:p>
        </w:tc>
        <w:tc>
          <w:tcPr>
            <w:tcW w:w="2619" w:type="dxa"/>
            <w:tcBorders>
              <w:top w:val="nil"/>
              <w:left w:val="nil"/>
              <w:bottom w:val="nil"/>
              <w:right w:val="nil"/>
            </w:tcBorders>
            <w:shd w:val="clear" w:color="auto" w:fill="auto"/>
            <w:noWrap/>
            <w:vAlign w:val="center"/>
          </w:tcPr>
          <w:p w14:paraId="0E9895D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1.77</w:t>
            </w:r>
          </w:p>
        </w:tc>
      </w:tr>
      <w:tr w14:paraId="178B00BF">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6AB1B27B">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Hemoglobin</w:t>
            </w:r>
          </w:p>
        </w:tc>
        <w:tc>
          <w:tcPr>
            <w:tcW w:w="1718" w:type="dxa"/>
            <w:tcBorders>
              <w:top w:val="nil"/>
              <w:left w:val="nil"/>
              <w:bottom w:val="nil"/>
              <w:right w:val="nil"/>
            </w:tcBorders>
            <w:shd w:val="clear" w:color="auto" w:fill="auto"/>
            <w:noWrap/>
            <w:vAlign w:val="center"/>
          </w:tcPr>
          <w:p w14:paraId="3E1912F8">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40</w:t>
            </w:r>
          </w:p>
        </w:tc>
        <w:tc>
          <w:tcPr>
            <w:tcW w:w="2619" w:type="dxa"/>
            <w:tcBorders>
              <w:top w:val="nil"/>
              <w:left w:val="nil"/>
              <w:bottom w:val="nil"/>
              <w:right w:val="nil"/>
            </w:tcBorders>
            <w:shd w:val="clear" w:color="auto" w:fill="auto"/>
            <w:noWrap/>
            <w:vAlign w:val="center"/>
          </w:tcPr>
          <w:p w14:paraId="62F9785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1.77</w:t>
            </w:r>
          </w:p>
        </w:tc>
      </w:tr>
      <w:tr w14:paraId="77069A35">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AA85004">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Aniongap</w:t>
            </w:r>
          </w:p>
        </w:tc>
        <w:tc>
          <w:tcPr>
            <w:tcW w:w="1718" w:type="dxa"/>
            <w:tcBorders>
              <w:top w:val="nil"/>
              <w:left w:val="nil"/>
              <w:bottom w:val="nil"/>
              <w:right w:val="nil"/>
            </w:tcBorders>
            <w:shd w:val="clear" w:color="auto" w:fill="auto"/>
            <w:noWrap/>
            <w:vAlign w:val="center"/>
          </w:tcPr>
          <w:p w14:paraId="36127ED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39</w:t>
            </w:r>
          </w:p>
        </w:tc>
        <w:tc>
          <w:tcPr>
            <w:tcW w:w="2619" w:type="dxa"/>
            <w:tcBorders>
              <w:top w:val="nil"/>
              <w:left w:val="nil"/>
              <w:bottom w:val="nil"/>
              <w:right w:val="nil"/>
            </w:tcBorders>
            <w:shd w:val="clear" w:color="auto" w:fill="auto"/>
            <w:noWrap/>
            <w:vAlign w:val="center"/>
          </w:tcPr>
          <w:p w14:paraId="7E9A0D8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1.73</w:t>
            </w:r>
          </w:p>
        </w:tc>
      </w:tr>
      <w:tr w14:paraId="0F5C8BC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5356E840">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Bicarbonate</w:t>
            </w:r>
          </w:p>
        </w:tc>
        <w:tc>
          <w:tcPr>
            <w:tcW w:w="1718" w:type="dxa"/>
            <w:tcBorders>
              <w:top w:val="nil"/>
              <w:left w:val="nil"/>
              <w:bottom w:val="nil"/>
              <w:right w:val="nil"/>
            </w:tcBorders>
            <w:shd w:val="clear" w:color="auto" w:fill="auto"/>
            <w:noWrap/>
            <w:vAlign w:val="center"/>
          </w:tcPr>
          <w:p w14:paraId="4818C8F9">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39</w:t>
            </w:r>
          </w:p>
        </w:tc>
        <w:tc>
          <w:tcPr>
            <w:tcW w:w="2619" w:type="dxa"/>
            <w:tcBorders>
              <w:top w:val="nil"/>
              <w:left w:val="nil"/>
              <w:bottom w:val="nil"/>
              <w:right w:val="nil"/>
            </w:tcBorders>
            <w:shd w:val="clear" w:color="auto" w:fill="auto"/>
            <w:noWrap/>
            <w:vAlign w:val="center"/>
          </w:tcPr>
          <w:p w14:paraId="79E2DD9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1.73</w:t>
            </w:r>
          </w:p>
        </w:tc>
      </w:tr>
      <w:tr w14:paraId="3A0E3C71">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6C6A3C1C">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Cl</w:t>
            </w:r>
          </w:p>
        </w:tc>
        <w:tc>
          <w:tcPr>
            <w:tcW w:w="1718" w:type="dxa"/>
            <w:tcBorders>
              <w:top w:val="nil"/>
              <w:left w:val="nil"/>
              <w:bottom w:val="nil"/>
              <w:right w:val="nil"/>
            </w:tcBorders>
            <w:shd w:val="clear" w:color="auto" w:fill="auto"/>
            <w:noWrap/>
            <w:vAlign w:val="center"/>
          </w:tcPr>
          <w:p w14:paraId="4290E59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39</w:t>
            </w:r>
          </w:p>
        </w:tc>
        <w:tc>
          <w:tcPr>
            <w:tcW w:w="2619" w:type="dxa"/>
            <w:tcBorders>
              <w:top w:val="nil"/>
              <w:left w:val="nil"/>
              <w:bottom w:val="nil"/>
              <w:right w:val="nil"/>
            </w:tcBorders>
            <w:shd w:val="clear" w:color="auto" w:fill="auto"/>
            <w:noWrap/>
            <w:vAlign w:val="center"/>
          </w:tcPr>
          <w:p w14:paraId="4BC4055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1.73</w:t>
            </w:r>
          </w:p>
        </w:tc>
      </w:tr>
      <w:tr w14:paraId="7EB56C7E">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F31805C">
            <w:pPr>
              <w:widowControl/>
              <w:jc w:val="left"/>
              <w:textAlignment w:val="center"/>
              <w:rPr>
                <w:rFonts w:ascii="Times New Roman" w:hAnsi="Times New Roman" w:eastAsia="宋体" w:cs="Times New Roman"/>
                <w:color w:val="000000"/>
                <w:sz w:val="24"/>
                <w:highlight w:val="none"/>
              </w:rPr>
            </w:pPr>
            <w:r>
              <w:rPr>
                <w:rFonts w:hint="eastAsia" w:ascii="Times New Roman" w:hAnsi="Times New Roman" w:cs="Times New Roman"/>
                <w:sz w:val="24"/>
                <w:highlight w:val="none"/>
              </w:rPr>
              <w:t>Blood glucose</w:t>
            </w:r>
          </w:p>
        </w:tc>
        <w:tc>
          <w:tcPr>
            <w:tcW w:w="1718" w:type="dxa"/>
            <w:tcBorders>
              <w:top w:val="nil"/>
              <w:left w:val="nil"/>
              <w:bottom w:val="nil"/>
              <w:right w:val="nil"/>
            </w:tcBorders>
            <w:shd w:val="clear" w:color="auto" w:fill="auto"/>
            <w:noWrap/>
            <w:vAlign w:val="center"/>
          </w:tcPr>
          <w:p w14:paraId="391623F0">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39</w:t>
            </w:r>
          </w:p>
        </w:tc>
        <w:tc>
          <w:tcPr>
            <w:tcW w:w="2619" w:type="dxa"/>
            <w:tcBorders>
              <w:top w:val="nil"/>
              <w:left w:val="nil"/>
              <w:bottom w:val="nil"/>
              <w:right w:val="nil"/>
            </w:tcBorders>
            <w:shd w:val="clear" w:color="auto" w:fill="auto"/>
            <w:noWrap/>
            <w:vAlign w:val="center"/>
          </w:tcPr>
          <w:p w14:paraId="216D71D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1.73</w:t>
            </w:r>
          </w:p>
        </w:tc>
      </w:tr>
      <w:tr w14:paraId="3373151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111015BD">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Na</w:t>
            </w:r>
          </w:p>
        </w:tc>
        <w:tc>
          <w:tcPr>
            <w:tcW w:w="1718" w:type="dxa"/>
            <w:tcBorders>
              <w:top w:val="nil"/>
              <w:left w:val="nil"/>
              <w:bottom w:val="nil"/>
              <w:right w:val="nil"/>
            </w:tcBorders>
            <w:shd w:val="clear" w:color="auto" w:fill="auto"/>
            <w:noWrap/>
            <w:vAlign w:val="center"/>
          </w:tcPr>
          <w:p w14:paraId="311E9FC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38</w:t>
            </w:r>
          </w:p>
        </w:tc>
        <w:tc>
          <w:tcPr>
            <w:tcW w:w="2619" w:type="dxa"/>
            <w:tcBorders>
              <w:top w:val="nil"/>
              <w:left w:val="nil"/>
              <w:bottom w:val="nil"/>
              <w:right w:val="nil"/>
            </w:tcBorders>
            <w:shd w:val="clear" w:color="auto" w:fill="auto"/>
            <w:noWrap/>
            <w:vAlign w:val="center"/>
          </w:tcPr>
          <w:p w14:paraId="7EE5080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1.68</w:t>
            </w:r>
          </w:p>
        </w:tc>
      </w:tr>
      <w:tr w14:paraId="7E278BBA">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60FC237C">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K</w:t>
            </w:r>
          </w:p>
        </w:tc>
        <w:tc>
          <w:tcPr>
            <w:tcW w:w="1718" w:type="dxa"/>
            <w:tcBorders>
              <w:top w:val="nil"/>
              <w:left w:val="nil"/>
              <w:bottom w:val="nil"/>
              <w:right w:val="nil"/>
            </w:tcBorders>
            <w:shd w:val="clear" w:color="auto" w:fill="auto"/>
            <w:noWrap/>
            <w:vAlign w:val="center"/>
          </w:tcPr>
          <w:p w14:paraId="43EA44F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38</w:t>
            </w:r>
          </w:p>
        </w:tc>
        <w:tc>
          <w:tcPr>
            <w:tcW w:w="2619" w:type="dxa"/>
            <w:tcBorders>
              <w:top w:val="nil"/>
              <w:left w:val="nil"/>
              <w:bottom w:val="nil"/>
              <w:right w:val="nil"/>
            </w:tcBorders>
            <w:shd w:val="clear" w:color="auto" w:fill="auto"/>
            <w:noWrap/>
            <w:vAlign w:val="center"/>
          </w:tcPr>
          <w:p w14:paraId="0D653178">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1.68</w:t>
            </w:r>
          </w:p>
        </w:tc>
      </w:tr>
      <w:tr w14:paraId="1452158F">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E28552E">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BUN</w:t>
            </w:r>
          </w:p>
        </w:tc>
        <w:tc>
          <w:tcPr>
            <w:tcW w:w="1718" w:type="dxa"/>
            <w:tcBorders>
              <w:top w:val="nil"/>
              <w:left w:val="nil"/>
              <w:bottom w:val="nil"/>
              <w:right w:val="nil"/>
            </w:tcBorders>
            <w:shd w:val="clear" w:color="auto" w:fill="auto"/>
            <w:noWrap/>
            <w:vAlign w:val="center"/>
          </w:tcPr>
          <w:p w14:paraId="7C58B43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37</w:t>
            </w:r>
          </w:p>
        </w:tc>
        <w:tc>
          <w:tcPr>
            <w:tcW w:w="2619" w:type="dxa"/>
            <w:tcBorders>
              <w:top w:val="nil"/>
              <w:left w:val="nil"/>
              <w:bottom w:val="nil"/>
              <w:right w:val="nil"/>
            </w:tcBorders>
            <w:shd w:val="clear" w:color="auto" w:fill="auto"/>
            <w:noWrap/>
            <w:vAlign w:val="center"/>
          </w:tcPr>
          <w:p w14:paraId="7207123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1.64</w:t>
            </w:r>
          </w:p>
        </w:tc>
      </w:tr>
      <w:tr w14:paraId="554B5696">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2C11B923">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Creatinine</w:t>
            </w:r>
          </w:p>
        </w:tc>
        <w:tc>
          <w:tcPr>
            <w:tcW w:w="1718" w:type="dxa"/>
            <w:tcBorders>
              <w:top w:val="nil"/>
              <w:left w:val="nil"/>
              <w:bottom w:val="nil"/>
              <w:right w:val="nil"/>
            </w:tcBorders>
            <w:shd w:val="clear" w:color="auto" w:fill="auto"/>
            <w:noWrap/>
            <w:vAlign w:val="center"/>
          </w:tcPr>
          <w:p w14:paraId="3EF8314E">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37</w:t>
            </w:r>
          </w:p>
        </w:tc>
        <w:tc>
          <w:tcPr>
            <w:tcW w:w="2619" w:type="dxa"/>
            <w:tcBorders>
              <w:top w:val="nil"/>
              <w:left w:val="nil"/>
              <w:bottom w:val="nil"/>
              <w:right w:val="nil"/>
            </w:tcBorders>
            <w:shd w:val="clear" w:color="auto" w:fill="auto"/>
            <w:noWrap/>
            <w:vAlign w:val="center"/>
          </w:tcPr>
          <w:p w14:paraId="5288630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1.64</w:t>
            </w:r>
          </w:p>
        </w:tc>
      </w:tr>
      <w:tr w14:paraId="424D00F5">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64592EE">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Temperature</w:t>
            </w:r>
          </w:p>
        </w:tc>
        <w:tc>
          <w:tcPr>
            <w:tcW w:w="1718" w:type="dxa"/>
            <w:tcBorders>
              <w:top w:val="nil"/>
              <w:left w:val="nil"/>
              <w:bottom w:val="nil"/>
              <w:right w:val="nil"/>
            </w:tcBorders>
            <w:shd w:val="clear" w:color="auto" w:fill="auto"/>
            <w:noWrap/>
            <w:vAlign w:val="center"/>
          </w:tcPr>
          <w:p w14:paraId="7622978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10</w:t>
            </w:r>
          </w:p>
        </w:tc>
        <w:tc>
          <w:tcPr>
            <w:tcW w:w="2619" w:type="dxa"/>
            <w:tcBorders>
              <w:top w:val="nil"/>
              <w:left w:val="nil"/>
              <w:bottom w:val="nil"/>
              <w:right w:val="nil"/>
            </w:tcBorders>
            <w:shd w:val="clear" w:color="auto" w:fill="auto"/>
            <w:noWrap/>
            <w:vAlign w:val="center"/>
          </w:tcPr>
          <w:p w14:paraId="281B81BD">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0.44</w:t>
            </w:r>
          </w:p>
        </w:tc>
      </w:tr>
      <w:tr w14:paraId="3C6BA82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1F2A93EB">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Weight</w:t>
            </w:r>
          </w:p>
        </w:tc>
        <w:tc>
          <w:tcPr>
            <w:tcW w:w="1718" w:type="dxa"/>
            <w:tcBorders>
              <w:top w:val="nil"/>
              <w:left w:val="nil"/>
              <w:bottom w:val="nil"/>
              <w:right w:val="nil"/>
            </w:tcBorders>
            <w:shd w:val="clear" w:color="auto" w:fill="auto"/>
            <w:noWrap/>
            <w:vAlign w:val="center"/>
          </w:tcPr>
          <w:p w14:paraId="3F795AD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9</w:t>
            </w:r>
          </w:p>
        </w:tc>
        <w:tc>
          <w:tcPr>
            <w:tcW w:w="2619" w:type="dxa"/>
            <w:tcBorders>
              <w:top w:val="nil"/>
              <w:left w:val="nil"/>
              <w:bottom w:val="nil"/>
              <w:right w:val="nil"/>
            </w:tcBorders>
            <w:shd w:val="clear" w:color="auto" w:fill="auto"/>
            <w:noWrap/>
            <w:vAlign w:val="center"/>
          </w:tcPr>
          <w:p w14:paraId="2D9EB3FC">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0.4</w:t>
            </w:r>
          </w:p>
        </w:tc>
      </w:tr>
      <w:tr w14:paraId="14A368FA">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091DF52D">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Respiratory</w:t>
            </w:r>
            <w:r>
              <w:rPr>
                <w:rFonts w:hint="eastAsia" w:ascii="Times New Roman" w:hAnsi="Times New Roman" w:eastAsia="宋体" w:cs="Times New Roman"/>
                <w:color w:val="000000"/>
                <w:kern w:val="0"/>
                <w:sz w:val="24"/>
                <w:highlight w:val="none"/>
                <w:lang w:bidi="ar"/>
              </w:rPr>
              <w:t xml:space="preserve"> </w:t>
            </w:r>
            <w:r>
              <w:rPr>
                <w:rFonts w:ascii="Times New Roman" w:hAnsi="Times New Roman" w:eastAsia="宋体" w:cs="Times New Roman"/>
                <w:color w:val="000000"/>
                <w:kern w:val="0"/>
                <w:sz w:val="24"/>
                <w:highlight w:val="none"/>
                <w:lang w:bidi="ar"/>
              </w:rPr>
              <w:t>rate</w:t>
            </w:r>
          </w:p>
        </w:tc>
        <w:tc>
          <w:tcPr>
            <w:tcW w:w="1718" w:type="dxa"/>
            <w:tcBorders>
              <w:top w:val="nil"/>
              <w:left w:val="nil"/>
              <w:bottom w:val="nil"/>
              <w:right w:val="nil"/>
            </w:tcBorders>
            <w:shd w:val="clear" w:color="auto" w:fill="auto"/>
            <w:noWrap/>
            <w:vAlign w:val="center"/>
          </w:tcPr>
          <w:p w14:paraId="5D53642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9</w:t>
            </w:r>
          </w:p>
        </w:tc>
        <w:tc>
          <w:tcPr>
            <w:tcW w:w="2619" w:type="dxa"/>
            <w:tcBorders>
              <w:top w:val="nil"/>
              <w:left w:val="nil"/>
              <w:bottom w:val="nil"/>
              <w:right w:val="nil"/>
            </w:tcBorders>
            <w:shd w:val="clear" w:color="auto" w:fill="auto"/>
            <w:noWrap/>
            <w:vAlign w:val="center"/>
          </w:tcPr>
          <w:p w14:paraId="633573AC">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0.4</w:t>
            </w:r>
          </w:p>
        </w:tc>
      </w:tr>
      <w:tr w14:paraId="26009094">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5BFEE9FA">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SpO2</w:t>
            </w:r>
          </w:p>
        </w:tc>
        <w:tc>
          <w:tcPr>
            <w:tcW w:w="1718" w:type="dxa"/>
            <w:tcBorders>
              <w:top w:val="nil"/>
              <w:left w:val="nil"/>
              <w:bottom w:val="nil"/>
              <w:right w:val="nil"/>
            </w:tcBorders>
            <w:shd w:val="clear" w:color="auto" w:fill="auto"/>
            <w:noWrap/>
            <w:vAlign w:val="center"/>
          </w:tcPr>
          <w:p w14:paraId="5D630DA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6</w:t>
            </w:r>
          </w:p>
        </w:tc>
        <w:tc>
          <w:tcPr>
            <w:tcW w:w="2619" w:type="dxa"/>
            <w:tcBorders>
              <w:top w:val="nil"/>
              <w:left w:val="nil"/>
              <w:bottom w:val="nil"/>
              <w:right w:val="nil"/>
            </w:tcBorders>
            <w:shd w:val="clear" w:color="auto" w:fill="auto"/>
            <w:noWrap/>
            <w:vAlign w:val="center"/>
          </w:tcPr>
          <w:p w14:paraId="3C0EFCA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0.27</w:t>
            </w:r>
          </w:p>
        </w:tc>
      </w:tr>
      <w:tr w14:paraId="58D6670C">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EB750C8">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Heart</w:t>
            </w:r>
            <w:r>
              <w:rPr>
                <w:rFonts w:hint="eastAsia" w:ascii="Times New Roman" w:hAnsi="Times New Roman" w:eastAsia="宋体" w:cs="Times New Roman"/>
                <w:color w:val="000000"/>
                <w:kern w:val="0"/>
                <w:sz w:val="24"/>
                <w:highlight w:val="none"/>
                <w:lang w:bidi="ar"/>
              </w:rPr>
              <w:t xml:space="preserve"> </w:t>
            </w:r>
            <w:r>
              <w:rPr>
                <w:rFonts w:ascii="Times New Roman" w:hAnsi="Times New Roman" w:eastAsia="宋体" w:cs="Times New Roman"/>
                <w:color w:val="000000"/>
                <w:kern w:val="0"/>
                <w:sz w:val="24"/>
                <w:highlight w:val="none"/>
                <w:lang w:bidi="ar"/>
              </w:rPr>
              <w:t>rate</w:t>
            </w:r>
          </w:p>
        </w:tc>
        <w:tc>
          <w:tcPr>
            <w:tcW w:w="1718" w:type="dxa"/>
            <w:tcBorders>
              <w:top w:val="nil"/>
              <w:left w:val="nil"/>
              <w:bottom w:val="nil"/>
              <w:right w:val="nil"/>
            </w:tcBorders>
            <w:shd w:val="clear" w:color="auto" w:fill="auto"/>
            <w:noWrap/>
            <w:vAlign w:val="center"/>
          </w:tcPr>
          <w:p w14:paraId="59A312B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5</w:t>
            </w:r>
          </w:p>
        </w:tc>
        <w:tc>
          <w:tcPr>
            <w:tcW w:w="2619" w:type="dxa"/>
            <w:tcBorders>
              <w:top w:val="nil"/>
              <w:left w:val="nil"/>
              <w:bottom w:val="nil"/>
              <w:right w:val="nil"/>
            </w:tcBorders>
            <w:shd w:val="clear" w:color="auto" w:fill="auto"/>
            <w:noWrap/>
            <w:vAlign w:val="center"/>
          </w:tcPr>
          <w:p w14:paraId="60132099">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0.22</w:t>
            </w:r>
          </w:p>
        </w:tc>
      </w:tr>
      <w:tr w14:paraId="0D56FD1A">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343C0C8E">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SBP</w:t>
            </w:r>
          </w:p>
        </w:tc>
        <w:tc>
          <w:tcPr>
            <w:tcW w:w="1718" w:type="dxa"/>
            <w:tcBorders>
              <w:top w:val="nil"/>
              <w:left w:val="nil"/>
              <w:bottom w:val="nil"/>
              <w:right w:val="nil"/>
            </w:tcBorders>
            <w:shd w:val="clear" w:color="auto" w:fill="auto"/>
            <w:noWrap/>
            <w:vAlign w:val="center"/>
          </w:tcPr>
          <w:p w14:paraId="7EBA6B3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5</w:t>
            </w:r>
          </w:p>
        </w:tc>
        <w:tc>
          <w:tcPr>
            <w:tcW w:w="2619" w:type="dxa"/>
            <w:tcBorders>
              <w:top w:val="nil"/>
              <w:left w:val="nil"/>
              <w:bottom w:val="nil"/>
              <w:right w:val="nil"/>
            </w:tcBorders>
            <w:shd w:val="clear" w:color="auto" w:fill="auto"/>
            <w:noWrap/>
            <w:vAlign w:val="center"/>
          </w:tcPr>
          <w:p w14:paraId="50B00FB2">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0.22</w:t>
            </w:r>
          </w:p>
        </w:tc>
      </w:tr>
      <w:tr w14:paraId="498149BA">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5D389553">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DBP</w:t>
            </w:r>
          </w:p>
        </w:tc>
        <w:tc>
          <w:tcPr>
            <w:tcW w:w="1718" w:type="dxa"/>
            <w:tcBorders>
              <w:top w:val="nil"/>
              <w:left w:val="nil"/>
              <w:bottom w:val="nil"/>
              <w:right w:val="nil"/>
            </w:tcBorders>
            <w:shd w:val="clear" w:color="auto" w:fill="auto"/>
            <w:noWrap/>
            <w:vAlign w:val="center"/>
          </w:tcPr>
          <w:p w14:paraId="5EC58AE9">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5</w:t>
            </w:r>
          </w:p>
        </w:tc>
        <w:tc>
          <w:tcPr>
            <w:tcW w:w="2619" w:type="dxa"/>
            <w:tcBorders>
              <w:top w:val="nil"/>
              <w:left w:val="nil"/>
              <w:bottom w:val="nil"/>
              <w:right w:val="nil"/>
            </w:tcBorders>
            <w:shd w:val="clear" w:color="auto" w:fill="auto"/>
            <w:noWrap/>
            <w:vAlign w:val="center"/>
          </w:tcPr>
          <w:p w14:paraId="5B6EECD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0.22</w:t>
            </w:r>
          </w:p>
        </w:tc>
      </w:tr>
      <w:tr w14:paraId="22897CB9">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FF638F0">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MBP</w:t>
            </w:r>
          </w:p>
        </w:tc>
        <w:tc>
          <w:tcPr>
            <w:tcW w:w="1718" w:type="dxa"/>
            <w:tcBorders>
              <w:top w:val="nil"/>
              <w:left w:val="nil"/>
              <w:bottom w:val="nil"/>
              <w:right w:val="nil"/>
            </w:tcBorders>
            <w:shd w:val="clear" w:color="auto" w:fill="auto"/>
            <w:noWrap/>
            <w:vAlign w:val="center"/>
          </w:tcPr>
          <w:p w14:paraId="23F33D42">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5</w:t>
            </w:r>
          </w:p>
        </w:tc>
        <w:tc>
          <w:tcPr>
            <w:tcW w:w="2619" w:type="dxa"/>
            <w:tcBorders>
              <w:top w:val="nil"/>
              <w:left w:val="nil"/>
              <w:bottom w:val="nil"/>
              <w:right w:val="nil"/>
            </w:tcBorders>
            <w:shd w:val="clear" w:color="auto" w:fill="auto"/>
            <w:noWrap/>
            <w:vAlign w:val="center"/>
          </w:tcPr>
          <w:p w14:paraId="4581E05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0.22</w:t>
            </w:r>
          </w:p>
        </w:tc>
      </w:tr>
      <w:tr w14:paraId="3CD3A68A">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0F828161">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GCS</w:t>
            </w:r>
          </w:p>
        </w:tc>
        <w:tc>
          <w:tcPr>
            <w:tcW w:w="1718" w:type="dxa"/>
            <w:tcBorders>
              <w:top w:val="nil"/>
              <w:left w:val="nil"/>
              <w:bottom w:val="nil"/>
              <w:right w:val="nil"/>
            </w:tcBorders>
            <w:shd w:val="clear" w:color="auto" w:fill="auto"/>
            <w:noWrap/>
            <w:vAlign w:val="center"/>
          </w:tcPr>
          <w:p w14:paraId="1CAA143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5</w:t>
            </w:r>
          </w:p>
        </w:tc>
        <w:tc>
          <w:tcPr>
            <w:tcW w:w="2619" w:type="dxa"/>
            <w:tcBorders>
              <w:top w:val="nil"/>
              <w:left w:val="nil"/>
              <w:bottom w:val="nil"/>
              <w:right w:val="nil"/>
            </w:tcBorders>
            <w:shd w:val="clear" w:color="auto" w:fill="auto"/>
            <w:noWrap/>
            <w:vAlign w:val="center"/>
          </w:tcPr>
          <w:p w14:paraId="43D77C98">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0.22</w:t>
            </w:r>
          </w:p>
        </w:tc>
      </w:tr>
      <w:tr w14:paraId="447C6FD7">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1EA8D560">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Age</w:t>
            </w:r>
          </w:p>
        </w:tc>
        <w:tc>
          <w:tcPr>
            <w:tcW w:w="1718" w:type="dxa"/>
            <w:tcBorders>
              <w:top w:val="nil"/>
              <w:left w:val="nil"/>
              <w:bottom w:val="nil"/>
              <w:right w:val="nil"/>
            </w:tcBorders>
            <w:shd w:val="clear" w:color="auto" w:fill="auto"/>
            <w:noWrap/>
            <w:vAlign w:val="center"/>
          </w:tcPr>
          <w:p w14:paraId="4E0E842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1DF11341">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7CD9EA2F">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4DB7307">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Gender</w:t>
            </w:r>
          </w:p>
        </w:tc>
        <w:tc>
          <w:tcPr>
            <w:tcW w:w="1718" w:type="dxa"/>
            <w:tcBorders>
              <w:top w:val="nil"/>
              <w:left w:val="nil"/>
              <w:bottom w:val="nil"/>
              <w:right w:val="nil"/>
            </w:tcBorders>
            <w:shd w:val="clear" w:color="auto" w:fill="auto"/>
            <w:noWrap/>
            <w:vAlign w:val="center"/>
          </w:tcPr>
          <w:p w14:paraId="21D8D146">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15E13C7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7DAC1080">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EFA136C">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Race</w:t>
            </w:r>
          </w:p>
        </w:tc>
        <w:tc>
          <w:tcPr>
            <w:tcW w:w="1718" w:type="dxa"/>
            <w:tcBorders>
              <w:top w:val="nil"/>
              <w:left w:val="nil"/>
              <w:bottom w:val="nil"/>
              <w:right w:val="nil"/>
            </w:tcBorders>
            <w:shd w:val="clear" w:color="auto" w:fill="auto"/>
            <w:noWrap/>
            <w:vAlign w:val="center"/>
          </w:tcPr>
          <w:p w14:paraId="6AC7E3E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11802F8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63B324DC">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D02031F">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SOFA</w:t>
            </w:r>
          </w:p>
        </w:tc>
        <w:tc>
          <w:tcPr>
            <w:tcW w:w="1718" w:type="dxa"/>
            <w:tcBorders>
              <w:top w:val="nil"/>
              <w:left w:val="nil"/>
              <w:bottom w:val="nil"/>
              <w:right w:val="nil"/>
            </w:tcBorders>
            <w:shd w:val="clear" w:color="auto" w:fill="auto"/>
            <w:noWrap/>
            <w:vAlign w:val="center"/>
          </w:tcPr>
          <w:p w14:paraId="613EA99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3BFC937E">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3979F8F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6A99EED3">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SAPSII</w:t>
            </w:r>
          </w:p>
        </w:tc>
        <w:tc>
          <w:tcPr>
            <w:tcW w:w="1718" w:type="dxa"/>
            <w:tcBorders>
              <w:top w:val="nil"/>
              <w:left w:val="nil"/>
              <w:bottom w:val="nil"/>
              <w:right w:val="nil"/>
            </w:tcBorders>
            <w:shd w:val="clear" w:color="auto" w:fill="auto"/>
            <w:noWrap/>
            <w:vAlign w:val="center"/>
          </w:tcPr>
          <w:p w14:paraId="2E6C0BDD">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020FF6C1">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6BD0EB9B">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1750238D">
            <w:pPr>
              <w:widowControl/>
              <w:jc w:val="left"/>
              <w:textAlignment w:val="center"/>
              <w:rPr>
                <w:rFonts w:ascii="Times New Roman" w:hAnsi="Times New Roman" w:eastAsia="宋体" w:cs="Times New Roman"/>
                <w:color w:val="000000"/>
                <w:sz w:val="24"/>
                <w:highlight w:val="none"/>
              </w:rPr>
            </w:pPr>
            <w:r>
              <w:rPr>
                <w:rFonts w:ascii="Times New Roman" w:hAnsi="Times New Roman" w:eastAsia="Arial" w:cs="Times New Roman"/>
                <w:bCs/>
                <w:color w:val="000000"/>
                <w:sz w:val="24"/>
                <w:highlight w:val="none"/>
              </w:rPr>
              <w:t>Congestive</w:t>
            </w:r>
            <w:r>
              <w:rPr>
                <w:rFonts w:ascii="Times New Roman" w:hAnsi="Times New Roman" w:eastAsia="宋体" w:cs="Times New Roman"/>
                <w:bCs/>
                <w:color w:val="000000"/>
                <w:sz w:val="24"/>
                <w:highlight w:val="none"/>
              </w:rPr>
              <w:t xml:space="preserve"> </w:t>
            </w:r>
            <w:r>
              <w:rPr>
                <w:rFonts w:ascii="Times New Roman" w:hAnsi="Times New Roman" w:eastAsia="Arial" w:cs="Times New Roman"/>
                <w:bCs/>
                <w:color w:val="000000"/>
                <w:sz w:val="24"/>
                <w:highlight w:val="none"/>
              </w:rPr>
              <w:t>heart</w:t>
            </w:r>
            <w:r>
              <w:rPr>
                <w:rFonts w:ascii="Times New Roman" w:hAnsi="Times New Roman" w:eastAsia="宋体" w:cs="Times New Roman"/>
                <w:bCs/>
                <w:color w:val="000000"/>
                <w:sz w:val="24"/>
                <w:highlight w:val="none"/>
              </w:rPr>
              <w:t xml:space="preserve"> </w:t>
            </w:r>
            <w:r>
              <w:rPr>
                <w:rFonts w:ascii="Times New Roman" w:hAnsi="Times New Roman" w:eastAsia="Arial" w:cs="Times New Roman"/>
                <w:bCs/>
                <w:color w:val="000000"/>
                <w:sz w:val="24"/>
                <w:highlight w:val="none"/>
              </w:rPr>
              <w:t>failure</w:t>
            </w:r>
          </w:p>
        </w:tc>
        <w:tc>
          <w:tcPr>
            <w:tcW w:w="1718" w:type="dxa"/>
            <w:tcBorders>
              <w:top w:val="nil"/>
              <w:left w:val="nil"/>
              <w:bottom w:val="nil"/>
              <w:right w:val="nil"/>
            </w:tcBorders>
            <w:shd w:val="clear" w:color="auto" w:fill="auto"/>
            <w:noWrap/>
            <w:vAlign w:val="center"/>
          </w:tcPr>
          <w:p w14:paraId="78709536">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1219334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2E3D47B6">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8EB77B8">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COPD</w:t>
            </w:r>
          </w:p>
        </w:tc>
        <w:tc>
          <w:tcPr>
            <w:tcW w:w="1718" w:type="dxa"/>
            <w:tcBorders>
              <w:top w:val="nil"/>
              <w:left w:val="nil"/>
              <w:bottom w:val="nil"/>
              <w:right w:val="nil"/>
            </w:tcBorders>
            <w:shd w:val="clear" w:color="auto" w:fill="auto"/>
            <w:noWrap/>
            <w:vAlign w:val="center"/>
          </w:tcPr>
          <w:p w14:paraId="0C5CA297">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58D63F0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09886DC8">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FF4EC3A">
            <w:pPr>
              <w:widowControl/>
              <w:jc w:val="left"/>
              <w:textAlignment w:val="center"/>
              <w:rPr>
                <w:rFonts w:ascii="Times New Roman" w:hAnsi="Times New Roman" w:eastAsia="宋体" w:cs="Times New Roman"/>
                <w:color w:val="000000"/>
                <w:sz w:val="24"/>
                <w:highlight w:val="none"/>
              </w:rPr>
            </w:pPr>
            <w:r>
              <w:rPr>
                <w:rFonts w:ascii="Times New Roman" w:hAnsi="Times New Roman" w:eastAsia="Arial" w:cs="Times New Roman"/>
                <w:bCs/>
                <w:color w:val="000000"/>
                <w:sz w:val="24"/>
                <w:highlight w:val="none"/>
              </w:rPr>
              <w:t>Renal</w:t>
            </w:r>
            <w:r>
              <w:rPr>
                <w:rFonts w:ascii="Times New Roman" w:hAnsi="Times New Roman" w:eastAsia="宋体" w:cs="Times New Roman"/>
                <w:bCs/>
                <w:color w:val="000000"/>
                <w:sz w:val="24"/>
                <w:highlight w:val="none"/>
              </w:rPr>
              <w:t xml:space="preserve"> f</w:t>
            </w:r>
            <w:r>
              <w:rPr>
                <w:rFonts w:ascii="Times New Roman" w:hAnsi="Times New Roman" w:eastAsia="Arial" w:cs="Times New Roman"/>
                <w:bCs/>
                <w:color w:val="000000"/>
                <w:sz w:val="24"/>
                <w:highlight w:val="none"/>
              </w:rPr>
              <w:t>ailure</w:t>
            </w:r>
          </w:p>
        </w:tc>
        <w:tc>
          <w:tcPr>
            <w:tcW w:w="1718" w:type="dxa"/>
            <w:tcBorders>
              <w:top w:val="nil"/>
              <w:left w:val="nil"/>
              <w:bottom w:val="nil"/>
              <w:right w:val="nil"/>
            </w:tcBorders>
            <w:shd w:val="clear" w:color="auto" w:fill="auto"/>
            <w:noWrap/>
            <w:vAlign w:val="center"/>
          </w:tcPr>
          <w:p w14:paraId="72176879">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070FF07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701AA478">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51E84AC0">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Cancer</w:t>
            </w:r>
          </w:p>
        </w:tc>
        <w:tc>
          <w:tcPr>
            <w:tcW w:w="1718" w:type="dxa"/>
            <w:tcBorders>
              <w:top w:val="nil"/>
              <w:left w:val="nil"/>
              <w:bottom w:val="nil"/>
              <w:right w:val="nil"/>
            </w:tcBorders>
            <w:shd w:val="clear" w:color="auto" w:fill="auto"/>
            <w:noWrap/>
            <w:vAlign w:val="center"/>
          </w:tcPr>
          <w:p w14:paraId="5788915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2D3BF45F">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1C77D436">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9248621">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Diabetes</w:t>
            </w:r>
          </w:p>
        </w:tc>
        <w:tc>
          <w:tcPr>
            <w:tcW w:w="1718" w:type="dxa"/>
            <w:tcBorders>
              <w:top w:val="nil"/>
              <w:left w:val="nil"/>
              <w:bottom w:val="nil"/>
              <w:right w:val="nil"/>
            </w:tcBorders>
            <w:shd w:val="clear" w:color="auto" w:fill="auto"/>
            <w:noWrap/>
            <w:vAlign w:val="center"/>
          </w:tcPr>
          <w:p w14:paraId="193A879E">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757173E3">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5ADF9A92">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3C14E220">
            <w:pPr>
              <w:widowControl/>
              <w:jc w:val="left"/>
              <w:textAlignment w:val="cente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kern w:val="0"/>
                <w:sz w:val="24"/>
                <w:highlight w:val="none"/>
                <w:lang w:bidi="ar"/>
              </w:rPr>
              <w:t>S</w:t>
            </w:r>
            <w:r>
              <w:rPr>
                <w:rFonts w:ascii="Times New Roman" w:hAnsi="Times New Roman" w:eastAsia="宋体" w:cs="Times New Roman"/>
                <w:color w:val="000000"/>
                <w:kern w:val="0"/>
                <w:sz w:val="24"/>
                <w:highlight w:val="none"/>
                <w:lang w:bidi="ar"/>
              </w:rPr>
              <w:t>epsis</w:t>
            </w:r>
          </w:p>
        </w:tc>
        <w:tc>
          <w:tcPr>
            <w:tcW w:w="1718" w:type="dxa"/>
            <w:tcBorders>
              <w:top w:val="nil"/>
              <w:left w:val="nil"/>
              <w:bottom w:val="nil"/>
              <w:right w:val="nil"/>
            </w:tcBorders>
            <w:shd w:val="clear" w:color="auto" w:fill="auto"/>
            <w:noWrap/>
            <w:vAlign w:val="center"/>
          </w:tcPr>
          <w:p w14:paraId="0833BC8C">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43D4EEF2">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111B24EC">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F39B904">
            <w:pPr>
              <w:widowControl/>
              <w:jc w:val="left"/>
              <w:textAlignment w:val="cente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kern w:val="0"/>
                <w:sz w:val="24"/>
                <w:highlight w:val="none"/>
                <w:lang w:bidi="ar"/>
              </w:rPr>
              <w:t>H</w:t>
            </w:r>
            <w:r>
              <w:rPr>
                <w:rFonts w:ascii="Times New Roman" w:hAnsi="Times New Roman" w:eastAsia="宋体" w:cs="Times New Roman"/>
                <w:color w:val="000000"/>
                <w:kern w:val="0"/>
                <w:sz w:val="24"/>
                <w:highlight w:val="none"/>
                <w:lang w:bidi="ar"/>
              </w:rPr>
              <w:t>ypertension</w:t>
            </w:r>
          </w:p>
        </w:tc>
        <w:tc>
          <w:tcPr>
            <w:tcW w:w="1718" w:type="dxa"/>
            <w:tcBorders>
              <w:top w:val="nil"/>
              <w:left w:val="nil"/>
              <w:bottom w:val="nil"/>
              <w:right w:val="nil"/>
            </w:tcBorders>
            <w:shd w:val="clear" w:color="auto" w:fill="auto"/>
            <w:noWrap/>
            <w:vAlign w:val="center"/>
          </w:tcPr>
          <w:p w14:paraId="747BB07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482D68D2">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26110FC7">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59642309">
            <w:pPr>
              <w:widowControl/>
              <w:jc w:val="left"/>
              <w:textAlignment w:val="center"/>
              <w:rPr>
                <w:rFonts w:ascii="Times New Roman" w:hAnsi="Times New Roman" w:eastAsia="宋体" w:cs="Times New Roman"/>
                <w:color w:val="000000"/>
                <w:sz w:val="24"/>
                <w:highlight w:val="none"/>
              </w:rPr>
            </w:pPr>
            <w:r>
              <w:rPr>
                <w:rFonts w:ascii="Times New Roman" w:hAnsi="Times New Roman" w:eastAsia="Arial" w:cs="Times New Roman"/>
                <w:bCs/>
                <w:color w:val="000000"/>
                <w:sz w:val="24"/>
                <w:highlight w:val="none"/>
              </w:rPr>
              <w:t>Use</w:t>
            </w:r>
            <w:r>
              <w:rPr>
                <w:rFonts w:ascii="Times New Roman" w:hAnsi="Times New Roman" w:eastAsia="宋体" w:cs="Times New Roman"/>
                <w:bCs/>
                <w:color w:val="000000"/>
                <w:sz w:val="24"/>
                <w:highlight w:val="none"/>
              </w:rPr>
              <w:t xml:space="preserve"> of </w:t>
            </w:r>
            <w:r>
              <w:rPr>
                <w:rFonts w:ascii="Times New Roman" w:hAnsi="Times New Roman" w:eastAsia="Arial" w:cs="Times New Roman"/>
                <w:bCs/>
                <w:color w:val="000000"/>
                <w:sz w:val="24"/>
                <w:highlight w:val="none"/>
              </w:rPr>
              <w:t>insulin</w:t>
            </w:r>
          </w:p>
        </w:tc>
        <w:tc>
          <w:tcPr>
            <w:tcW w:w="1718" w:type="dxa"/>
            <w:tcBorders>
              <w:top w:val="nil"/>
              <w:left w:val="nil"/>
              <w:bottom w:val="nil"/>
              <w:right w:val="nil"/>
            </w:tcBorders>
            <w:shd w:val="clear" w:color="auto" w:fill="auto"/>
            <w:noWrap/>
            <w:vAlign w:val="center"/>
          </w:tcPr>
          <w:p w14:paraId="71A0FE09">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483EA371">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56DF2E03">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77970414">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RRT</w:t>
            </w:r>
          </w:p>
        </w:tc>
        <w:tc>
          <w:tcPr>
            <w:tcW w:w="1718" w:type="dxa"/>
            <w:tcBorders>
              <w:top w:val="nil"/>
              <w:left w:val="nil"/>
              <w:bottom w:val="nil"/>
              <w:right w:val="nil"/>
            </w:tcBorders>
            <w:shd w:val="clear" w:color="auto" w:fill="auto"/>
            <w:noWrap/>
            <w:vAlign w:val="center"/>
          </w:tcPr>
          <w:p w14:paraId="77847BB5">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308AC61E">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44DD7A3B">
        <w:tblPrEx>
          <w:tblCellMar>
            <w:top w:w="0" w:type="dxa"/>
            <w:left w:w="108" w:type="dxa"/>
            <w:bottom w:w="0" w:type="dxa"/>
            <w:right w:w="108" w:type="dxa"/>
          </w:tblCellMar>
        </w:tblPrEx>
        <w:trPr>
          <w:trHeight w:val="280" w:hRule="atLeast"/>
        </w:trPr>
        <w:tc>
          <w:tcPr>
            <w:tcW w:w="2522" w:type="dxa"/>
            <w:tcBorders>
              <w:top w:val="nil"/>
              <w:left w:val="nil"/>
              <w:bottom w:val="nil"/>
              <w:right w:val="nil"/>
            </w:tcBorders>
            <w:shd w:val="clear" w:color="auto" w:fill="auto"/>
            <w:noWrap/>
            <w:vAlign w:val="center"/>
          </w:tcPr>
          <w:p w14:paraId="4AF4FD02">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bCs/>
                <w:color w:val="000000"/>
                <w:kern w:val="0"/>
                <w:sz w:val="24"/>
                <w:highlight w:val="none"/>
                <w:lang w:eastAsia="en-US"/>
              </w:rPr>
              <w:t>Vasoactive</w:t>
            </w:r>
            <w:r>
              <w:rPr>
                <w:rFonts w:ascii="Times New Roman" w:hAnsi="Times New Roman" w:eastAsia="宋体" w:cs="Times New Roman"/>
                <w:bCs/>
                <w:color w:val="000000"/>
                <w:kern w:val="0"/>
                <w:sz w:val="24"/>
                <w:highlight w:val="none"/>
              </w:rPr>
              <w:t xml:space="preserve"> </w:t>
            </w:r>
            <w:r>
              <w:rPr>
                <w:rFonts w:ascii="Times New Roman" w:hAnsi="Times New Roman" w:eastAsia="宋体" w:cs="Times New Roman"/>
                <w:bCs/>
                <w:color w:val="000000"/>
                <w:kern w:val="0"/>
                <w:sz w:val="24"/>
                <w:highlight w:val="none"/>
                <w:lang w:eastAsia="en-US"/>
              </w:rPr>
              <w:t>Drug</w:t>
            </w:r>
            <w:r>
              <w:rPr>
                <w:rFonts w:hint="eastAsia" w:ascii="Times New Roman" w:hAnsi="Times New Roman" w:eastAsia="宋体" w:cs="Times New Roman"/>
                <w:bCs/>
                <w:color w:val="000000"/>
                <w:kern w:val="0"/>
                <w:sz w:val="24"/>
                <w:highlight w:val="none"/>
              </w:rPr>
              <w:t xml:space="preserve"> </w:t>
            </w:r>
            <w:r>
              <w:rPr>
                <w:rFonts w:ascii="Times New Roman" w:hAnsi="Times New Roman" w:eastAsia="宋体" w:cs="Times New Roman"/>
                <w:bCs/>
                <w:color w:val="000000"/>
                <w:kern w:val="0"/>
                <w:sz w:val="24"/>
                <w:highlight w:val="none"/>
              </w:rPr>
              <w:t>Support</w:t>
            </w:r>
          </w:p>
        </w:tc>
        <w:tc>
          <w:tcPr>
            <w:tcW w:w="1718" w:type="dxa"/>
            <w:tcBorders>
              <w:top w:val="nil"/>
              <w:left w:val="nil"/>
              <w:bottom w:val="nil"/>
              <w:right w:val="nil"/>
            </w:tcBorders>
            <w:shd w:val="clear" w:color="auto" w:fill="auto"/>
            <w:noWrap/>
            <w:vAlign w:val="center"/>
          </w:tcPr>
          <w:p w14:paraId="339B205A">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nil"/>
              <w:right w:val="nil"/>
            </w:tcBorders>
            <w:shd w:val="clear" w:color="auto" w:fill="auto"/>
            <w:noWrap/>
            <w:vAlign w:val="center"/>
          </w:tcPr>
          <w:p w14:paraId="6134E260">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r w14:paraId="071D5FE1">
        <w:tblPrEx>
          <w:tblCellMar>
            <w:top w:w="0" w:type="dxa"/>
            <w:left w:w="108" w:type="dxa"/>
            <w:bottom w:w="0" w:type="dxa"/>
            <w:right w:w="108" w:type="dxa"/>
          </w:tblCellMar>
        </w:tblPrEx>
        <w:trPr>
          <w:trHeight w:val="280" w:hRule="atLeast"/>
        </w:trPr>
        <w:tc>
          <w:tcPr>
            <w:tcW w:w="2522" w:type="dxa"/>
            <w:tcBorders>
              <w:top w:val="nil"/>
              <w:left w:val="nil"/>
              <w:bottom w:val="single" w:color="000000" w:sz="8" w:space="0"/>
              <w:right w:val="nil"/>
            </w:tcBorders>
            <w:shd w:val="clear" w:color="auto" w:fill="auto"/>
            <w:noWrap/>
            <w:vAlign w:val="center"/>
          </w:tcPr>
          <w:p w14:paraId="7FA6FED9">
            <w:pPr>
              <w:widowControl/>
              <w:jc w:val="lef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Ventilation</w:t>
            </w:r>
          </w:p>
        </w:tc>
        <w:tc>
          <w:tcPr>
            <w:tcW w:w="1718" w:type="dxa"/>
            <w:tcBorders>
              <w:top w:val="nil"/>
              <w:left w:val="nil"/>
              <w:bottom w:val="single" w:color="000000" w:sz="8" w:space="0"/>
              <w:right w:val="nil"/>
            </w:tcBorders>
            <w:shd w:val="clear" w:color="auto" w:fill="auto"/>
            <w:noWrap/>
            <w:vAlign w:val="center"/>
          </w:tcPr>
          <w:p w14:paraId="448BCDBB">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c>
          <w:tcPr>
            <w:tcW w:w="2619" w:type="dxa"/>
            <w:tcBorders>
              <w:top w:val="nil"/>
              <w:left w:val="nil"/>
              <w:bottom w:val="single" w:color="000000" w:sz="8" w:space="0"/>
              <w:right w:val="nil"/>
            </w:tcBorders>
            <w:shd w:val="clear" w:color="auto" w:fill="auto"/>
            <w:noWrap/>
            <w:vAlign w:val="center"/>
          </w:tcPr>
          <w:p w14:paraId="4260655C">
            <w:pPr>
              <w:widowControl/>
              <w:jc w:val="right"/>
              <w:textAlignment w:val="center"/>
              <w:rPr>
                <w:rFonts w:ascii="Times New Roman" w:hAnsi="Times New Roman" w:eastAsia="宋体" w:cs="Times New Roman"/>
                <w:color w:val="000000"/>
                <w:sz w:val="24"/>
                <w:highlight w:val="none"/>
              </w:rPr>
            </w:pPr>
            <w:r>
              <w:rPr>
                <w:rFonts w:ascii="Times New Roman" w:hAnsi="Times New Roman" w:eastAsia="宋体" w:cs="Times New Roman"/>
                <w:color w:val="000000"/>
                <w:kern w:val="0"/>
                <w:sz w:val="24"/>
                <w:highlight w:val="none"/>
                <w:lang w:bidi="ar"/>
              </w:rPr>
              <w:t>0</w:t>
            </w:r>
          </w:p>
        </w:tc>
      </w:tr>
    </w:tbl>
    <w:p w14:paraId="0CF3EBF8">
      <w:pPr>
        <w:spacing w:line="360" w:lineRule="auto"/>
        <w:rPr>
          <w:rFonts w:ascii="Times New Roman" w:hAnsi="Times New Roman" w:cs="Times New Roman"/>
          <w:b/>
          <w:bCs/>
          <w:szCs w:val="21"/>
          <w:highlight w:val="none"/>
        </w:rPr>
      </w:pPr>
    </w:p>
    <w:p w14:paraId="04B04989">
      <w:pPr>
        <w:spacing w:line="360" w:lineRule="auto"/>
        <w:rPr>
          <w:rFonts w:ascii="Times New Roman" w:hAnsi="Times New Roman" w:cs="Times New Roman"/>
          <w:sz w:val="22"/>
          <w:szCs w:val="22"/>
          <w:highlight w:val="none"/>
        </w:rPr>
      </w:pPr>
      <w:r>
        <w:rPr>
          <w:rFonts w:ascii="Times New Roman" w:hAnsi="Times New Roman" w:cs="Times New Roman"/>
          <w:b/>
          <w:bCs/>
          <w:sz w:val="22"/>
          <w:szCs w:val="22"/>
          <w:highlight w:val="none"/>
        </w:rPr>
        <w:t>Abbreviations:</w:t>
      </w:r>
      <w:r>
        <w:rPr>
          <w:rFonts w:hint="eastAsia" w:ascii="Times New Roman" w:hAnsi="Times New Roman" w:cs="Times New Roman"/>
          <w:b/>
          <w:bCs/>
          <w:sz w:val="22"/>
          <w:szCs w:val="22"/>
          <w:highlight w:val="none"/>
        </w:rPr>
        <w:t xml:space="preserve"> </w:t>
      </w:r>
      <w:r>
        <w:rPr>
          <w:rFonts w:hint="eastAsia" w:ascii="Times New Roman" w:hAnsi="Times New Roman" w:eastAsia="Arial" w:cs="Times New Roman"/>
          <w:bCs/>
          <w:color w:val="000000"/>
          <w:sz w:val="22"/>
          <w:szCs w:val="22"/>
          <w:highlight w:val="none"/>
        </w:rPr>
        <w:t>COPD, chronic obstructive pulmonary disease; RRT, renal replacement therapy; WBC, white blood cell count; Na, sodium; K, potassium; Ca, calcium; Cl, chloride; BUN, blood urea nitrogen; PT, prothrombin time; APTT, activated partial thromboplastin time; SBP, systolic blood pressure; DBP, diastolic blood pressure; SpO2, peripheral capillary oxygen saturation; SOFA, Sequential Organ Failure Assessment; GCS, Glasgow Coma Scale; SAPS II, Simplified Acute Physiology Score II; ICU, intensive care unit.</w:t>
      </w:r>
    </w:p>
    <w:p w14:paraId="7A01C856">
      <w:pPr>
        <w:spacing w:line="360" w:lineRule="auto"/>
        <w:rPr>
          <w:rFonts w:ascii="Times New Roman" w:hAnsi="Times New Roman" w:eastAsia="宋体" w:cs="Times New Roman"/>
          <w:color w:val="1F1F1F"/>
          <w:sz w:val="24"/>
          <w:highlight w:val="none"/>
        </w:rPr>
      </w:pPr>
    </w:p>
    <w:p w14:paraId="316F7498">
      <w:pPr>
        <w:spacing w:line="360" w:lineRule="auto"/>
        <w:rPr>
          <w:rFonts w:ascii="Times New Roman" w:hAnsi="Times New Roman" w:eastAsia="宋体" w:cs="Times New Roman"/>
          <w:color w:val="1F1F1F"/>
          <w:sz w:val="24"/>
          <w:highlight w:val="none"/>
        </w:rPr>
      </w:pPr>
    </w:p>
    <w:p w14:paraId="1BD8ADAF">
      <w:pPr>
        <w:spacing w:line="360" w:lineRule="auto"/>
        <w:rPr>
          <w:rFonts w:ascii="Times New Roman" w:hAnsi="Times New Roman" w:eastAsia="宋体" w:cs="Times New Roman"/>
          <w:color w:val="1F1F1F"/>
          <w:sz w:val="24"/>
          <w:highlight w:val="none"/>
        </w:rPr>
        <w:sectPr>
          <w:pgSz w:w="11952" w:h="16848"/>
          <w:pgMar w:top="1440" w:right="1440" w:bottom="1440" w:left="1440" w:header="720" w:footer="720" w:gutter="720"/>
          <w:cols w:space="720" w:num="1"/>
        </w:sectPr>
      </w:pPr>
    </w:p>
    <w:p w14:paraId="628BCA78">
      <w:pPr>
        <w:widowControl/>
        <w:jc w:val="left"/>
        <w:textAlignment w:val="center"/>
        <w:rPr>
          <w:rFonts w:ascii="Times New Roman" w:hAnsi="Times New Roman" w:eastAsia="宋体" w:cs="Times New Roman"/>
          <w:b/>
          <w:bCs/>
          <w:color w:val="000000"/>
          <w:kern w:val="0"/>
          <w:sz w:val="24"/>
          <w:highlight w:val="none"/>
          <w:lang w:bidi="ar"/>
        </w:rPr>
      </w:pPr>
      <w:r>
        <w:rPr>
          <w:rFonts w:ascii="Times New Roman" w:hAnsi="Times New Roman" w:eastAsia="宋体" w:cs="Times New Roman"/>
          <w:b/>
          <w:bCs/>
          <w:color w:val="000000"/>
          <w:kern w:val="0"/>
          <w:sz w:val="24"/>
          <w:highlight w:val="none"/>
          <w:lang w:bidi="ar"/>
        </w:rPr>
        <w:t>Table</w:t>
      </w:r>
      <w:r>
        <w:rPr>
          <w:rFonts w:hint="eastAsia" w:ascii="Times New Roman" w:hAnsi="Times New Roman" w:eastAsia="宋体" w:cs="Times New Roman"/>
          <w:b/>
          <w:bCs/>
          <w:color w:val="000000"/>
          <w:kern w:val="0"/>
          <w:sz w:val="24"/>
          <w:highlight w:val="none"/>
          <w:lang w:val="en-US" w:eastAsia="zh-CN" w:bidi="ar"/>
        </w:rPr>
        <w:t xml:space="preserve"> </w:t>
      </w:r>
      <w:bookmarkStart w:id="0" w:name="_GoBack"/>
      <w:bookmarkEnd w:id="0"/>
      <w:r>
        <w:rPr>
          <w:rFonts w:hint="eastAsia" w:ascii="Times New Roman" w:hAnsi="Times New Roman" w:cs="Times New Roman"/>
          <w:b/>
          <w:bCs/>
          <w:color w:val="000000"/>
          <w:kern w:val="0"/>
          <w:sz w:val="24"/>
          <w:highlight w:val="none"/>
          <w:lang w:bidi="ar"/>
        </w:rPr>
        <w:t>S3</w:t>
      </w:r>
      <w:r>
        <w:rPr>
          <w:rFonts w:ascii="Times New Roman" w:hAnsi="Times New Roman" w:eastAsia="宋体" w:cs="Times New Roman"/>
          <w:b/>
          <w:bCs/>
          <w:color w:val="000000"/>
          <w:kern w:val="0"/>
          <w:sz w:val="24"/>
          <w:highlight w:val="none"/>
          <w:lang w:bidi="ar"/>
        </w:rPr>
        <w:t xml:space="preserve"> </w:t>
      </w:r>
      <w:r>
        <w:rPr>
          <w:rFonts w:ascii="Times New Roman" w:hAnsi="Times New Roman" w:cs="Times New Roman"/>
          <w:b/>
          <w:bCs/>
          <w:color w:val="000000"/>
          <w:kern w:val="0"/>
          <w:sz w:val="24"/>
          <w:highlight w:val="none"/>
          <w:lang w:bidi="ar"/>
        </w:rPr>
        <w:t xml:space="preserve"> </w:t>
      </w:r>
      <w:r>
        <w:rPr>
          <w:rFonts w:ascii="Times New Roman" w:hAnsi="Times New Roman" w:eastAsia="宋体" w:cs="Times New Roman"/>
          <w:b/>
          <w:bCs/>
          <w:color w:val="000000"/>
          <w:kern w:val="0"/>
          <w:sz w:val="24"/>
          <w:highlight w:val="none"/>
          <w:lang w:bidi="ar"/>
        </w:rPr>
        <w:t xml:space="preserve">AvePP of </w:t>
      </w:r>
      <w:r>
        <w:rPr>
          <w:rFonts w:ascii="Times New Roman" w:hAnsi="Times New Roman" w:cs="Times New Roman"/>
          <w:b/>
          <w:bCs/>
          <w:color w:val="000000"/>
          <w:kern w:val="0"/>
          <w:sz w:val="24"/>
          <w:highlight w:val="none"/>
          <w:lang w:bidi="ar"/>
        </w:rPr>
        <w:t>g</w:t>
      </w:r>
      <w:r>
        <w:rPr>
          <w:rFonts w:ascii="Times New Roman" w:hAnsi="Times New Roman" w:eastAsia="宋体" w:cs="Times New Roman"/>
          <w:b/>
          <w:bCs/>
          <w:color w:val="000000"/>
          <w:kern w:val="0"/>
          <w:sz w:val="24"/>
          <w:highlight w:val="none"/>
          <w:lang w:bidi="ar"/>
        </w:rPr>
        <w:t xml:space="preserve">roup </w:t>
      </w:r>
      <w:r>
        <w:rPr>
          <w:rFonts w:hint="eastAsia" w:ascii="Times New Roman" w:hAnsi="Times New Roman" w:eastAsia="宋体" w:cs="Times New Roman"/>
          <w:b/>
          <w:bCs/>
          <w:color w:val="000000"/>
          <w:kern w:val="0"/>
          <w:sz w:val="24"/>
          <w:highlight w:val="none"/>
          <w:lang w:bidi="ar"/>
        </w:rPr>
        <w:t>a</w:t>
      </w:r>
      <w:r>
        <w:rPr>
          <w:rFonts w:ascii="Times New Roman" w:hAnsi="Times New Roman" w:eastAsia="宋体" w:cs="Times New Roman"/>
          <w:b/>
          <w:bCs/>
          <w:color w:val="000000"/>
          <w:kern w:val="0"/>
          <w:sz w:val="24"/>
          <w:highlight w:val="none"/>
          <w:lang w:bidi="ar"/>
        </w:rPr>
        <w:t xml:space="preserve">ssignment and </w:t>
      </w:r>
      <w:r>
        <w:rPr>
          <w:rFonts w:hint="eastAsia" w:ascii="Times New Roman" w:hAnsi="Times New Roman" w:eastAsia="宋体" w:cs="Times New Roman"/>
          <w:b/>
          <w:bCs/>
          <w:color w:val="000000"/>
          <w:kern w:val="0"/>
          <w:sz w:val="24"/>
          <w:highlight w:val="none"/>
          <w:lang w:bidi="ar"/>
        </w:rPr>
        <w:t>m</w:t>
      </w:r>
      <w:r>
        <w:rPr>
          <w:rFonts w:ascii="Times New Roman" w:hAnsi="Times New Roman" w:eastAsia="宋体" w:cs="Times New Roman"/>
          <w:b/>
          <w:bCs/>
          <w:color w:val="000000"/>
          <w:kern w:val="0"/>
          <w:sz w:val="24"/>
          <w:highlight w:val="none"/>
          <w:lang w:bidi="ar"/>
        </w:rPr>
        <w:t xml:space="preserve">odel </w:t>
      </w:r>
      <w:r>
        <w:rPr>
          <w:rFonts w:hint="eastAsia" w:ascii="Times New Roman" w:hAnsi="Times New Roman" w:eastAsia="宋体" w:cs="Times New Roman"/>
          <w:b/>
          <w:bCs/>
          <w:color w:val="000000"/>
          <w:kern w:val="0"/>
          <w:sz w:val="24"/>
          <w:highlight w:val="none"/>
          <w:lang w:bidi="ar"/>
        </w:rPr>
        <w:t>f</w:t>
      </w:r>
      <w:r>
        <w:rPr>
          <w:rFonts w:ascii="Times New Roman" w:hAnsi="Times New Roman" w:eastAsia="宋体" w:cs="Times New Roman"/>
          <w:b/>
          <w:bCs/>
          <w:color w:val="000000"/>
          <w:kern w:val="0"/>
          <w:sz w:val="24"/>
          <w:highlight w:val="none"/>
          <w:lang w:bidi="ar"/>
        </w:rPr>
        <w:t xml:space="preserve">it </w:t>
      </w:r>
      <w:r>
        <w:rPr>
          <w:rFonts w:hint="eastAsia" w:ascii="Times New Roman" w:hAnsi="Times New Roman" w:eastAsia="宋体" w:cs="Times New Roman"/>
          <w:b/>
          <w:bCs/>
          <w:color w:val="000000"/>
          <w:kern w:val="0"/>
          <w:sz w:val="24"/>
          <w:highlight w:val="none"/>
          <w:lang w:bidi="ar"/>
        </w:rPr>
        <w:t>s</w:t>
      </w:r>
      <w:r>
        <w:rPr>
          <w:rFonts w:ascii="Times New Roman" w:hAnsi="Times New Roman" w:eastAsia="宋体" w:cs="Times New Roman"/>
          <w:b/>
          <w:bCs/>
          <w:color w:val="000000"/>
          <w:kern w:val="0"/>
          <w:sz w:val="24"/>
          <w:highlight w:val="none"/>
          <w:lang w:bidi="ar"/>
        </w:rPr>
        <w:t xml:space="preserve">tatistics for blood glucose </w:t>
      </w:r>
      <w:r>
        <w:rPr>
          <w:rFonts w:hint="eastAsia" w:ascii="Times New Roman" w:hAnsi="Times New Roman" w:eastAsia="宋体" w:cs="Times New Roman"/>
          <w:b/>
          <w:bCs/>
          <w:color w:val="000000"/>
          <w:kern w:val="0"/>
          <w:sz w:val="24"/>
          <w:highlight w:val="none"/>
          <w:lang w:bidi="ar"/>
        </w:rPr>
        <w:t>t</w:t>
      </w:r>
      <w:r>
        <w:rPr>
          <w:rFonts w:ascii="Times New Roman" w:hAnsi="Times New Roman" w:eastAsia="宋体" w:cs="Times New Roman"/>
          <w:b/>
          <w:bCs/>
          <w:color w:val="000000"/>
          <w:kern w:val="0"/>
          <w:sz w:val="24"/>
          <w:highlight w:val="none"/>
          <w:lang w:bidi="ar"/>
        </w:rPr>
        <w:t xml:space="preserve">rajectory </w:t>
      </w:r>
      <w:r>
        <w:rPr>
          <w:rFonts w:hint="eastAsia" w:ascii="Times New Roman" w:hAnsi="Times New Roman" w:eastAsia="宋体" w:cs="Times New Roman"/>
          <w:b/>
          <w:bCs/>
          <w:color w:val="000000"/>
          <w:kern w:val="0"/>
          <w:sz w:val="24"/>
          <w:highlight w:val="none"/>
          <w:lang w:bidi="ar"/>
        </w:rPr>
        <w:t>m</w:t>
      </w:r>
      <w:r>
        <w:rPr>
          <w:rFonts w:ascii="Times New Roman" w:hAnsi="Times New Roman" w:eastAsia="宋体" w:cs="Times New Roman"/>
          <w:b/>
          <w:bCs/>
          <w:color w:val="000000"/>
          <w:kern w:val="0"/>
          <w:sz w:val="24"/>
          <w:highlight w:val="none"/>
          <w:lang w:bidi="ar"/>
        </w:rPr>
        <w:t>odels (</w:t>
      </w:r>
      <w:r>
        <w:rPr>
          <w:rFonts w:hint="eastAsia" w:ascii="Times New Roman" w:hAnsi="Times New Roman" w:eastAsia="宋体" w:cs="Times New Roman"/>
          <w:b/>
          <w:bCs/>
          <w:color w:val="000000"/>
          <w:kern w:val="0"/>
          <w:sz w:val="24"/>
          <w:highlight w:val="none"/>
          <w:lang w:bidi="ar"/>
        </w:rPr>
        <w:t>2</w:t>
      </w:r>
      <w:r>
        <w:rPr>
          <w:rFonts w:ascii="Times New Roman" w:hAnsi="Times New Roman" w:eastAsia="宋体" w:cs="Times New Roman"/>
          <w:b/>
          <w:bCs/>
          <w:color w:val="000000"/>
          <w:kern w:val="0"/>
          <w:sz w:val="24"/>
          <w:highlight w:val="none"/>
          <w:lang w:bidi="ar"/>
        </w:rPr>
        <w:t>–6 trajector</w:t>
      </w:r>
      <w:r>
        <w:rPr>
          <w:rFonts w:hint="eastAsia" w:ascii="Times New Roman" w:hAnsi="Times New Roman" w:eastAsia="宋体" w:cs="Times New Roman"/>
          <w:b/>
          <w:bCs/>
          <w:color w:val="000000"/>
          <w:kern w:val="0"/>
          <w:sz w:val="24"/>
          <w:highlight w:val="none"/>
          <w:lang w:bidi="ar"/>
        </w:rPr>
        <w:t>ie</w:t>
      </w:r>
      <w:r>
        <w:rPr>
          <w:rFonts w:ascii="Times New Roman" w:hAnsi="Times New Roman" w:eastAsia="宋体" w:cs="Times New Roman"/>
          <w:b/>
          <w:bCs/>
          <w:color w:val="000000"/>
          <w:kern w:val="0"/>
          <w:sz w:val="24"/>
          <w:highlight w:val="none"/>
          <w:lang w:bidi="ar"/>
        </w:rPr>
        <w:t>s)</w:t>
      </w:r>
    </w:p>
    <w:p w14:paraId="27E34AC4">
      <w:pPr>
        <w:tabs>
          <w:tab w:val="left" w:pos="2238"/>
        </w:tabs>
        <w:jc w:val="left"/>
        <w:rPr>
          <w:highlight w:val="none"/>
        </w:rPr>
      </w:pPr>
    </w:p>
    <w:tbl>
      <w:tblPr>
        <w:tblStyle w:val="2"/>
        <w:tblW w:w="12300" w:type="dxa"/>
        <w:jc w:val="center"/>
        <w:tblLayout w:type="autofit"/>
        <w:tblCellMar>
          <w:top w:w="56" w:type="dxa"/>
          <w:left w:w="96" w:type="dxa"/>
          <w:bottom w:w="56" w:type="dxa"/>
          <w:right w:w="96" w:type="dxa"/>
        </w:tblCellMar>
      </w:tblPr>
      <w:tblGrid>
        <w:gridCol w:w="1281"/>
        <w:gridCol w:w="3781"/>
        <w:gridCol w:w="3517"/>
        <w:gridCol w:w="1593"/>
        <w:gridCol w:w="1216"/>
        <w:gridCol w:w="1216"/>
      </w:tblGrid>
      <w:tr w14:paraId="61FB40BF">
        <w:tblPrEx>
          <w:tblCellMar>
            <w:top w:w="56" w:type="dxa"/>
            <w:left w:w="96" w:type="dxa"/>
            <w:bottom w:w="56" w:type="dxa"/>
            <w:right w:w="96" w:type="dxa"/>
          </w:tblCellMar>
        </w:tblPrEx>
        <w:trPr>
          <w:tblHeader/>
          <w:jc w:val="center"/>
        </w:trPr>
        <w:tc>
          <w:tcPr>
            <w:tcW w:w="977" w:type="dxa"/>
            <w:tcBorders>
              <w:top w:val="single" w:color="auto" w:sz="8" w:space="0"/>
              <w:left w:val="nil"/>
              <w:bottom w:val="single" w:color="auto" w:sz="8" w:space="0"/>
              <w:right w:val="nil"/>
            </w:tcBorders>
            <w:noWrap/>
            <w:vAlign w:val="center"/>
          </w:tcPr>
          <w:p w14:paraId="55B80DA1">
            <w:pPr>
              <w:widowControl/>
              <w:snapToGrid w:val="0"/>
              <w:jc w:val="center"/>
              <w:textAlignment w:val="center"/>
              <w:rPr>
                <w:rFonts w:ascii="Times New Roman" w:hAnsi="Times New Roman" w:eastAsia="宋体" w:cs="Times New Roman"/>
                <w:b/>
                <w:color w:val="000000"/>
                <w:sz w:val="24"/>
                <w:highlight w:val="none"/>
              </w:rPr>
            </w:pPr>
            <w:r>
              <w:rPr>
                <w:rFonts w:hint="eastAsia" w:ascii="Times New Roman" w:hAnsi="Times New Roman" w:cs="Times New Roman"/>
                <w:b/>
                <w:bCs/>
                <w:sz w:val="24"/>
                <w:szCs w:val="32"/>
                <w:highlight w:val="none"/>
              </w:rPr>
              <w:t>T</w:t>
            </w:r>
            <w:r>
              <w:rPr>
                <w:rFonts w:ascii="Times New Roman" w:hAnsi="Times New Roman" w:cs="Times New Roman"/>
                <w:b/>
                <w:bCs/>
                <w:sz w:val="24"/>
                <w:szCs w:val="32"/>
                <w:highlight w:val="none"/>
              </w:rPr>
              <w:t>rajectory</w:t>
            </w:r>
          </w:p>
        </w:tc>
        <w:tc>
          <w:tcPr>
            <w:tcW w:w="3781" w:type="dxa"/>
            <w:tcBorders>
              <w:top w:val="single" w:color="auto" w:sz="8" w:space="0"/>
              <w:left w:val="nil"/>
              <w:bottom w:val="single" w:color="auto" w:sz="8" w:space="0"/>
              <w:right w:val="nil"/>
            </w:tcBorders>
            <w:noWrap/>
            <w:vAlign w:val="center"/>
          </w:tcPr>
          <w:p w14:paraId="10EFBDD2">
            <w:pPr>
              <w:widowControl/>
              <w:snapToGrid w:val="0"/>
              <w:jc w:val="center"/>
              <w:textAlignment w:val="center"/>
              <w:rPr>
                <w:rFonts w:ascii="Times New Roman" w:hAnsi="Times New Roman" w:eastAsia="宋体" w:cs="Times New Roman"/>
                <w:b/>
                <w:color w:val="000000"/>
                <w:kern w:val="0"/>
                <w:sz w:val="24"/>
                <w:highlight w:val="none"/>
                <w:lang w:bidi="ar"/>
              </w:rPr>
            </w:pPr>
            <w:r>
              <w:rPr>
                <w:rFonts w:hint="eastAsia" w:ascii="Times New Roman" w:hAnsi="Times New Roman" w:eastAsia="宋体" w:cs="Times New Roman"/>
                <w:b/>
                <w:color w:val="000000"/>
                <w:kern w:val="0"/>
                <w:sz w:val="24"/>
                <w:highlight w:val="none"/>
                <w:lang w:bidi="ar"/>
              </w:rPr>
              <w:t>Av</w:t>
            </w:r>
            <w:r>
              <w:rPr>
                <w:rFonts w:hint="eastAsia" w:ascii="Times New Roman" w:hAnsi="Times New Roman" w:cs="Times New Roman"/>
                <w:b/>
                <w:color w:val="000000"/>
                <w:kern w:val="0"/>
                <w:sz w:val="24"/>
                <w:highlight w:val="none"/>
                <w:lang w:bidi="ar"/>
              </w:rPr>
              <w:t>e</w:t>
            </w:r>
            <w:r>
              <w:rPr>
                <w:rFonts w:hint="eastAsia" w:ascii="Times New Roman" w:hAnsi="Times New Roman" w:eastAsia="宋体" w:cs="Times New Roman"/>
                <w:b/>
                <w:color w:val="000000"/>
                <w:kern w:val="0"/>
                <w:sz w:val="24"/>
                <w:highlight w:val="none"/>
                <w:lang w:bidi="ar"/>
              </w:rPr>
              <w:t>PP</w:t>
            </w:r>
            <w:r>
              <w:rPr>
                <w:rFonts w:hint="eastAsia" w:ascii="Times New Roman" w:hAnsi="Times New Roman" w:cs="Times New Roman"/>
                <w:b/>
                <w:color w:val="000000"/>
                <w:kern w:val="0"/>
                <w:sz w:val="24"/>
                <w:highlight w:val="none"/>
                <w:lang w:bidi="ar"/>
              </w:rPr>
              <w:t>(%)</w:t>
            </w:r>
          </w:p>
        </w:tc>
        <w:tc>
          <w:tcPr>
            <w:tcW w:w="3517" w:type="dxa"/>
            <w:tcBorders>
              <w:top w:val="single" w:color="auto" w:sz="8" w:space="0"/>
              <w:left w:val="nil"/>
              <w:bottom w:val="single" w:color="auto" w:sz="8" w:space="0"/>
              <w:right w:val="nil"/>
            </w:tcBorders>
            <w:noWrap/>
            <w:vAlign w:val="center"/>
          </w:tcPr>
          <w:p w14:paraId="5851DD15">
            <w:pPr>
              <w:widowControl/>
              <w:snapToGrid w:val="0"/>
              <w:jc w:val="center"/>
              <w:textAlignment w:val="center"/>
              <w:rPr>
                <w:rFonts w:ascii="Times New Roman" w:hAnsi="Times New Roman" w:eastAsia="宋体" w:cs="Times New Roman"/>
                <w:b/>
                <w:color w:val="000000"/>
                <w:kern w:val="0"/>
                <w:sz w:val="24"/>
                <w:highlight w:val="none"/>
                <w:lang w:bidi="ar"/>
              </w:rPr>
            </w:pPr>
            <w:r>
              <w:rPr>
                <w:rFonts w:hint="eastAsia" w:ascii="Times New Roman" w:hAnsi="Times New Roman" w:eastAsia="宋体" w:cs="Times New Roman"/>
                <w:b/>
                <w:color w:val="000000"/>
                <w:kern w:val="0"/>
                <w:sz w:val="24"/>
                <w:highlight w:val="none"/>
                <w:lang w:bidi="ar"/>
              </w:rPr>
              <w:t>Percentage</w:t>
            </w:r>
            <w:r>
              <w:rPr>
                <w:rFonts w:hint="eastAsia" w:ascii="Times New Roman" w:hAnsi="Times New Roman" w:cs="Times New Roman"/>
                <w:b/>
                <w:color w:val="000000"/>
                <w:kern w:val="0"/>
                <w:sz w:val="24"/>
                <w:highlight w:val="none"/>
                <w:lang w:bidi="ar"/>
              </w:rPr>
              <w:t xml:space="preserve"> </w:t>
            </w:r>
            <w:r>
              <w:rPr>
                <w:rFonts w:hint="eastAsia" w:ascii="Times New Roman" w:hAnsi="Times New Roman" w:eastAsia="宋体" w:cs="Times New Roman"/>
                <w:b/>
                <w:color w:val="000000"/>
                <w:kern w:val="0"/>
                <w:sz w:val="24"/>
                <w:highlight w:val="none"/>
                <w:lang w:bidi="ar"/>
              </w:rPr>
              <w:t>of</w:t>
            </w:r>
            <w:r>
              <w:rPr>
                <w:rFonts w:hint="eastAsia" w:ascii="Times New Roman" w:hAnsi="Times New Roman" w:cs="Times New Roman"/>
                <w:b/>
                <w:color w:val="000000"/>
                <w:kern w:val="0"/>
                <w:sz w:val="24"/>
                <w:highlight w:val="none"/>
                <w:lang w:bidi="ar"/>
              </w:rPr>
              <w:t xml:space="preserve"> </w:t>
            </w:r>
            <w:r>
              <w:rPr>
                <w:rFonts w:hint="eastAsia" w:ascii="Times New Roman" w:hAnsi="Times New Roman" w:eastAsia="宋体" w:cs="Times New Roman"/>
                <w:b/>
                <w:color w:val="000000"/>
                <w:kern w:val="0"/>
                <w:sz w:val="24"/>
                <w:highlight w:val="none"/>
                <w:lang w:bidi="ar"/>
              </w:rPr>
              <w:t>population</w:t>
            </w:r>
            <w:r>
              <w:rPr>
                <w:rFonts w:hint="eastAsia" w:ascii="Times New Roman" w:hAnsi="Times New Roman" w:cs="Times New Roman"/>
                <w:b/>
                <w:color w:val="000000"/>
                <w:kern w:val="0"/>
                <w:sz w:val="24"/>
                <w:highlight w:val="none"/>
                <w:lang w:bidi="ar"/>
              </w:rPr>
              <w:t xml:space="preserve"> </w:t>
            </w:r>
            <w:r>
              <w:rPr>
                <w:rFonts w:hint="eastAsia" w:ascii="Times New Roman" w:hAnsi="Times New Roman" w:eastAsia="宋体" w:cs="Times New Roman"/>
                <w:b/>
                <w:color w:val="000000"/>
                <w:kern w:val="0"/>
                <w:sz w:val="24"/>
                <w:highlight w:val="none"/>
                <w:lang w:bidi="ar"/>
              </w:rPr>
              <w:t>by</w:t>
            </w:r>
            <w:r>
              <w:rPr>
                <w:rFonts w:hint="eastAsia" w:ascii="Times New Roman" w:hAnsi="Times New Roman" w:cs="Times New Roman"/>
                <w:b/>
                <w:color w:val="000000"/>
                <w:kern w:val="0"/>
                <w:sz w:val="24"/>
                <w:highlight w:val="none"/>
                <w:lang w:bidi="ar"/>
              </w:rPr>
              <w:t xml:space="preserve"> </w:t>
            </w:r>
            <w:r>
              <w:rPr>
                <w:rFonts w:hint="eastAsia" w:ascii="Times New Roman" w:hAnsi="Times New Roman" w:eastAsia="宋体" w:cs="Times New Roman"/>
                <w:b/>
                <w:color w:val="000000"/>
                <w:kern w:val="0"/>
                <w:sz w:val="24"/>
                <w:highlight w:val="none"/>
                <w:lang w:bidi="ar"/>
              </w:rPr>
              <w:t>group</w:t>
            </w:r>
            <w:r>
              <w:rPr>
                <w:rFonts w:hint="eastAsia" w:ascii="Times New Roman" w:hAnsi="Times New Roman" w:cs="Times New Roman"/>
                <w:b/>
                <w:color w:val="000000"/>
                <w:kern w:val="0"/>
                <w:sz w:val="24"/>
                <w:highlight w:val="none"/>
                <w:lang w:bidi="ar"/>
              </w:rPr>
              <w:t>(%)</w:t>
            </w:r>
          </w:p>
        </w:tc>
        <w:tc>
          <w:tcPr>
            <w:tcW w:w="1593" w:type="dxa"/>
            <w:tcBorders>
              <w:top w:val="single" w:color="auto" w:sz="8" w:space="0"/>
              <w:left w:val="nil"/>
              <w:bottom w:val="single" w:color="auto" w:sz="8" w:space="0"/>
              <w:right w:val="nil"/>
            </w:tcBorders>
            <w:noWrap/>
            <w:vAlign w:val="center"/>
          </w:tcPr>
          <w:p w14:paraId="579B4685">
            <w:pPr>
              <w:widowControl/>
              <w:snapToGrid w:val="0"/>
              <w:jc w:val="center"/>
              <w:textAlignment w:val="center"/>
              <w:rPr>
                <w:rFonts w:ascii="Times New Roman" w:hAnsi="Times New Roman" w:eastAsia="宋体" w:cs="Times New Roman"/>
                <w:b/>
                <w:color w:val="000000"/>
                <w:kern w:val="0"/>
                <w:sz w:val="24"/>
                <w:highlight w:val="none"/>
                <w:lang w:bidi="ar"/>
              </w:rPr>
            </w:pPr>
            <w:r>
              <w:rPr>
                <w:rFonts w:hint="eastAsia" w:ascii="Times New Roman" w:hAnsi="Times New Roman" w:eastAsia="宋体" w:cs="Times New Roman"/>
                <w:b/>
                <w:color w:val="000000"/>
                <w:kern w:val="0"/>
                <w:sz w:val="24"/>
                <w:highlight w:val="none"/>
                <w:lang w:bidi="ar"/>
              </w:rPr>
              <w:t>maximum log-likelihood</w:t>
            </w:r>
          </w:p>
        </w:tc>
        <w:tc>
          <w:tcPr>
            <w:tcW w:w="1216" w:type="dxa"/>
            <w:tcBorders>
              <w:top w:val="single" w:color="auto" w:sz="8" w:space="0"/>
              <w:left w:val="nil"/>
              <w:bottom w:val="single" w:color="auto" w:sz="8" w:space="0"/>
              <w:right w:val="nil"/>
            </w:tcBorders>
            <w:noWrap/>
            <w:vAlign w:val="center"/>
          </w:tcPr>
          <w:p w14:paraId="7AED38A0">
            <w:pPr>
              <w:widowControl/>
              <w:snapToGrid w:val="0"/>
              <w:jc w:val="center"/>
              <w:textAlignment w:val="center"/>
              <w:rPr>
                <w:rFonts w:ascii="Times New Roman" w:hAnsi="Times New Roman" w:eastAsia="宋体" w:cs="Times New Roman"/>
                <w:b/>
                <w:color w:val="000000"/>
                <w:sz w:val="24"/>
                <w:highlight w:val="none"/>
              </w:rPr>
            </w:pPr>
            <w:r>
              <w:rPr>
                <w:rFonts w:hint="eastAsia" w:ascii="Times New Roman" w:hAnsi="Times New Roman" w:eastAsia="宋体" w:cs="Times New Roman"/>
                <w:b/>
                <w:color w:val="000000"/>
                <w:kern w:val="0"/>
                <w:sz w:val="24"/>
                <w:highlight w:val="none"/>
                <w:lang w:bidi="ar"/>
              </w:rPr>
              <w:t>AIC</w:t>
            </w:r>
          </w:p>
        </w:tc>
        <w:tc>
          <w:tcPr>
            <w:tcW w:w="1216" w:type="dxa"/>
            <w:tcBorders>
              <w:top w:val="single" w:color="auto" w:sz="8" w:space="0"/>
              <w:left w:val="nil"/>
              <w:bottom w:val="single" w:color="auto" w:sz="8" w:space="0"/>
              <w:right w:val="nil"/>
            </w:tcBorders>
            <w:noWrap/>
            <w:vAlign w:val="center"/>
          </w:tcPr>
          <w:p w14:paraId="79A249EF">
            <w:pPr>
              <w:widowControl/>
              <w:snapToGrid w:val="0"/>
              <w:jc w:val="center"/>
              <w:textAlignment w:val="center"/>
              <w:rPr>
                <w:rFonts w:ascii="Times New Roman" w:hAnsi="Times New Roman" w:eastAsia="宋体" w:cs="Times New Roman"/>
                <w:b/>
                <w:color w:val="000000"/>
                <w:sz w:val="24"/>
                <w:highlight w:val="none"/>
              </w:rPr>
            </w:pPr>
            <w:r>
              <w:rPr>
                <w:rFonts w:hint="eastAsia" w:ascii="Times New Roman" w:hAnsi="Times New Roman" w:eastAsia="宋体" w:cs="Times New Roman"/>
                <w:b/>
                <w:color w:val="000000"/>
                <w:kern w:val="0"/>
                <w:sz w:val="24"/>
                <w:highlight w:val="none"/>
                <w:lang w:bidi="ar"/>
              </w:rPr>
              <w:t>BIC</w:t>
            </w:r>
          </w:p>
        </w:tc>
      </w:tr>
      <w:tr w14:paraId="588CFDB6">
        <w:tblPrEx>
          <w:tblCellMar>
            <w:top w:w="56" w:type="dxa"/>
            <w:left w:w="96" w:type="dxa"/>
            <w:bottom w:w="56" w:type="dxa"/>
            <w:right w:w="96" w:type="dxa"/>
          </w:tblCellMar>
        </w:tblPrEx>
        <w:trPr>
          <w:trHeight w:val="538" w:hRule="atLeast"/>
          <w:jc w:val="center"/>
        </w:trPr>
        <w:tc>
          <w:tcPr>
            <w:tcW w:w="977" w:type="dxa"/>
            <w:tcBorders>
              <w:top w:val="single" w:color="auto" w:sz="8" w:space="0"/>
              <w:left w:val="nil"/>
              <w:bottom w:val="nil"/>
              <w:right w:val="nil"/>
            </w:tcBorders>
            <w:noWrap/>
            <w:vAlign w:val="center"/>
          </w:tcPr>
          <w:p w14:paraId="7EEFC104">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2</w:t>
            </w:r>
          </w:p>
        </w:tc>
        <w:tc>
          <w:tcPr>
            <w:tcW w:w="3781" w:type="dxa"/>
            <w:tcBorders>
              <w:top w:val="single" w:color="auto" w:sz="8" w:space="0"/>
              <w:left w:val="nil"/>
              <w:bottom w:val="nil"/>
              <w:right w:val="nil"/>
            </w:tcBorders>
            <w:noWrap/>
            <w:vAlign w:val="center"/>
          </w:tcPr>
          <w:p w14:paraId="4ECCAA4B">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9</w:t>
            </w:r>
            <w:r>
              <w:rPr>
                <w:rFonts w:hint="eastAsia" w:ascii="Times New Roman" w:hAnsi="Times New Roman" w:eastAsia="宋体" w:cs="Times New Roman"/>
                <w:sz w:val="24"/>
                <w:highlight w:val="none"/>
                <w:shd w:val="clear" w:color="auto" w:fill="FFFFFF"/>
              </w:rPr>
              <w:t>2.04</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91.61</w:t>
            </w:r>
          </w:p>
        </w:tc>
        <w:tc>
          <w:tcPr>
            <w:tcW w:w="3517" w:type="dxa"/>
            <w:tcBorders>
              <w:top w:val="single" w:color="auto" w:sz="8" w:space="0"/>
              <w:left w:val="nil"/>
              <w:bottom w:val="nil"/>
              <w:right w:val="nil"/>
            </w:tcBorders>
            <w:noWrap/>
            <w:vAlign w:val="center"/>
          </w:tcPr>
          <w:p w14:paraId="1CADD232">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79.34</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20.66</w:t>
            </w:r>
          </w:p>
        </w:tc>
        <w:tc>
          <w:tcPr>
            <w:tcW w:w="1593" w:type="dxa"/>
            <w:tcBorders>
              <w:top w:val="single" w:color="auto" w:sz="8" w:space="0"/>
              <w:left w:val="nil"/>
              <w:bottom w:val="nil"/>
              <w:right w:val="nil"/>
            </w:tcBorders>
            <w:noWrap/>
            <w:vAlign w:val="center"/>
          </w:tcPr>
          <w:p w14:paraId="53657E90">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-59338.75 </w:t>
            </w:r>
          </w:p>
        </w:tc>
        <w:tc>
          <w:tcPr>
            <w:tcW w:w="1216" w:type="dxa"/>
            <w:tcBorders>
              <w:top w:val="single" w:color="auto" w:sz="8" w:space="0"/>
              <w:left w:val="nil"/>
              <w:bottom w:val="nil"/>
              <w:right w:val="nil"/>
            </w:tcBorders>
            <w:noWrap/>
            <w:vAlign w:val="center"/>
          </w:tcPr>
          <w:p w14:paraId="77B52F34">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118701.49</w:t>
            </w:r>
          </w:p>
        </w:tc>
        <w:tc>
          <w:tcPr>
            <w:tcW w:w="1216" w:type="dxa"/>
            <w:tcBorders>
              <w:top w:val="single" w:color="auto" w:sz="8" w:space="0"/>
              <w:left w:val="nil"/>
              <w:bottom w:val="nil"/>
              <w:right w:val="nil"/>
            </w:tcBorders>
            <w:noWrap/>
            <w:vAlign w:val="center"/>
          </w:tcPr>
          <w:p w14:paraId="7CE0D65F">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118770.17  </w:t>
            </w:r>
          </w:p>
        </w:tc>
      </w:tr>
      <w:tr w14:paraId="7EE6FC7E">
        <w:tblPrEx>
          <w:tblCellMar>
            <w:top w:w="56" w:type="dxa"/>
            <w:left w:w="96" w:type="dxa"/>
            <w:bottom w:w="56" w:type="dxa"/>
            <w:right w:w="96" w:type="dxa"/>
          </w:tblCellMar>
        </w:tblPrEx>
        <w:trPr>
          <w:jc w:val="center"/>
        </w:trPr>
        <w:tc>
          <w:tcPr>
            <w:tcW w:w="977" w:type="dxa"/>
            <w:tcBorders>
              <w:top w:val="nil"/>
              <w:left w:val="nil"/>
              <w:bottom w:val="nil"/>
              <w:right w:val="nil"/>
            </w:tcBorders>
            <w:noWrap/>
            <w:vAlign w:val="center"/>
          </w:tcPr>
          <w:p w14:paraId="33EE0B0E">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3</w:t>
            </w:r>
          </w:p>
        </w:tc>
        <w:tc>
          <w:tcPr>
            <w:tcW w:w="3781" w:type="dxa"/>
            <w:tcBorders>
              <w:top w:val="nil"/>
              <w:left w:val="nil"/>
              <w:bottom w:val="nil"/>
              <w:right w:val="nil"/>
            </w:tcBorders>
            <w:noWrap/>
            <w:vAlign w:val="center"/>
          </w:tcPr>
          <w:p w14:paraId="4E2AED0E">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94.43</w:t>
            </w:r>
            <w:r>
              <w:rPr>
                <w:rFonts w:ascii="Times New Roman" w:hAnsi="Times New Roman" w:eastAsia="宋体" w:cs="Times New Roman"/>
                <w:sz w:val="24"/>
                <w:highlight w:val="none"/>
                <w:shd w:val="clear" w:color="auto" w:fill="FFFFFF"/>
              </w:rPr>
              <w:t>/8</w:t>
            </w:r>
            <w:r>
              <w:rPr>
                <w:rFonts w:hint="eastAsia" w:ascii="Times New Roman" w:hAnsi="Times New Roman" w:eastAsia="宋体" w:cs="Times New Roman"/>
                <w:sz w:val="24"/>
                <w:highlight w:val="none"/>
                <w:shd w:val="clear" w:color="auto" w:fill="FFFFFF"/>
              </w:rPr>
              <w:t>8</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47</w:t>
            </w:r>
            <w:r>
              <w:rPr>
                <w:rFonts w:ascii="Times New Roman" w:hAnsi="Times New Roman" w:eastAsia="宋体" w:cs="Times New Roman"/>
                <w:sz w:val="24"/>
                <w:highlight w:val="none"/>
                <w:shd w:val="clear" w:color="auto" w:fill="FFFFFF"/>
              </w:rPr>
              <w:t>/8</w:t>
            </w:r>
            <w:r>
              <w:rPr>
                <w:rFonts w:hint="eastAsia" w:ascii="Times New Roman" w:hAnsi="Times New Roman" w:eastAsia="宋体" w:cs="Times New Roman"/>
                <w:sz w:val="24"/>
                <w:highlight w:val="none"/>
                <w:shd w:val="clear" w:color="auto" w:fill="FFFFFF"/>
              </w:rPr>
              <w:t>6.51</w:t>
            </w:r>
          </w:p>
        </w:tc>
        <w:tc>
          <w:tcPr>
            <w:tcW w:w="3517" w:type="dxa"/>
            <w:tcBorders>
              <w:top w:val="nil"/>
              <w:left w:val="nil"/>
              <w:bottom w:val="nil"/>
              <w:right w:val="nil"/>
            </w:tcBorders>
            <w:noWrap/>
            <w:vAlign w:val="center"/>
          </w:tcPr>
          <w:p w14:paraId="5FD50B2D">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79.51</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8.76</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11.72</w:t>
            </w:r>
          </w:p>
        </w:tc>
        <w:tc>
          <w:tcPr>
            <w:tcW w:w="1593" w:type="dxa"/>
            <w:tcBorders>
              <w:top w:val="nil"/>
              <w:left w:val="nil"/>
              <w:bottom w:val="nil"/>
              <w:right w:val="nil"/>
            </w:tcBorders>
            <w:noWrap/>
            <w:vAlign w:val="center"/>
          </w:tcPr>
          <w:p w14:paraId="0B1A9611">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-58988.4  </w:t>
            </w:r>
          </w:p>
        </w:tc>
        <w:tc>
          <w:tcPr>
            <w:tcW w:w="1216" w:type="dxa"/>
            <w:tcBorders>
              <w:top w:val="nil"/>
              <w:left w:val="nil"/>
              <w:bottom w:val="nil"/>
              <w:right w:val="nil"/>
            </w:tcBorders>
            <w:noWrap/>
            <w:vAlign w:val="center"/>
          </w:tcPr>
          <w:p w14:paraId="15FBC00D">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118010.8  </w:t>
            </w:r>
          </w:p>
        </w:tc>
        <w:tc>
          <w:tcPr>
            <w:tcW w:w="1216" w:type="dxa"/>
            <w:tcBorders>
              <w:top w:val="nil"/>
              <w:left w:val="nil"/>
              <w:bottom w:val="nil"/>
              <w:right w:val="nil"/>
            </w:tcBorders>
            <w:noWrap/>
            <w:vAlign w:val="center"/>
          </w:tcPr>
          <w:p w14:paraId="76037D33">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118108.09   </w:t>
            </w:r>
          </w:p>
        </w:tc>
      </w:tr>
      <w:tr w14:paraId="3AA780DD">
        <w:tblPrEx>
          <w:tblCellMar>
            <w:top w:w="56" w:type="dxa"/>
            <w:left w:w="96" w:type="dxa"/>
            <w:bottom w:w="56" w:type="dxa"/>
            <w:right w:w="96" w:type="dxa"/>
          </w:tblCellMar>
        </w:tblPrEx>
        <w:trPr>
          <w:jc w:val="center"/>
        </w:trPr>
        <w:tc>
          <w:tcPr>
            <w:tcW w:w="977" w:type="dxa"/>
            <w:tcBorders>
              <w:top w:val="nil"/>
              <w:left w:val="nil"/>
              <w:bottom w:val="nil"/>
              <w:right w:val="nil"/>
            </w:tcBorders>
            <w:noWrap/>
            <w:vAlign w:val="center"/>
          </w:tcPr>
          <w:p w14:paraId="7E716E6C">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4</w:t>
            </w:r>
          </w:p>
        </w:tc>
        <w:tc>
          <w:tcPr>
            <w:tcW w:w="3781" w:type="dxa"/>
            <w:tcBorders>
              <w:top w:val="nil"/>
              <w:left w:val="nil"/>
              <w:bottom w:val="nil"/>
              <w:right w:val="nil"/>
            </w:tcBorders>
            <w:noWrap/>
            <w:vAlign w:val="center"/>
          </w:tcPr>
          <w:p w14:paraId="60A620CA">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81.90</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80.65</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88.00</w:t>
            </w:r>
            <w:r>
              <w:rPr>
                <w:rFonts w:ascii="Times New Roman" w:hAnsi="Times New Roman" w:eastAsia="宋体" w:cs="Times New Roman"/>
                <w:sz w:val="24"/>
                <w:highlight w:val="none"/>
                <w:shd w:val="clear" w:color="auto" w:fill="FFFFFF"/>
              </w:rPr>
              <w:t>/8</w:t>
            </w:r>
            <w:r>
              <w:rPr>
                <w:rFonts w:hint="eastAsia" w:ascii="Times New Roman" w:hAnsi="Times New Roman" w:eastAsia="宋体" w:cs="Times New Roman"/>
                <w:sz w:val="24"/>
                <w:highlight w:val="none"/>
                <w:shd w:val="clear" w:color="auto" w:fill="FFFFFF"/>
              </w:rPr>
              <w:t>7.41</w:t>
            </w:r>
          </w:p>
        </w:tc>
        <w:tc>
          <w:tcPr>
            <w:tcW w:w="3517" w:type="dxa"/>
            <w:tcBorders>
              <w:top w:val="nil"/>
              <w:left w:val="nil"/>
              <w:bottom w:val="nil"/>
              <w:right w:val="nil"/>
            </w:tcBorders>
            <w:noWrap/>
            <w:vAlign w:val="center"/>
          </w:tcPr>
          <w:p w14:paraId="6044D373">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43.76</w:t>
            </w:r>
            <w:r>
              <w:rPr>
                <w:rFonts w:hint="eastAsia" w:ascii="Times New Roman" w:hAnsi="Times New Roman"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38.89</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8.89</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8.45</w:t>
            </w:r>
          </w:p>
        </w:tc>
        <w:tc>
          <w:tcPr>
            <w:tcW w:w="1593" w:type="dxa"/>
            <w:tcBorders>
              <w:top w:val="nil"/>
              <w:left w:val="nil"/>
              <w:bottom w:val="nil"/>
              <w:right w:val="nil"/>
            </w:tcBorders>
            <w:noWrap/>
            <w:vAlign w:val="center"/>
          </w:tcPr>
          <w:p w14:paraId="4B70DC76">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-58895.85 </w:t>
            </w:r>
          </w:p>
        </w:tc>
        <w:tc>
          <w:tcPr>
            <w:tcW w:w="1216" w:type="dxa"/>
            <w:tcBorders>
              <w:top w:val="nil"/>
              <w:left w:val="nil"/>
              <w:bottom w:val="nil"/>
              <w:right w:val="nil"/>
            </w:tcBorders>
            <w:noWrap/>
            <w:vAlign w:val="center"/>
          </w:tcPr>
          <w:p w14:paraId="43C6741B">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117835.7 </w:t>
            </w:r>
          </w:p>
        </w:tc>
        <w:tc>
          <w:tcPr>
            <w:tcW w:w="1216" w:type="dxa"/>
            <w:tcBorders>
              <w:top w:val="nil"/>
              <w:left w:val="nil"/>
              <w:bottom w:val="nil"/>
              <w:right w:val="nil"/>
            </w:tcBorders>
            <w:noWrap/>
            <w:vAlign w:val="center"/>
          </w:tcPr>
          <w:p w14:paraId="2F611676">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117961.6   </w:t>
            </w:r>
          </w:p>
        </w:tc>
      </w:tr>
      <w:tr w14:paraId="136A61B0">
        <w:tblPrEx>
          <w:tblCellMar>
            <w:top w:w="56" w:type="dxa"/>
            <w:left w:w="96" w:type="dxa"/>
            <w:bottom w:w="56" w:type="dxa"/>
            <w:right w:w="96" w:type="dxa"/>
          </w:tblCellMar>
        </w:tblPrEx>
        <w:trPr>
          <w:jc w:val="center"/>
        </w:trPr>
        <w:tc>
          <w:tcPr>
            <w:tcW w:w="977" w:type="dxa"/>
            <w:tcBorders>
              <w:top w:val="nil"/>
              <w:left w:val="nil"/>
              <w:bottom w:val="nil"/>
              <w:right w:val="nil"/>
            </w:tcBorders>
            <w:noWrap/>
            <w:vAlign w:val="center"/>
          </w:tcPr>
          <w:p w14:paraId="47076983">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5</w:t>
            </w:r>
          </w:p>
        </w:tc>
        <w:tc>
          <w:tcPr>
            <w:tcW w:w="3781" w:type="dxa"/>
            <w:tcBorders>
              <w:top w:val="nil"/>
              <w:left w:val="nil"/>
              <w:bottom w:val="nil"/>
              <w:right w:val="nil"/>
            </w:tcBorders>
            <w:noWrap/>
            <w:vAlign w:val="center"/>
          </w:tcPr>
          <w:p w14:paraId="0267AE85">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81.47</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80.86</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77.78</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87.72</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85.15</w:t>
            </w:r>
          </w:p>
        </w:tc>
        <w:tc>
          <w:tcPr>
            <w:tcW w:w="3517" w:type="dxa"/>
            <w:tcBorders>
              <w:top w:val="nil"/>
              <w:left w:val="nil"/>
              <w:bottom w:val="nil"/>
              <w:right w:val="nil"/>
            </w:tcBorders>
            <w:noWrap/>
            <w:vAlign w:val="center"/>
          </w:tcPr>
          <w:p w14:paraId="5E9ED551">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42.21</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12.08</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38.4</w:t>
            </w:r>
            <w:r>
              <w:rPr>
                <w:rFonts w:hint="eastAsia" w:ascii="Times New Roman" w:hAnsi="Times New Roman" w:cs="Times New Roman"/>
                <w:sz w:val="24"/>
                <w:highlight w:val="none"/>
                <w:shd w:val="clear" w:color="auto" w:fill="FFFFFF"/>
              </w:rPr>
              <w:t>1</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3.05</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4.2</w:t>
            </w:r>
            <w:r>
              <w:rPr>
                <w:rFonts w:hint="eastAsia" w:ascii="Times New Roman" w:hAnsi="Times New Roman" w:cs="Times New Roman"/>
                <w:sz w:val="24"/>
                <w:highlight w:val="none"/>
                <w:shd w:val="clear" w:color="auto" w:fill="FFFFFF"/>
              </w:rPr>
              <w:t>5</w:t>
            </w:r>
          </w:p>
        </w:tc>
        <w:tc>
          <w:tcPr>
            <w:tcW w:w="1593" w:type="dxa"/>
            <w:tcBorders>
              <w:top w:val="nil"/>
              <w:left w:val="nil"/>
              <w:bottom w:val="nil"/>
              <w:right w:val="nil"/>
            </w:tcBorders>
            <w:noWrap/>
            <w:vAlign w:val="center"/>
          </w:tcPr>
          <w:p w14:paraId="0E6A7CB1">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-58809.33</w:t>
            </w:r>
          </w:p>
        </w:tc>
        <w:tc>
          <w:tcPr>
            <w:tcW w:w="1216" w:type="dxa"/>
            <w:tcBorders>
              <w:top w:val="nil"/>
              <w:left w:val="nil"/>
              <w:bottom w:val="nil"/>
              <w:right w:val="nil"/>
            </w:tcBorders>
            <w:noWrap/>
            <w:vAlign w:val="center"/>
          </w:tcPr>
          <w:p w14:paraId="263E4AE0">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117672.67 </w:t>
            </w:r>
          </w:p>
        </w:tc>
        <w:tc>
          <w:tcPr>
            <w:tcW w:w="1216" w:type="dxa"/>
            <w:tcBorders>
              <w:top w:val="nil"/>
              <w:left w:val="nil"/>
              <w:bottom w:val="nil"/>
              <w:right w:val="nil"/>
            </w:tcBorders>
            <w:noWrap/>
            <w:vAlign w:val="center"/>
          </w:tcPr>
          <w:p w14:paraId="3ECB2C2C">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117827.19</w:t>
            </w:r>
          </w:p>
        </w:tc>
      </w:tr>
      <w:tr w14:paraId="081106BF">
        <w:tblPrEx>
          <w:tblCellMar>
            <w:top w:w="56" w:type="dxa"/>
            <w:left w:w="96" w:type="dxa"/>
            <w:bottom w:w="56" w:type="dxa"/>
            <w:right w:w="96" w:type="dxa"/>
          </w:tblCellMar>
        </w:tblPrEx>
        <w:trPr>
          <w:jc w:val="center"/>
        </w:trPr>
        <w:tc>
          <w:tcPr>
            <w:tcW w:w="977" w:type="dxa"/>
            <w:tcBorders>
              <w:top w:val="nil"/>
              <w:left w:val="nil"/>
              <w:bottom w:val="single" w:color="000000" w:sz="8" w:space="0"/>
              <w:right w:val="nil"/>
            </w:tcBorders>
            <w:noWrap/>
            <w:vAlign w:val="center"/>
          </w:tcPr>
          <w:p w14:paraId="73325E46">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6</w:t>
            </w:r>
          </w:p>
        </w:tc>
        <w:tc>
          <w:tcPr>
            <w:tcW w:w="3781" w:type="dxa"/>
            <w:tcBorders>
              <w:top w:val="nil"/>
              <w:left w:val="nil"/>
              <w:bottom w:val="single" w:color="000000" w:sz="8" w:space="0"/>
              <w:right w:val="nil"/>
            </w:tcBorders>
            <w:noWrap/>
            <w:vAlign w:val="center"/>
          </w:tcPr>
          <w:p w14:paraId="6E578C40">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78.74</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66.89</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80.68</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73.22</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86.61</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84.85</w:t>
            </w:r>
          </w:p>
        </w:tc>
        <w:tc>
          <w:tcPr>
            <w:tcW w:w="3517" w:type="dxa"/>
            <w:tcBorders>
              <w:top w:val="nil"/>
              <w:left w:val="nil"/>
              <w:bottom w:val="single" w:color="000000" w:sz="8" w:space="0"/>
              <w:right w:val="nil"/>
            </w:tcBorders>
            <w:noWrap/>
            <w:vAlign w:val="center"/>
          </w:tcPr>
          <w:p w14:paraId="2FAC77F3">
            <w:pPr>
              <w:widowControl/>
              <w:snapToGrid w:val="0"/>
              <w:jc w:val="center"/>
              <w:textAlignment w:val="center"/>
              <w:rPr>
                <w:rFonts w:ascii="Times New Roman" w:hAnsi="Times New Roman" w:eastAsia="宋体" w:cs="Times New Roman"/>
                <w:sz w:val="24"/>
                <w:highlight w:val="none"/>
                <w:shd w:val="clear" w:color="auto" w:fill="FFFFFF"/>
              </w:rPr>
            </w:pPr>
            <w:r>
              <w:rPr>
                <w:rFonts w:hint="eastAsia" w:ascii="Times New Roman" w:hAnsi="Times New Roman" w:eastAsia="宋体" w:cs="Times New Roman"/>
                <w:sz w:val="24"/>
                <w:highlight w:val="none"/>
                <w:shd w:val="clear" w:color="auto" w:fill="FFFFFF"/>
              </w:rPr>
              <w:t>25.26</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34.87</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11.37</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21.55</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2.70</w:t>
            </w:r>
            <w:r>
              <w:rPr>
                <w:rFonts w:ascii="Times New Roman" w:hAnsi="Times New Roman" w:eastAsia="宋体" w:cs="Times New Roman"/>
                <w:sz w:val="24"/>
                <w:highlight w:val="none"/>
                <w:shd w:val="clear" w:color="auto" w:fill="FFFFFF"/>
              </w:rPr>
              <w:t>/</w:t>
            </w:r>
            <w:r>
              <w:rPr>
                <w:rFonts w:hint="eastAsia" w:ascii="Times New Roman" w:hAnsi="Times New Roman" w:eastAsia="宋体" w:cs="Times New Roman"/>
                <w:sz w:val="24"/>
                <w:highlight w:val="none"/>
                <w:shd w:val="clear" w:color="auto" w:fill="FFFFFF"/>
              </w:rPr>
              <w:t>4.25</w:t>
            </w:r>
          </w:p>
        </w:tc>
        <w:tc>
          <w:tcPr>
            <w:tcW w:w="1593" w:type="dxa"/>
            <w:tcBorders>
              <w:top w:val="nil"/>
              <w:left w:val="nil"/>
              <w:bottom w:val="single" w:color="000000" w:sz="8" w:space="0"/>
              <w:right w:val="nil"/>
            </w:tcBorders>
            <w:noWrap/>
            <w:vAlign w:val="center"/>
          </w:tcPr>
          <w:p w14:paraId="06827322">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-58782.51  </w:t>
            </w:r>
          </w:p>
        </w:tc>
        <w:tc>
          <w:tcPr>
            <w:tcW w:w="1216" w:type="dxa"/>
            <w:tcBorders>
              <w:top w:val="nil"/>
              <w:left w:val="nil"/>
              <w:bottom w:val="single" w:color="000000" w:sz="8" w:space="0"/>
              <w:right w:val="nil"/>
            </w:tcBorders>
            <w:noWrap/>
            <w:vAlign w:val="center"/>
          </w:tcPr>
          <w:p w14:paraId="55878843">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117629.01</w:t>
            </w:r>
          </w:p>
        </w:tc>
        <w:tc>
          <w:tcPr>
            <w:tcW w:w="1216" w:type="dxa"/>
            <w:tcBorders>
              <w:top w:val="nil"/>
              <w:left w:val="nil"/>
              <w:bottom w:val="single" w:color="000000" w:sz="8" w:space="0"/>
              <w:right w:val="nil"/>
            </w:tcBorders>
            <w:noWrap/>
            <w:vAlign w:val="center"/>
          </w:tcPr>
          <w:p w14:paraId="4B8352EC">
            <w:pPr>
              <w:widowControl/>
              <w:snapToGrid w:val="0"/>
              <w:jc w:val="center"/>
              <w:textAlignment w:val="center"/>
              <w:rPr>
                <w:rFonts w:ascii="Times New Roman" w:hAnsi="Times New Roman" w:eastAsia="宋体" w:cs="Times New Roman"/>
                <w:sz w:val="24"/>
                <w:highlight w:val="none"/>
                <w:shd w:val="clear" w:color="auto" w:fill="FFFFFF"/>
              </w:rPr>
            </w:pPr>
            <w:r>
              <w:rPr>
                <w:rFonts w:ascii="Times New Roman" w:hAnsi="Times New Roman" w:eastAsia="宋体" w:cs="Times New Roman"/>
                <w:sz w:val="24"/>
                <w:highlight w:val="none"/>
                <w:shd w:val="clear" w:color="auto" w:fill="FFFFFF"/>
              </w:rPr>
              <w:t xml:space="preserve">117812.15 </w:t>
            </w:r>
          </w:p>
        </w:tc>
      </w:tr>
    </w:tbl>
    <w:p w14:paraId="103C8D27">
      <w:pPr>
        <w:tabs>
          <w:tab w:val="left" w:pos="2238"/>
        </w:tabs>
        <w:jc w:val="left"/>
        <w:rPr>
          <w:highlight w:val="none"/>
        </w:rPr>
      </w:pPr>
    </w:p>
    <w:p w14:paraId="7DFFDABE">
      <w:pPr>
        <w:widowControl/>
        <w:jc w:val="left"/>
        <w:textAlignment w:val="center"/>
        <w:rPr>
          <w:rFonts w:ascii="Times New Roman" w:hAnsi="Times New Roman" w:cs="Times New Roman"/>
          <w:color w:val="000000"/>
          <w:kern w:val="0"/>
          <w:sz w:val="22"/>
          <w:szCs w:val="22"/>
          <w:highlight w:val="none"/>
          <w:lang w:bidi="ar"/>
        </w:rPr>
      </w:pPr>
      <w:r>
        <w:rPr>
          <w:rFonts w:ascii="Times New Roman" w:hAnsi="Times New Roman" w:cs="Times New Roman"/>
          <w:b/>
          <w:bCs/>
          <w:sz w:val="22"/>
          <w:szCs w:val="22"/>
          <w:highlight w:val="none"/>
        </w:rPr>
        <w:t>Abbreviations:</w:t>
      </w:r>
      <w:r>
        <w:rPr>
          <w:rFonts w:hint="eastAsia" w:ascii="Times New Roman" w:hAnsi="Times New Roman" w:cs="Times New Roman"/>
          <w:b/>
          <w:bCs/>
          <w:sz w:val="22"/>
          <w:szCs w:val="22"/>
          <w:highlight w:val="none"/>
        </w:rPr>
        <w:t xml:space="preserve"> </w:t>
      </w:r>
      <w:r>
        <w:rPr>
          <w:rFonts w:hint="eastAsia" w:ascii="Times New Roman" w:hAnsi="Times New Roman" w:cs="Times New Roman"/>
          <w:color w:val="000000"/>
          <w:kern w:val="0"/>
          <w:sz w:val="22"/>
          <w:szCs w:val="22"/>
          <w:highlight w:val="none"/>
          <w:lang w:bidi="ar"/>
        </w:rPr>
        <w:t>AvePP, Average Posterior Probability; AIC, Akaike information criterion; BIC, Bayesianinformation criterion</w:t>
      </w:r>
    </w:p>
    <w:p w14:paraId="5B77B976">
      <w:pPr>
        <w:spacing w:line="360" w:lineRule="auto"/>
        <w:rPr>
          <w:rFonts w:ascii="Times New Roman" w:hAnsi="Times New Roman" w:eastAsia="宋体" w:cs="Times New Roman"/>
          <w:color w:val="1F1F1F"/>
          <w:szCs w:val="21"/>
          <w:highlight w:val="none"/>
        </w:rPr>
        <w:sectPr>
          <w:pgSz w:w="16848" w:h="11952" w:orient="landscape"/>
          <w:pgMar w:top="1440" w:right="1440" w:bottom="1440" w:left="1440" w:header="720" w:footer="720" w:gutter="720"/>
          <w:cols w:space="720" w:num="1"/>
        </w:sectPr>
      </w:pPr>
    </w:p>
    <w:p w14:paraId="1B12C93F">
      <w:pPr>
        <w:rPr>
          <w:highlight w:val="none"/>
        </w:rPr>
      </w:pPr>
      <w:r>
        <w:rPr>
          <w:rFonts w:ascii="Times New Roman" w:hAnsi="Times New Roman" w:cs="Times New Roman"/>
          <w:b/>
          <w:bCs/>
          <w:sz w:val="24"/>
          <w:highlight w:val="none"/>
        </w:rPr>
        <w:t xml:space="preserve">Table S4. </w:t>
      </w:r>
      <w:r>
        <w:rPr>
          <w:rFonts w:hint="eastAsia" w:ascii="Times New Roman" w:hAnsi="Times New Roman" w:cs="Times New Roman"/>
          <w:b/>
          <w:bCs/>
          <w:sz w:val="24"/>
          <w:highlight w:val="none"/>
        </w:rPr>
        <w:t>Baseline characteristics and outcomes of included (LOS ≥ 3 Days) vs. excluded (LOS 1–2 Days) patients</w:t>
      </w:r>
    </w:p>
    <w:tbl>
      <w:tblPr>
        <w:tblStyle w:val="2"/>
        <w:tblW w:w="6601" w:type="dxa"/>
        <w:jc w:val="center"/>
        <w:tblLayout w:type="fixed"/>
        <w:tblCellMar>
          <w:top w:w="32" w:type="dxa"/>
          <w:left w:w="64" w:type="dxa"/>
          <w:bottom w:w="32" w:type="dxa"/>
          <w:right w:w="64" w:type="dxa"/>
        </w:tblCellMar>
      </w:tblPr>
      <w:tblGrid>
        <w:gridCol w:w="1617"/>
        <w:gridCol w:w="1273"/>
        <w:gridCol w:w="1391"/>
        <w:gridCol w:w="1427"/>
        <w:gridCol w:w="893"/>
      </w:tblGrid>
      <w:tr w14:paraId="604F36B5">
        <w:tblPrEx>
          <w:tblCellMar>
            <w:top w:w="32" w:type="dxa"/>
            <w:left w:w="64" w:type="dxa"/>
            <w:bottom w:w="32" w:type="dxa"/>
            <w:right w:w="64" w:type="dxa"/>
          </w:tblCellMar>
        </w:tblPrEx>
        <w:trPr>
          <w:tblHeader/>
          <w:jc w:val="center"/>
        </w:trPr>
        <w:tc>
          <w:tcPr>
            <w:tcW w:w="1617"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ABF4683">
            <w:pPr>
              <w:snapToGrid w:val="0"/>
              <w:jc w:val="center"/>
              <w:rPr>
                <w:rFonts w:ascii="Times New Roman" w:hAnsi="Times New Roman" w:eastAsia="Arial" w:cs="Times New Roman"/>
                <w:bCs/>
                <w:color w:val="000000"/>
                <w:sz w:val="24"/>
                <w:highlight w:val="none"/>
              </w:rPr>
            </w:pPr>
            <w:r>
              <w:rPr>
                <w:rFonts w:ascii="Times New Roman" w:hAnsi="Times New Roman" w:cs="Times New Roman"/>
                <w:b/>
                <w:highlight w:val="none"/>
              </w:rPr>
              <w:t>Characteristic</w:t>
            </w:r>
          </w:p>
        </w:tc>
        <w:tc>
          <w:tcPr>
            <w:tcW w:w="1273"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700D426">
            <w:pPr>
              <w:snapToGrid w:val="0"/>
              <w:jc w:val="center"/>
              <w:rPr>
                <w:rFonts w:ascii="Times New Roman" w:hAnsi="Times New Roman" w:eastAsia="Arial" w:cs="Times New Roman"/>
                <w:bCs/>
                <w:color w:val="000000"/>
                <w:sz w:val="24"/>
                <w:highlight w:val="none"/>
              </w:rPr>
            </w:pPr>
            <w:r>
              <w:rPr>
                <w:rFonts w:ascii="Times New Roman" w:hAnsi="Times New Roman" w:cs="Times New Roman"/>
                <w:b/>
                <w:highlight w:val="none"/>
              </w:rPr>
              <w:t xml:space="preserve">Overall  </w:t>
            </w:r>
            <w:r>
              <w:rPr>
                <w:rFonts w:ascii="Times New Roman" w:hAnsi="Times New Roman" w:cs="Times New Roman"/>
                <w:b/>
                <w:highlight w:val="none"/>
              </w:rPr>
              <w:br w:type="textWrapping"/>
            </w:r>
            <w:r>
              <w:rPr>
                <w:rFonts w:ascii="Times New Roman" w:hAnsi="Times New Roman" w:cs="Times New Roman"/>
                <w:b/>
                <w:highlight w:val="none"/>
              </w:rPr>
              <w:t>N = 3,470</w:t>
            </w:r>
          </w:p>
        </w:tc>
        <w:tc>
          <w:tcPr>
            <w:tcW w:w="1391"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5D7975C">
            <w:pPr>
              <w:snapToGrid w:val="0"/>
              <w:jc w:val="center"/>
              <w:rPr>
                <w:rFonts w:ascii="Times New Roman" w:hAnsi="Times New Roman" w:cs="Times New Roman"/>
                <w:b/>
                <w:highlight w:val="none"/>
              </w:rPr>
            </w:pPr>
            <w:r>
              <w:rPr>
                <w:rFonts w:ascii="Times New Roman" w:hAnsi="Times New Roman" w:cs="Times New Roman"/>
                <w:b/>
                <w:highlight w:val="none"/>
              </w:rPr>
              <w:t>Excluded (LOS 1–2 days)</w:t>
            </w:r>
            <w:r>
              <w:rPr>
                <w:rFonts w:ascii="Times New Roman" w:hAnsi="Times New Roman" w:cs="Times New Roman"/>
                <w:b/>
                <w:highlight w:val="none"/>
              </w:rPr>
              <w:br w:type="textWrapping"/>
            </w:r>
            <w:r>
              <w:rPr>
                <w:rFonts w:ascii="Times New Roman" w:hAnsi="Times New Roman" w:cs="Times New Roman"/>
                <w:b/>
                <w:highlight w:val="none"/>
              </w:rPr>
              <w:t>N = 1,210</w:t>
            </w:r>
          </w:p>
        </w:tc>
        <w:tc>
          <w:tcPr>
            <w:tcW w:w="1427"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4AD6914B">
            <w:pPr>
              <w:snapToGrid w:val="0"/>
              <w:jc w:val="center"/>
              <w:rPr>
                <w:rFonts w:ascii="Times New Roman" w:hAnsi="Times New Roman" w:cs="Times New Roman"/>
                <w:b/>
                <w:highlight w:val="none"/>
              </w:rPr>
            </w:pPr>
            <w:r>
              <w:rPr>
                <w:rFonts w:ascii="Times New Roman" w:hAnsi="Times New Roman" w:cs="Times New Roman"/>
                <w:b/>
                <w:highlight w:val="none"/>
              </w:rPr>
              <w:t>Included (LOS ≥ 3 days) </w:t>
            </w:r>
            <w:r>
              <w:rPr>
                <w:rFonts w:ascii="Times New Roman" w:hAnsi="Times New Roman" w:cs="Times New Roman"/>
                <w:b/>
                <w:highlight w:val="none"/>
              </w:rPr>
              <w:br w:type="textWrapping"/>
            </w:r>
            <w:r>
              <w:rPr>
                <w:rFonts w:ascii="Times New Roman" w:hAnsi="Times New Roman" w:cs="Times New Roman"/>
                <w:b/>
                <w:highlight w:val="none"/>
              </w:rPr>
              <w:t>N = 2,260</w:t>
            </w:r>
          </w:p>
        </w:tc>
        <w:tc>
          <w:tcPr>
            <w:tcW w:w="893" w:type="dxa"/>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490C12A">
            <w:pPr>
              <w:snapToGrid w:val="0"/>
              <w:jc w:val="center"/>
              <w:rPr>
                <w:rFonts w:ascii="Times New Roman" w:hAnsi="Times New Roman" w:eastAsia="Arial" w:cs="Times New Roman"/>
                <w:bCs/>
                <w:color w:val="000000"/>
                <w:sz w:val="24"/>
                <w:highlight w:val="none"/>
              </w:rPr>
            </w:pPr>
            <w:r>
              <w:rPr>
                <w:rFonts w:ascii="Times New Roman" w:hAnsi="Times New Roman" w:cs="Times New Roman"/>
                <w:b/>
                <w:highlight w:val="none"/>
              </w:rPr>
              <w:t>p-value</w:t>
            </w:r>
          </w:p>
        </w:tc>
      </w:tr>
      <w:tr w14:paraId="27EFB536">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9F29E6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Age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BB4081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67.6 (55.8, 79.2)</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4A86F4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70.1 (57.8, 81.7)</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CC1740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66.4 (54.9, 77.9)</w:t>
            </w:r>
          </w:p>
        </w:tc>
        <w:tc>
          <w:tcPr>
            <w:tcW w:w="893" w:type="dxa"/>
            <w:tcBorders>
              <w:top w:val="nil"/>
              <w:left w:val="nil"/>
              <w:bottom w:val="nil"/>
              <w:right w:val="nil"/>
            </w:tcBorders>
            <w:shd w:val="clear" w:color="auto" w:fill="FFFFFF"/>
            <w:tcMar>
              <w:top w:w="0" w:type="dxa"/>
              <w:left w:w="0" w:type="dxa"/>
              <w:bottom w:w="0" w:type="dxa"/>
              <w:right w:w="0" w:type="dxa"/>
            </w:tcMar>
          </w:tcPr>
          <w:p w14:paraId="048CC86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51C70C23">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207A42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Sex</w:t>
            </w:r>
            <w:r>
              <w:rPr>
                <w:rFonts w:ascii="Times New Roman" w:hAnsi="Times New Roman" w:eastAsia="Arial" w:cs="Times New Roman"/>
                <w:bCs/>
                <w:color w:val="000000"/>
                <w:kern w:val="0"/>
                <w:sz w:val="24"/>
                <w:highlight w:val="none"/>
                <w:lang w:eastAsia="en-US"/>
              </w:rPr>
              <w:t>, n (%)</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A30FCE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4620A9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03E492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08963D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0.58</w:t>
            </w:r>
          </w:p>
        </w:tc>
      </w:tr>
      <w:tr w14:paraId="01E0DE9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C2971E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Female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3D04A1C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1,627 (47)</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5BF6C3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575 (48)</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BA67B4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1,052 (47)</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4CD426C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79DB52F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2AC8EE9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Male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9763AF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1,843 (53)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7C0652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635 (52)</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AF6549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1,208 (53)</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717747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0CD40D17">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E09C85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Race, n (%)</w:t>
            </w:r>
          </w:p>
        </w:tc>
        <w:tc>
          <w:tcPr>
            <w:tcW w:w="1273" w:type="dxa"/>
            <w:tcBorders>
              <w:top w:val="nil"/>
              <w:left w:val="nil"/>
              <w:bottom w:val="nil"/>
              <w:right w:val="nil"/>
            </w:tcBorders>
            <w:shd w:val="clear" w:color="auto" w:fill="FFFFFF"/>
            <w:tcMar>
              <w:top w:w="0" w:type="dxa"/>
              <w:left w:w="0" w:type="dxa"/>
              <w:bottom w:w="0" w:type="dxa"/>
              <w:right w:w="0" w:type="dxa"/>
            </w:tcMar>
          </w:tcPr>
          <w:p w14:paraId="08583EF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3C74B04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639C254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784F148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340989C9">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E06D0B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White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682FB5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2,020 (58)</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9F1FFA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778 (64)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23EA17A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1,242 (55)</w:t>
            </w:r>
          </w:p>
        </w:tc>
        <w:tc>
          <w:tcPr>
            <w:tcW w:w="893" w:type="dxa"/>
            <w:tcBorders>
              <w:top w:val="nil"/>
              <w:left w:val="nil"/>
              <w:bottom w:val="nil"/>
              <w:right w:val="nil"/>
            </w:tcBorders>
            <w:shd w:val="clear" w:color="auto" w:fill="FFFFFF"/>
            <w:tcMar>
              <w:top w:w="0" w:type="dxa"/>
              <w:left w:w="0" w:type="dxa"/>
              <w:bottom w:w="0" w:type="dxa"/>
              <w:right w:w="0" w:type="dxa"/>
            </w:tcMar>
          </w:tcPr>
          <w:p w14:paraId="6699C43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14BF3962">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CF7BE0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Asian</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741325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139 (4.0)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1B34DE6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46 (3.8)</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644716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93 (4.1)</w:t>
            </w:r>
          </w:p>
        </w:tc>
        <w:tc>
          <w:tcPr>
            <w:tcW w:w="893" w:type="dxa"/>
            <w:tcBorders>
              <w:top w:val="nil"/>
              <w:left w:val="nil"/>
              <w:bottom w:val="nil"/>
              <w:right w:val="nil"/>
            </w:tcBorders>
            <w:shd w:val="clear" w:color="auto" w:fill="FFFFFF"/>
            <w:tcMar>
              <w:top w:w="0" w:type="dxa"/>
              <w:left w:w="0" w:type="dxa"/>
              <w:bottom w:w="0" w:type="dxa"/>
              <w:right w:w="0" w:type="dxa"/>
            </w:tcMar>
          </w:tcPr>
          <w:p w14:paraId="1ABE61E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392E095">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709233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Black</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499D5A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311 (9.0)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1CA6DA4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102 (8.4)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811023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209 (9.2)</w:t>
            </w:r>
          </w:p>
        </w:tc>
        <w:tc>
          <w:tcPr>
            <w:tcW w:w="893" w:type="dxa"/>
            <w:tcBorders>
              <w:top w:val="nil"/>
              <w:left w:val="nil"/>
              <w:bottom w:val="nil"/>
              <w:right w:val="nil"/>
            </w:tcBorders>
            <w:shd w:val="clear" w:color="auto" w:fill="FFFFFF"/>
            <w:tcMar>
              <w:top w:w="0" w:type="dxa"/>
              <w:left w:w="0" w:type="dxa"/>
              <w:bottom w:w="0" w:type="dxa"/>
              <w:right w:w="0" w:type="dxa"/>
            </w:tcMar>
          </w:tcPr>
          <w:p w14:paraId="4F8E5D0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61F12C4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4BE793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Other</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A3CF89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1,000 (29)</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01988E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284 (23)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EA4F94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716 (32)</w:t>
            </w:r>
          </w:p>
        </w:tc>
        <w:tc>
          <w:tcPr>
            <w:tcW w:w="893" w:type="dxa"/>
            <w:tcBorders>
              <w:top w:val="nil"/>
              <w:left w:val="nil"/>
              <w:bottom w:val="nil"/>
              <w:right w:val="nil"/>
            </w:tcBorders>
            <w:shd w:val="clear" w:color="auto" w:fill="FFFFFF"/>
            <w:tcMar>
              <w:top w:w="0" w:type="dxa"/>
              <w:left w:w="0" w:type="dxa"/>
              <w:bottom w:w="0" w:type="dxa"/>
              <w:right w:w="0" w:type="dxa"/>
            </w:tcMar>
          </w:tcPr>
          <w:p w14:paraId="49FBF4F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7F977001">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C3D62E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Weight</w:t>
            </w:r>
            <w:r>
              <w:rPr>
                <w:rFonts w:ascii="Times New Roman" w:hAnsi="Times New Roman" w:eastAsia="Arial" w:cs="Times New Roman"/>
                <w:bCs/>
                <w:color w:val="000000"/>
                <w:kern w:val="0"/>
                <w:sz w:val="24"/>
                <w:highlight w:val="none"/>
              </w:rPr>
              <w:t>(kg)</w:t>
            </w:r>
          </w:p>
        </w:tc>
        <w:tc>
          <w:tcPr>
            <w:tcW w:w="1273" w:type="dxa"/>
            <w:tcBorders>
              <w:top w:val="nil"/>
              <w:left w:val="nil"/>
              <w:bottom w:val="nil"/>
              <w:right w:val="nil"/>
            </w:tcBorders>
            <w:shd w:val="clear" w:color="auto" w:fill="FFFFFF"/>
            <w:tcMar>
              <w:top w:w="0" w:type="dxa"/>
              <w:left w:w="0" w:type="dxa"/>
              <w:bottom w:w="0" w:type="dxa"/>
              <w:right w:w="0" w:type="dxa"/>
            </w:tcMar>
          </w:tcPr>
          <w:p w14:paraId="5A075AE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76.8 (64.7, 91.1)</w:t>
            </w:r>
          </w:p>
        </w:tc>
        <w:tc>
          <w:tcPr>
            <w:tcW w:w="1391" w:type="dxa"/>
            <w:tcBorders>
              <w:top w:val="nil"/>
              <w:left w:val="nil"/>
              <w:bottom w:val="nil"/>
              <w:right w:val="nil"/>
            </w:tcBorders>
            <w:shd w:val="clear" w:color="auto" w:fill="FFFFFF"/>
            <w:tcMar>
              <w:top w:w="0" w:type="dxa"/>
              <w:left w:w="0" w:type="dxa"/>
              <w:bottom w:w="0" w:type="dxa"/>
              <w:right w:w="0" w:type="dxa"/>
            </w:tcMar>
          </w:tcPr>
          <w:p w14:paraId="67384CC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75.4 (63.6, 89.7)</w:t>
            </w:r>
          </w:p>
        </w:tc>
        <w:tc>
          <w:tcPr>
            <w:tcW w:w="1427" w:type="dxa"/>
            <w:tcBorders>
              <w:top w:val="nil"/>
              <w:left w:val="nil"/>
              <w:bottom w:val="nil"/>
              <w:right w:val="nil"/>
            </w:tcBorders>
            <w:shd w:val="clear" w:color="auto" w:fill="FFFFFF"/>
            <w:tcMar>
              <w:top w:w="0" w:type="dxa"/>
              <w:left w:w="0" w:type="dxa"/>
              <w:bottom w:w="0" w:type="dxa"/>
              <w:right w:w="0" w:type="dxa"/>
            </w:tcMar>
          </w:tcPr>
          <w:p w14:paraId="75E652D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77.1 (65.2, 92.3)</w:t>
            </w:r>
          </w:p>
        </w:tc>
        <w:tc>
          <w:tcPr>
            <w:tcW w:w="893" w:type="dxa"/>
            <w:tcBorders>
              <w:top w:val="nil"/>
              <w:left w:val="nil"/>
              <w:bottom w:val="nil"/>
              <w:right w:val="nil"/>
            </w:tcBorders>
            <w:shd w:val="clear" w:color="auto" w:fill="FFFFFF"/>
            <w:tcMar>
              <w:top w:w="0" w:type="dxa"/>
              <w:left w:w="0" w:type="dxa"/>
              <w:bottom w:w="0" w:type="dxa"/>
              <w:right w:w="0" w:type="dxa"/>
            </w:tcMar>
          </w:tcPr>
          <w:p w14:paraId="20051F8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0.012</w:t>
            </w:r>
          </w:p>
        </w:tc>
      </w:tr>
      <w:tr w14:paraId="1B18A926">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FB0E12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
                <w:color w:val="000000"/>
                <w:kern w:val="0"/>
                <w:sz w:val="24"/>
                <w:highlight w:val="none"/>
                <w:lang w:eastAsia="en-US"/>
              </w:rPr>
              <w:t>Comorbidity</w:t>
            </w:r>
          </w:p>
        </w:tc>
        <w:tc>
          <w:tcPr>
            <w:tcW w:w="1273" w:type="dxa"/>
            <w:tcBorders>
              <w:top w:val="nil"/>
              <w:left w:val="nil"/>
              <w:bottom w:val="nil"/>
              <w:right w:val="nil"/>
            </w:tcBorders>
            <w:shd w:val="clear" w:color="auto" w:fill="FFFFFF"/>
            <w:tcMar>
              <w:top w:w="0" w:type="dxa"/>
              <w:left w:w="0" w:type="dxa"/>
              <w:bottom w:w="0" w:type="dxa"/>
              <w:right w:w="0" w:type="dxa"/>
            </w:tcMar>
          </w:tcPr>
          <w:p w14:paraId="6FB9981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3E0D646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22D0C0F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3D87BAD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0FA14552">
        <w:tblPrEx>
          <w:tblCellMar>
            <w:top w:w="32" w:type="dxa"/>
            <w:left w:w="64" w:type="dxa"/>
            <w:bottom w:w="32" w:type="dxa"/>
            <w:right w:w="64" w:type="dxa"/>
          </w:tblCellMar>
        </w:tblPrEx>
        <w:trPr>
          <w:trHeight w:val="223" w:hRule="atLeast"/>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C1DC9C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Congestive</w:t>
            </w:r>
            <w:r>
              <w:rPr>
                <w:rFonts w:ascii="Times New Roman" w:hAnsi="Times New Roman" w:eastAsia="Arial" w:cs="Times New Roman"/>
                <w:bCs/>
                <w:color w:val="000000"/>
                <w:kern w:val="0"/>
                <w:sz w:val="24"/>
                <w:highlight w:val="none"/>
              </w:rPr>
              <w:t xml:space="preserve"> </w:t>
            </w:r>
            <w:r>
              <w:rPr>
                <w:rFonts w:ascii="Times New Roman" w:hAnsi="Times New Roman" w:eastAsia="Arial" w:cs="Times New Roman"/>
                <w:bCs/>
                <w:color w:val="000000"/>
                <w:kern w:val="0"/>
                <w:sz w:val="24"/>
                <w:highlight w:val="none"/>
                <w:lang w:eastAsia="en-US"/>
              </w:rPr>
              <w:t>heart</w:t>
            </w:r>
            <w:r>
              <w:rPr>
                <w:rFonts w:ascii="Times New Roman" w:hAnsi="Times New Roman" w:eastAsia="Arial" w:cs="Times New Roman"/>
                <w:bCs/>
                <w:color w:val="000000"/>
                <w:kern w:val="0"/>
                <w:sz w:val="24"/>
                <w:highlight w:val="none"/>
              </w:rPr>
              <w:t xml:space="preserve"> </w:t>
            </w:r>
            <w:r>
              <w:rPr>
                <w:rFonts w:ascii="Times New Roman" w:hAnsi="Times New Roman" w:eastAsia="Arial" w:cs="Times New Roman"/>
                <w:bCs/>
                <w:color w:val="000000"/>
                <w:kern w:val="0"/>
                <w:sz w:val="24"/>
                <w:highlight w:val="none"/>
                <w:lang w:eastAsia="en-US"/>
              </w:rPr>
              <w:t>failure, n (%)</w:t>
            </w:r>
          </w:p>
        </w:tc>
        <w:tc>
          <w:tcPr>
            <w:tcW w:w="1273" w:type="dxa"/>
            <w:tcBorders>
              <w:top w:val="nil"/>
              <w:left w:val="nil"/>
              <w:bottom w:val="nil"/>
              <w:right w:val="nil"/>
            </w:tcBorders>
            <w:shd w:val="clear" w:color="auto" w:fill="FFFFFF"/>
            <w:tcMar>
              <w:top w:w="0" w:type="dxa"/>
              <w:left w:w="0" w:type="dxa"/>
              <w:bottom w:w="0" w:type="dxa"/>
              <w:right w:w="0" w:type="dxa"/>
            </w:tcMar>
          </w:tcPr>
          <w:p w14:paraId="3DD1DEB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375AA22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2B0C3D9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0FA387E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0.13</w:t>
            </w:r>
          </w:p>
        </w:tc>
      </w:tr>
      <w:tr w14:paraId="3528EE89">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8ED083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86042D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436 (13)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1FF1731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138 (11)</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CDA428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298 (13)</w:t>
            </w:r>
          </w:p>
        </w:tc>
        <w:tc>
          <w:tcPr>
            <w:tcW w:w="893" w:type="dxa"/>
            <w:tcBorders>
              <w:top w:val="nil"/>
              <w:left w:val="nil"/>
              <w:bottom w:val="nil"/>
              <w:right w:val="nil"/>
            </w:tcBorders>
            <w:shd w:val="clear" w:color="auto" w:fill="FFFFFF"/>
            <w:tcMar>
              <w:top w:w="0" w:type="dxa"/>
              <w:left w:w="0" w:type="dxa"/>
              <w:bottom w:w="0" w:type="dxa"/>
              <w:right w:w="0" w:type="dxa"/>
            </w:tcMar>
          </w:tcPr>
          <w:p w14:paraId="2C362B5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13A86E94">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E53E05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COPD, n (%)</w:t>
            </w:r>
          </w:p>
        </w:tc>
        <w:tc>
          <w:tcPr>
            <w:tcW w:w="1273" w:type="dxa"/>
            <w:tcBorders>
              <w:top w:val="nil"/>
              <w:left w:val="nil"/>
              <w:bottom w:val="nil"/>
              <w:right w:val="nil"/>
            </w:tcBorders>
            <w:shd w:val="clear" w:color="auto" w:fill="FFFFFF"/>
            <w:tcMar>
              <w:top w:w="0" w:type="dxa"/>
              <w:left w:w="0" w:type="dxa"/>
              <w:bottom w:w="0" w:type="dxa"/>
              <w:right w:w="0" w:type="dxa"/>
            </w:tcMar>
          </w:tcPr>
          <w:p w14:paraId="72D39E3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3B6967A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55B9D95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55D2D0F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0.94</w:t>
            </w:r>
          </w:p>
        </w:tc>
      </w:tr>
      <w:tr w14:paraId="59A0C112">
        <w:tblPrEx>
          <w:tblCellMar>
            <w:top w:w="32" w:type="dxa"/>
            <w:left w:w="64" w:type="dxa"/>
            <w:bottom w:w="32" w:type="dxa"/>
            <w:right w:w="64" w:type="dxa"/>
          </w:tblCellMar>
        </w:tblPrEx>
        <w:trPr>
          <w:trHeight w:val="277" w:hRule="atLeast"/>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FA6D02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D8B237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451 (13)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DDD06F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158 (13)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3601CB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293 (13)</w:t>
            </w:r>
          </w:p>
        </w:tc>
        <w:tc>
          <w:tcPr>
            <w:tcW w:w="893" w:type="dxa"/>
            <w:tcBorders>
              <w:top w:val="nil"/>
              <w:left w:val="nil"/>
              <w:bottom w:val="nil"/>
              <w:right w:val="nil"/>
            </w:tcBorders>
            <w:shd w:val="clear" w:color="auto" w:fill="FFFFFF"/>
            <w:tcMar>
              <w:top w:w="0" w:type="dxa"/>
              <w:left w:w="0" w:type="dxa"/>
              <w:bottom w:w="0" w:type="dxa"/>
              <w:right w:w="0" w:type="dxa"/>
            </w:tcMar>
          </w:tcPr>
          <w:p w14:paraId="1939CE0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3EBA87C4">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71BBF0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Renal</w:t>
            </w:r>
            <w:r>
              <w:rPr>
                <w:rFonts w:ascii="Times New Roman" w:hAnsi="Times New Roman" w:eastAsia="Arial" w:cs="Times New Roman"/>
                <w:bCs/>
                <w:color w:val="000000"/>
                <w:kern w:val="0"/>
                <w:sz w:val="24"/>
                <w:highlight w:val="none"/>
              </w:rPr>
              <w:t xml:space="preserve"> f</w:t>
            </w:r>
            <w:r>
              <w:rPr>
                <w:rFonts w:ascii="Times New Roman" w:hAnsi="Times New Roman" w:eastAsia="Arial" w:cs="Times New Roman"/>
                <w:bCs/>
                <w:color w:val="000000"/>
                <w:kern w:val="0"/>
                <w:sz w:val="24"/>
                <w:highlight w:val="none"/>
                <w:lang w:eastAsia="en-US"/>
              </w:rPr>
              <w:t>ailure, n (%)</w:t>
            </w:r>
          </w:p>
        </w:tc>
        <w:tc>
          <w:tcPr>
            <w:tcW w:w="1273" w:type="dxa"/>
            <w:tcBorders>
              <w:top w:val="nil"/>
              <w:left w:val="nil"/>
              <w:bottom w:val="nil"/>
              <w:right w:val="nil"/>
            </w:tcBorders>
            <w:shd w:val="clear" w:color="auto" w:fill="FFFFFF"/>
            <w:tcMar>
              <w:top w:w="0" w:type="dxa"/>
              <w:left w:w="0" w:type="dxa"/>
              <w:bottom w:w="0" w:type="dxa"/>
              <w:right w:w="0" w:type="dxa"/>
            </w:tcMar>
          </w:tcPr>
          <w:p w14:paraId="4E7C7A8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1875B17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7624DD1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7F42BF8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hint="eastAsia" w:ascii="Times New Roman" w:hAnsi="Times New Roman" w:eastAsia="Arial" w:cs="Times New Roman"/>
                <w:bCs/>
                <w:color w:val="000000"/>
                <w:kern w:val="0"/>
                <w:sz w:val="24"/>
                <w:highlight w:val="none"/>
              </w:rPr>
              <w:t>0.30</w:t>
            </w:r>
          </w:p>
        </w:tc>
      </w:tr>
      <w:tr w14:paraId="51B62ADB">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4F74F6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EAF180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381 (11)</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E38F7E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142 (12)</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A8AC6B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239 (11)</w:t>
            </w:r>
          </w:p>
        </w:tc>
        <w:tc>
          <w:tcPr>
            <w:tcW w:w="893" w:type="dxa"/>
            <w:tcBorders>
              <w:top w:val="nil"/>
              <w:left w:val="nil"/>
              <w:bottom w:val="nil"/>
              <w:right w:val="nil"/>
            </w:tcBorders>
            <w:shd w:val="clear" w:color="auto" w:fill="FFFFFF"/>
            <w:tcMar>
              <w:top w:w="0" w:type="dxa"/>
              <w:left w:w="0" w:type="dxa"/>
              <w:bottom w:w="0" w:type="dxa"/>
              <w:right w:w="0" w:type="dxa"/>
            </w:tcMar>
          </w:tcPr>
          <w:p w14:paraId="38F608A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A97D7D5">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497050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Cancer, n (%)</w:t>
            </w:r>
          </w:p>
        </w:tc>
        <w:tc>
          <w:tcPr>
            <w:tcW w:w="1273" w:type="dxa"/>
            <w:tcBorders>
              <w:top w:val="nil"/>
              <w:left w:val="nil"/>
              <w:bottom w:val="nil"/>
              <w:right w:val="nil"/>
            </w:tcBorders>
            <w:shd w:val="clear" w:color="auto" w:fill="FFFFFF"/>
            <w:tcMar>
              <w:top w:w="0" w:type="dxa"/>
              <w:left w:w="0" w:type="dxa"/>
              <w:bottom w:w="0" w:type="dxa"/>
              <w:right w:w="0" w:type="dxa"/>
            </w:tcMar>
          </w:tcPr>
          <w:p w14:paraId="40A7AAF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7B578B8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68903E7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00B92A4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&lt;0.001</w:t>
            </w:r>
          </w:p>
        </w:tc>
      </w:tr>
      <w:tr w14:paraId="38D1886A">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E3FF1C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62A433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352 (10)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E61877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157 (13)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E96F56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195 (8.6)</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6051AFC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320ABD68">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96B0E8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Diabetes, n (%)</w:t>
            </w:r>
          </w:p>
        </w:tc>
        <w:tc>
          <w:tcPr>
            <w:tcW w:w="1273" w:type="dxa"/>
            <w:tcBorders>
              <w:top w:val="nil"/>
              <w:left w:val="nil"/>
              <w:bottom w:val="nil"/>
              <w:right w:val="nil"/>
            </w:tcBorders>
            <w:shd w:val="clear" w:color="auto" w:fill="FFFFFF"/>
            <w:tcMar>
              <w:top w:w="0" w:type="dxa"/>
              <w:left w:w="0" w:type="dxa"/>
              <w:bottom w:w="0" w:type="dxa"/>
              <w:right w:w="0" w:type="dxa"/>
            </w:tcMar>
          </w:tcPr>
          <w:p w14:paraId="7B19C1A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26266D9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2B464E7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433DB9B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hint="eastAsia" w:ascii="Times New Roman" w:hAnsi="Times New Roman" w:eastAsia="Arial" w:cs="Times New Roman"/>
                <w:bCs/>
                <w:color w:val="000000"/>
                <w:kern w:val="0"/>
                <w:sz w:val="24"/>
                <w:highlight w:val="none"/>
              </w:rPr>
              <w:t>0.43</w:t>
            </w:r>
          </w:p>
        </w:tc>
      </w:tr>
      <w:tr w14:paraId="0A23BB7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111186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7E1BDD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788 (23)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A3C070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284 (23)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BE6FE1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504 (22)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77AEDB6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2DF382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7DC5F6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S</w:t>
            </w:r>
            <w:r>
              <w:rPr>
                <w:rFonts w:ascii="Times New Roman" w:hAnsi="Times New Roman" w:eastAsia="Arial" w:cs="Times New Roman"/>
                <w:bCs/>
                <w:color w:val="000000"/>
                <w:kern w:val="0"/>
                <w:sz w:val="24"/>
                <w:highlight w:val="none"/>
                <w:lang w:eastAsia="en-US"/>
              </w:rPr>
              <w:t>epsis, n (%)</w:t>
            </w:r>
          </w:p>
        </w:tc>
        <w:tc>
          <w:tcPr>
            <w:tcW w:w="1273" w:type="dxa"/>
            <w:tcBorders>
              <w:top w:val="nil"/>
              <w:left w:val="nil"/>
              <w:bottom w:val="nil"/>
              <w:right w:val="nil"/>
            </w:tcBorders>
            <w:shd w:val="clear" w:color="auto" w:fill="FFFFFF"/>
            <w:tcMar>
              <w:top w:w="0" w:type="dxa"/>
              <w:left w:w="0" w:type="dxa"/>
              <w:bottom w:w="0" w:type="dxa"/>
              <w:right w:w="0" w:type="dxa"/>
            </w:tcMar>
          </w:tcPr>
          <w:p w14:paraId="7C441C8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5C0820E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3EE3AD2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3F76FD4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&lt;0.001</w:t>
            </w:r>
          </w:p>
        </w:tc>
      </w:tr>
      <w:tr w14:paraId="1D1835A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87AF6B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05747D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1,479 (43)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2F6C8F0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253 (21)</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2B8AE2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1,226 (54)</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31FEF56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CA7AE7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4CDF51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H</w:t>
            </w:r>
            <w:r>
              <w:rPr>
                <w:rFonts w:ascii="Times New Roman" w:hAnsi="Times New Roman" w:eastAsia="Arial" w:cs="Times New Roman"/>
                <w:bCs/>
                <w:color w:val="000000"/>
                <w:kern w:val="0"/>
                <w:sz w:val="24"/>
                <w:highlight w:val="none"/>
                <w:lang w:eastAsia="en-US"/>
              </w:rPr>
              <w:t>ypertension, n (%)</w:t>
            </w:r>
          </w:p>
        </w:tc>
        <w:tc>
          <w:tcPr>
            <w:tcW w:w="1273" w:type="dxa"/>
            <w:tcBorders>
              <w:top w:val="nil"/>
              <w:left w:val="nil"/>
              <w:bottom w:val="nil"/>
              <w:right w:val="nil"/>
            </w:tcBorders>
            <w:shd w:val="clear" w:color="auto" w:fill="FFFFFF"/>
            <w:tcMar>
              <w:top w:w="0" w:type="dxa"/>
              <w:left w:w="0" w:type="dxa"/>
              <w:bottom w:w="0" w:type="dxa"/>
              <w:right w:w="0" w:type="dxa"/>
            </w:tcMar>
          </w:tcPr>
          <w:p w14:paraId="2C41705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6580924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1078764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785D418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0.</w:t>
            </w:r>
            <w:r>
              <w:rPr>
                <w:rFonts w:hint="eastAsia" w:ascii="Times New Roman" w:hAnsi="Times New Roman" w:eastAsia="Arial" w:cs="Times New Roman"/>
                <w:bCs/>
                <w:color w:val="000000"/>
                <w:kern w:val="0"/>
                <w:sz w:val="24"/>
                <w:highlight w:val="none"/>
              </w:rPr>
              <w:t>87</w:t>
            </w:r>
          </w:p>
        </w:tc>
      </w:tr>
      <w:tr w14:paraId="75D0C31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7DBC2C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4CCEA3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2,225 (64)</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442459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778 (64)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D74136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1,447 (64)</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91A6CE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14AED39">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4DA30A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
                <w:color w:val="000000"/>
                <w:kern w:val="0"/>
                <w:sz w:val="24"/>
                <w:highlight w:val="none"/>
                <w:lang w:eastAsia="en-US"/>
              </w:rPr>
              <w:t>Treatment</w:t>
            </w:r>
          </w:p>
        </w:tc>
        <w:tc>
          <w:tcPr>
            <w:tcW w:w="1273" w:type="dxa"/>
            <w:tcBorders>
              <w:top w:val="nil"/>
              <w:left w:val="nil"/>
              <w:bottom w:val="nil"/>
              <w:right w:val="nil"/>
            </w:tcBorders>
            <w:shd w:val="clear" w:color="auto" w:fill="FFFFFF"/>
            <w:tcMar>
              <w:top w:w="0" w:type="dxa"/>
              <w:left w:w="0" w:type="dxa"/>
              <w:bottom w:w="0" w:type="dxa"/>
              <w:right w:w="0" w:type="dxa"/>
            </w:tcMar>
          </w:tcPr>
          <w:p w14:paraId="2188B5D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14B567D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0E5CFE9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20A0BBA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293197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27B867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Use</w:t>
            </w:r>
            <w:r>
              <w:rPr>
                <w:rFonts w:ascii="Times New Roman" w:hAnsi="Times New Roman" w:eastAsia="Arial" w:cs="Times New Roman"/>
                <w:bCs/>
                <w:color w:val="000000"/>
                <w:kern w:val="0"/>
                <w:sz w:val="24"/>
                <w:highlight w:val="none"/>
              </w:rPr>
              <w:t xml:space="preserve"> of </w:t>
            </w:r>
            <w:r>
              <w:rPr>
                <w:rFonts w:ascii="Times New Roman" w:hAnsi="Times New Roman" w:eastAsia="Arial" w:cs="Times New Roman"/>
                <w:bCs/>
                <w:color w:val="000000"/>
                <w:kern w:val="0"/>
                <w:sz w:val="24"/>
                <w:highlight w:val="none"/>
                <w:lang w:eastAsia="en-US"/>
              </w:rPr>
              <w:t>insulin, n (%)</w:t>
            </w:r>
          </w:p>
        </w:tc>
        <w:tc>
          <w:tcPr>
            <w:tcW w:w="1273" w:type="dxa"/>
            <w:tcBorders>
              <w:top w:val="nil"/>
              <w:left w:val="nil"/>
              <w:bottom w:val="nil"/>
              <w:right w:val="nil"/>
            </w:tcBorders>
            <w:shd w:val="clear" w:color="auto" w:fill="FFFFFF"/>
            <w:tcMar>
              <w:top w:w="0" w:type="dxa"/>
              <w:left w:w="0" w:type="dxa"/>
              <w:bottom w:w="0" w:type="dxa"/>
              <w:right w:w="0" w:type="dxa"/>
            </w:tcMar>
          </w:tcPr>
          <w:p w14:paraId="17E2462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5EA9B4C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2F89577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42ED3EE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hint="eastAsia" w:ascii="Times New Roman" w:hAnsi="Times New Roman" w:eastAsia="Arial" w:cs="Times New Roman"/>
                <w:bCs/>
                <w:color w:val="000000"/>
                <w:kern w:val="0"/>
                <w:sz w:val="24"/>
                <w:highlight w:val="none"/>
              </w:rPr>
              <w:t>0.092</w:t>
            </w:r>
          </w:p>
        </w:tc>
      </w:tr>
      <w:tr w14:paraId="6EBF05FB">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0455D4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0190FB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806 (23)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C7DAB6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301 (25)</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C25DCF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505 (22)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339B7AB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303871F8">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155700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Vasoactive Drug Support, n (%)</w:t>
            </w:r>
          </w:p>
        </w:tc>
        <w:tc>
          <w:tcPr>
            <w:tcW w:w="1273" w:type="dxa"/>
            <w:tcBorders>
              <w:top w:val="nil"/>
              <w:left w:val="nil"/>
              <w:bottom w:val="nil"/>
              <w:right w:val="nil"/>
            </w:tcBorders>
            <w:shd w:val="clear" w:color="auto" w:fill="FFFFFF"/>
            <w:tcMar>
              <w:top w:w="0" w:type="dxa"/>
              <w:left w:w="0" w:type="dxa"/>
              <w:bottom w:w="0" w:type="dxa"/>
              <w:right w:w="0" w:type="dxa"/>
            </w:tcMar>
          </w:tcPr>
          <w:p w14:paraId="35B7DAD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6954491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618409E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217C14D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0.003</w:t>
            </w:r>
          </w:p>
        </w:tc>
      </w:tr>
      <w:tr w14:paraId="5E480FEA">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079063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3DF064F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393 (11)</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A5F252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111 (9.2)</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F2186B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282 (12)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43AC94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C1C3DAB">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D97788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RRT, n (%)</w:t>
            </w:r>
          </w:p>
        </w:tc>
        <w:tc>
          <w:tcPr>
            <w:tcW w:w="1273" w:type="dxa"/>
            <w:tcBorders>
              <w:top w:val="nil"/>
              <w:left w:val="nil"/>
              <w:bottom w:val="nil"/>
              <w:right w:val="nil"/>
            </w:tcBorders>
            <w:shd w:val="clear" w:color="auto" w:fill="FFFFFF"/>
            <w:tcMar>
              <w:top w:w="0" w:type="dxa"/>
              <w:left w:w="0" w:type="dxa"/>
              <w:bottom w:w="0" w:type="dxa"/>
              <w:right w:w="0" w:type="dxa"/>
            </w:tcMar>
          </w:tcPr>
          <w:p w14:paraId="06F7717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5DC8B25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776E210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56F5BB3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0.</w:t>
            </w:r>
            <w:r>
              <w:rPr>
                <w:rFonts w:hint="eastAsia" w:ascii="Times New Roman" w:hAnsi="Times New Roman" w:eastAsia="Arial" w:cs="Times New Roman"/>
                <w:bCs/>
                <w:color w:val="000000"/>
                <w:kern w:val="0"/>
                <w:sz w:val="24"/>
                <w:highlight w:val="none"/>
              </w:rPr>
              <w:t>53</w:t>
            </w:r>
          </w:p>
        </w:tc>
      </w:tr>
      <w:tr w14:paraId="128CA3B1">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276994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AE3B9B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55 (1.6)</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D58C22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17 (1.4)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11C303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38 (1.7)</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4173CD0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0FEB5E7">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870683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Ventilation, n (%)</w:t>
            </w:r>
          </w:p>
        </w:tc>
        <w:tc>
          <w:tcPr>
            <w:tcW w:w="1273" w:type="dxa"/>
            <w:tcBorders>
              <w:top w:val="nil"/>
              <w:left w:val="nil"/>
              <w:bottom w:val="nil"/>
              <w:right w:val="nil"/>
            </w:tcBorders>
            <w:shd w:val="clear" w:color="auto" w:fill="FFFFFF"/>
            <w:tcMar>
              <w:top w:w="0" w:type="dxa"/>
              <w:left w:w="0" w:type="dxa"/>
              <w:bottom w:w="0" w:type="dxa"/>
              <w:right w:w="0" w:type="dxa"/>
            </w:tcMar>
          </w:tcPr>
          <w:p w14:paraId="4B5BA2B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157DDC9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1884306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22408A1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&lt;0.001</w:t>
            </w:r>
          </w:p>
        </w:tc>
      </w:tr>
      <w:tr w14:paraId="52C0BEF1">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6952A1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Yes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37BD58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1,016 (29)</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0BA44A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237 (20)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4E77FA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779 (34)</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018CEC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7250285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76A14E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
                <w:color w:val="000000"/>
                <w:kern w:val="0"/>
                <w:sz w:val="24"/>
                <w:highlight w:val="none"/>
                <w:lang w:eastAsia="en-US"/>
              </w:rPr>
              <w:t>Laboratory</w:t>
            </w:r>
            <w:r>
              <w:rPr>
                <w:rFonts w:ascii="Times New Roman" w:hAnsi="Times New Roman" w:eastAsia="Arial" w:cs="Times New Roman"/>
                <w:b/>
                <w:color w:val="000000"/>
                <w:kern w:val="0"/>
                <w:sz w:val="24"/>
                <w:highlight w:val="none"/>
              </w:rPr>
              <w:t xml:space="preserve"> </w:t>
            </w:r>
            <w:r>
              <w:rPr>
                <w:rFonts w:ascii="Times New Roman" w:hAnsi="Times New Roman" w:eastAsia="Arial" w:cs="Times New Roman"/>
                <w:b/>
                <w:color w:val="000000"/>
                <w:kern w:val="0"/>
                <w:sz w:val="24"/>
                <w:highlight w:val="none"/>
                <w:lang w:eastAsia="en-US"/>
              </w:rPr>
              <w:t>parameters</w:t>
            </w:r>
          </w:p>
        </w:tc>
        <w:tc>
          <w:tcPr>
            <w:tcW w:w="1273" w:type="dxa"/>
            <w:tcBorders>
              <w:top w:val="nil"/>
              <w:left w:val="nil"/>
              <w:bottom w:val="nil"/>
              <w:right w:val="nil"/>
            </w:tcBorders>
            <w:shd w:val="clear" w:color="auto" w:fill="FFFFFF"/>
            <w:tcMar>
              <w:top w:w="0" w:type="dxa"/>
              <w:left w:w="0" w:type="dxa"/>
              <w:bottom w:w="0" w:type="dxa"/>
              <w:right w:w="0" w:type="dxa"/>
            </w:tcMar>
          </w:tcPr>
          <w:p w14:paraId="4BB15C0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6E245E8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044AF65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4AD8981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6432FAE9">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829487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hint="eastAsia" w:ascii="Times New Roman" w:hAnsi="Times New Roman" w:eastAsia="Arial" w:cs="Times New Roman"/>
                <w:bCs/>
                <w:color w:val="000000"/>
                <w:kern w:val="0"/>
                <w:sz w:val="24"/>
                <w:highlight w:val="none"/>
              </w:rPr>
              <w:t>Blood g</w:t>
            </w:r>
            <w:r>
              <w:rPr>
                <w:rFonts w:ascii="Times New Roman" w:hAnsi="Times New Roman" w:eastAsia="Arial" w:cs="Times New Roman"/>
                <w:bCs/>
                <w:color w:val="000000"/>
                <w:kern w:val="0"/>
                <w:sz w:val="24"/>
                <w:highlight w:val="none"/>
                <w:lang w:eastAsia="en-US"/>
              </w:rPr>
              <w:t>lucose</w:t>
            </w:r>
            <w:r>
              <w:rPr>
                <w:rFonts w:hint="eastAsia" w:ascii="Times New Roman" w:hAnsi="Times New Roman" w:eastAsia="宋体" w:cs="Times New Roman"/>
                <w:bCs/>
                <w:color w:val="000000"/>
                <w:kern w:val="0"/>
                <w:sz w:val="24"/>
                <w:highlight w:val="none"/>
              </w:rPr>
              <w:t xml:space="preserve"> </w:t>
            </w:r>
            <w:r>
              <w:rPr>
                <w:rFonts w:ascii="Times New Roman" w:hAnsi="Times New Roman" w:eastAsia="Arial" w:cs="Times New Roman"/>
                <w:bCs/>
                <w:color w:val="000000"/>
                <w:kern w:val="0"/>
                <w:sz w:val="24"/>
                <w:highlight w:val="none"/>
                <w:lang w:eastAsia="en-US"/>
              </w:rPr>
              <w:t>(mg/dL)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32CE88A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142.0 (118.0, 177.0)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85D2CB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135.0 (113.0, 172.0)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98904E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145.0 (120.0, 178.0)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488CFF8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&lt;0.001</w:t>
            </w:r>
          </w:p>
        </w:tc>
      </w:tr>
      <w:tr w14:paraId="6CD16B8E">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2D0B0F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WBC,(K/uL)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B20971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11.5 (8.8, 15.1)</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C5043A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10.6 (7.9, 14.1)</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E3FA3C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12.0 (9.3, 15.5)</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3A79C6E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4E6807A5">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918114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Platelets, (K/uL)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B5BEA2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222.0 (176.0, 275.0)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0336CD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221.0 (171.0, 277.0)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FE3E38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222.0 (178.0, 273.5)</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349B8C7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0.60</w:t>
            </w:r>
          </w:p>
        </w:tc>
      </w:tr>
      <w:tr w14:paraId="1134AE17">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7FA260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Hemoglobin,  (g/dL)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29283C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12.9 (11.6, 14.2)</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69D67F4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12.9 (11.6, 14.1)</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4DE792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13.0 (11.6, 14.2)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45DB82C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0.55</w:t>
            </w:r>
          </w:p>
        </w:tc>
      </w:tr>
      <w:tr w14:paraId="5C01AE08">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2D0758C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Na(mEq/L)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DE4F15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141.0 (139.0, 143.0)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230BF29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141.0 (138.0, 143.0)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1C66967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141.0 (139.0, 144.0)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6A67C7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0.006</w:t>
            </w:r>
          </w:p>
        </w:tc>
      </w:tr>
      <w:tr w14:paraId="703C522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77E49B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K(mEq/L)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52DEBF0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4.2 (3.9, 4.6)</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6536FA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4.2 (3.9, 4.5)</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9EFE43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4.2 (3.9, 4.6)</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5311E2F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0.37</w:t>
            </w:r>
          </w:p>
        </w:tc>
      </w:tr>
      <w:tr w14:paraId="1C102F34">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5278B4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Ca(mEq/L)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9166A1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8.9 (8.5, 9.3)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1BF0217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9.0 (8.6, 9.3)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6416FE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8.9 (8.5, 9.3)</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776FEE2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&lt;0.001</w:t>
            </w:r>
          </w:p>
        </w:tc>
      </w:tr>
      <w:tr w14:paraId="5B20E22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33EF9A0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Cl(mEq/L)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9F605D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106.0 (103.0, 109.0)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E4A10F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105.0 (102.0, 108.0)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A7AD9F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106.0 (103.0, 109.0)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608653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6B90C8BD">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791AC5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BUN(mg/dL)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A8D773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17.0 (13.0, 23.0)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022A11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18.0 (13.0, 24.0)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B8AC6B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17.0 (13.0, 23.0)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55F6791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0.023</w:t>
            </w:r>
          </w:p>
        </w:tc>
      </w:tr>
      <w:tr w14:paraId="5D1EB4E9">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2C71E2E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Creatinine,(mg/dL)</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819EB6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0.9 (0.7, 1.2)</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569304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0.9 (0.8, 1.2)</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2F6CF2E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0.9 (0.7, 1.2)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1B0224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0.17</w:t>
            </w:r>
          </w:p>
        </w:tc>
      </w:tr>
      <w:tr w14:paraId="73761CA5">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1253A5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lang w:eastAsia="en-US"/>
              </w:rPr>
              <w:t>PT</w:t>
            </w:r>
            <w:r>
              <w:rPr>
                <w:rFonts w:ascii="Times New Roman" w:hAnsi="Times New Roman" w:eastAsia="Arial" w:cs="Times New Roman"/>
                <w:bCs/>
                <w:color w:val="000000"/>
                <w:kern w:val="0"/>
                <w:sz w:val="24"/>
                <w:highlight w:val="none"/>
              </w:rPr>
              <w:t>(s)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C3BA12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12.8 (11.8, 14.2)</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26A2199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12.8 (11.8, 14.4)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3BC166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12.8 (11.9, 14.2)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51B3A2B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0.93</w:t>
            </w:r>
          </w:p>
        </w:tc>
      </w:tr>
      <w:tr w14:paraId="06E0E035">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535E1C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APTT</w:t>
            </w:r>
            <w:r>
              <w:rPr>
                <w:rFonts w:ascii="Times New Roman" w:hAnsi="Times New Roman" w:eastAsia="Arial" w:cs="Times New Roman"/>
                <w:bCs/>
                <w:color w:val="000000"/>
                <w:kern w:val="0"/>
                <w:sz w:val="24"/>
                <w:highlight w:val="none"/>
              </w:rPr>
              <w:t>(s)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F2432B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29.1 (26.4, 32.7)</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AB9732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29.1 (26.4, 32.3)</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782E07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29.1 (26.5, 33.0)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72E99AB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0.13</w:t>
            </w:r>
          </w:p>
        </w:tc>
      </w:tr>
      <w:tr w14:paraId="57E015AA">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C060B9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Vital sign</w:t>
            </w:r>
          </w:p>
        </w:tc>
        <w:tc>
          <w:tcPr>
            <w:tcW w:w="1273" w:type="dxa"/>
            <w:tcBorders>
              <w:top w:val="nil"/>
              <w:left w:val="nil"/>
              <w:bottom w:val="nil"/>
              <w:right w:val="nil"/>
            </w:tcBorders>
            <w:shd w:val="clear" w:color="auto" w:fill="FFFFFF"/>
            <w:tcMar>
              <w:top w:w="0" w:type="dxa"/>
              <w:left w:w="0" w:type="dxa"/>
              <w:bottom w:w="0" w:type="dxa"/>
              <w:right w:w="0" w:type="dxa"/>
            </w:tcMar>
          </w:tcPr>
          <w:p w14:paraId="0EF8BFB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77DF60C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4F90FDA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085FA24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07E4DF5E">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AABFF3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Heart rate(bpm)</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36B90E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98.0 (87.0, 110.0)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10A24A7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96.0 (85.0, 109.0)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D10076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98.0 (87.0, 111.0)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AF8050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0.005</w:t>
            </w:r>
          </w:p>
        </w:tc>
      </w:tr>
      <w:tr w14:paraId="4E5A9DD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259D11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SBP(mmHg)</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AB8600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158.0 (146.0, 171.0)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E49281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158.0 (146.0, 171.0)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2793C6B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158.0 (147.0, 171.0)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6B3AEB1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0.61</w:t>
            </w:r>
          </w:p>
        </w:tc>
      </w:tr>
      <w:tr w14:paraId="0784172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5650C2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DBP(mmHg)</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10901AF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91.0 (80.0, 104.0)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3677E0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93.0 (81.0, 106.0)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45A958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91.0 (79.0, 104.0)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22744B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2880B634">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1799BA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Respiratory</w:t>
            </w:r>
            <w:r>
              <w:rPr>
                <w:rFonts w:ascii="Times New Roman" w:hAnsi="Times New Roman" w:eastAsia="Arial" w:cs="Times New Roman"/>
                <w:bCs/>
                <w:color w:val="000000"/>
                <w:kern w:val="0"/>
                <w:sz w:val="24"/>
                <w:highlight w:val="none"/>
              </w:rPr>
              <w:t xml:space="preserve"> </w:t>
            </w:r>
            <w:r>
              <w:rPr>
                <w:rFonts w:ascii="Times New Roman" w:hAnsi="Times New Roman" w:eastAsia="Arial" w:cs="Times New Roman"/>
                <w:bCs/>
                <w:color w:val="000000"/>
                <w:kern w:val="0"/>
                <w:sz w:val="24"/>
                <w:highlight w:val="none"/>
                <w:lang w:eastAsia="en-US"/>
              </w:rPr>
              <w:t>rate(bpm)</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155E12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26.0 (23.0, 30.0)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6ABCD6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26.0 (23.0, 29.0)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7F44E7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26.0 (23.0, 30.0)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72725DA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0.042</w:t>
            </w:r>
          </w:p>
        </w:tc>
      </w:tr>
      <w:tr w14:paraId="63A022BB">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CDAA23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Temperature(℃)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1A8DC9B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37.0 (37.0, 38.0)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C80FC2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37.0 (37.0, 38.0)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B56294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37.0 (37.0, 38.0)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379683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43C6E4B0">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161397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SpO2(%)</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59E6B31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100.0 (99.0, 100.0)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2726FC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100.0 (99.0, 100.0)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7B36CBA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100.0 (99.0, 100.0)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02FC5E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317C03BF">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040044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SOFA</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2F05BC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3.0 (1.0, 4.0)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9FDA82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2.0 (1.0, 4.0)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32999E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3.0 (2.0, 5.0)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4E01ADF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6FE1EBCB">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DA88B8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GCS</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45FCBAE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14.0 (12.0, 15.0)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B9A8D6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14.0 (12.0, 15.0)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32E7FD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14.0 (11.0, 15.0)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69EACDB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0.75</w:t>
            </w:r>
          </w:p>
        </w:tc>
      </w:tr>
      <w:tr w14:paraId="56D23A97">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91FCB8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SAPSII</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3D09CF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32.0 (25.0, 40.0)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55237BA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31.0 (24.0, 40.0)</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D4BF5D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32.0 (25.0, 40.0)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7623CF3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0.41</w:t>
            </w:r>
          </w:p>
        </w:tc>
      </w:tr>
      <w:tr w14:paraId="35F027E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A1E8E3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rPr>
            </w:pPr>
            <w:r>
              <w:rPr>
                <w:rFonts w:ascii="Times New Roman" w:hAnsi="Times New Roman" w:eastAsia="Arial" w:cs="Times New Roman"/>
                <w:bCs/>
                <w:color w:val="000000"/>
                <w:kern w:val="0"/>
                <w:sz w:val="24"/>
                <w:highlight w:val="none"/>
              </w:rPr>
              <w:t>Outcome</w:t>
            </w:r>
          </w:p>
        </w:tc>
        <w:tc>
          <w:tcPr>
            <w:tcW w:w="1273" w:type="dxa"/>
            <w:tcBorders>
              <w:top w:val="nil"/>
              <w:left w:val="nil"/>
              <w:bottom w:val="nil"/>
              <w:right w:val="nil"/>
            </w:tcBorders>
            <w:shd w:val="clear" w:color="auto" w:fill="FFFFFF"/>
            <w:tcMar>
              <w:top w:w="0" w:type="dxa"/>
              <w:left w:w="0" w:type="dxa"/>
              <w:bottom w:w="0" w:type="dxa"/>
              <w:right w:w="0" w:type="dxa"/>
            </w:tcMar>
          </w:tcPr>
          <w:p w14:paraId="6141D7B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tcPr>
          <w:p w14:paraId="35FEB47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tcPr>
          <w:p w14:paraId="075D4F2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tcPr>
          <w:p w14:paraId="21B19D6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629E996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93868B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28-Day mortality, n (%)</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416287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11B645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52E4B11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A6AE9F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0.001</w:t>
            </w:r>
          </w:p>
        </w:tc>
      </w:tr>
      <w:tr w14:paraId="5DD941C7">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970A54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alive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181042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2,736 (79)</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D89667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917 (76)</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1B2BFD4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1,819 (80)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019F785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17996E2">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2BD5FC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death</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660F936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734 (21)</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E97C9D6">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293 (24)</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2026FFA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441 (20)</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32A1BC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148F73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409E4F4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180-Day mortality, n (%)</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1453C48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6CA6A32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4FCD75D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82EAA5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0.16</w:t>
            </w:r>
          </w:p>
        </w:tc>
      </w:tr>
      <w:tr w14:paraId="6B35A943">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7741A4C4">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alive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2C5AE99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2,443 (70)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36C01F6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834 (69)</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38141D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1,609 (71)</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0C8321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38172F86">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04AB6F8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death</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3FE2F93E">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1,027 (30)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01809FE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376 (31)</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E826B35">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651 (29)</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C579C6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5C69647C">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6C86EBF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1-Year</w:t>
            </w:r>
            <w:r>
              <w:rPr>
                <w:rFonts w:ascii="Times New Roman" w:hAnsi="Times New Roman" w:eastAsia="Arial" w:cs="Times New Roman"/>
                <w:bCs/>
                <w:color w:val="000000"/>
                <w:kern w:val="0"/>
                <w:sz w:val="24"/>
                <w:highlight w:val="none"/>
                <w:lang w:eastAsia="en-US"/>
              </w:rPr>
              <w:t xml:space="preserve"> mortality, n (%)</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0F16423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63F7CEF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34CAB08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5EE398C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0.080</w:t>
            </w:r>
          </w:p>
        </w:tc>
      </w:tr>
      <w:tr w14:paraId="1EF0B827">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5240C07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alive</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1925544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2,326 (67)</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481EEB9A">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788 (65)</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5415B8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1,538 (68)</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1761D338">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6B8CC6C4">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3D57B7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death</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7FEE997C">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1,144 (33)</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7F8323A7">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422 (35)</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64FBB66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722 (32)</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79072B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p>
        </w:tc>
      </w:tr>
      <w:tr w14:paraId="297F162E">
        <w:tblPrEx>
          <w:tblCellMar>
            <w:top w:w="32" w:type="dxa"/>
            <w:left w:w="64" w:type="dxa"/>
            <w:bottom w:w="32" w:type="dxa"/>
            <w:right w:w="64" w:type="dxa"/>
          </w:tblCellMar>
        </w:tblPrEx>
        <w:trPr>
          <w:jc w:val="center"/>
        </w:trPr>
        <w:tc>
          <w:tcPr>
            <w:tcW w:w="1617" w:type="dxa"/>
            <w:tcBorders>
              <w:top w:val="nil"/>
              <w:left w:val="nil"/>
              <w:bottom w:val="nil"/>
              <w:right w:val="nil"/>
            </w:tcBorders>
            <w:shd w:val="clear" w:color="auto" w:fill="FFFFFF"/>
            <w:tcMar>
              <w:top w:w="0" w:type="dxa"/>
              <w:left w:w="0" w:type="dxa"/>
              <w:bottom w:w="0" w:type="dxa"/>
              <w:right w:w="0" w:type="dxa"/>
            </w:tcMar>
          </w:tcPr>
          <w:p w14:paraId="12B23E93">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Hospital Length of Stay (Day)</w:t>
            </w:r>
          </w:p>
        </w:tc>
        <w:tc>
          <w:tcPr>
            <w:tcW w:w="1273" w:type="dxa"/>
            <w:tcBorders>
              <w:top w:val="nil"/>
              <w:left w:val="nil"/>
              <w:bottom w:val="nil"/>
              <w:right w:val="nil"/>
            </w:tcBorders>
            <w:shd w:val="clear" w:color="auto" w:fill="FFFFFF"/>
            <w:tcMar>
              <w:top w:w="0" w:type="dxa"/>
              <w:left w:w="0" w:type="dxa"/>
              <w:bottom w:w="0" w:type="dxa"/>
              <w:right w:w="0" w:type="dxa"/>
            </w:tcMar>
            <w:vAlign w:val="center"/>
          </w:tcPr>
          <w:p w14:paraId="5B173A22">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9.7 (5.1, 17.0)</w:t>
            </w:r>
          </w:p>
        </w:tc>
        <w:tc>
          <w:tcPr>
            <w:tcW w:w="1391" w:type="dxa"/>
            <w:tcBorders>
              <w:top w:val="nil"/>
              <w:left w:val="nil"/>
              <w:bottom w:val="nil"/>
              <w:right w:val="nil"/>
            </w:tcBorders>
            <w:shd w:val="clear" w:color="auto" w:fill="FFFFFF"/>
            <w:tcMar>
              <w:top w:w="0" w:type="dxa"/>
              <w:left w:w="0" w:type="dxa"/>
              <w:bottom w:w="0" w:type="dxa"/>
              <w:right w:w="0" w:type="dxa"/>
            </w:tcMar>
            <w:vAlign w:val="center"/>
          </w:tcPr>
          <w:p w14:paraId="251E150D">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5.0 (2.9, 8.8)</w:t>
            </w:r>
          </w:p>
        </w:tc>
        <w:tc>
          <w:tcPr>
            <w:tcW w:w="1427" w:type="dxa"/>
            <w:tcBorders>
              <w:top w:val="nil"/>
              <w:left w:val="nil"/>
              <w:bottom w:val="nil"/>
              <w:right w:val="nil"/>
            </w:tcBorders>
            <w:shd w:val="clear" w:color="auto" w:fill="FFFFFF"/>
            <w:tcMar>
              <w:top w:w="0" w:type="dxa"/>
              <w:left w:w="0" w:type="dxa"/>
              <w:bottom w:w="0" w:type="dxa"/>
              <w:right w:w="0" w:type="dxa"/>
            </w:tcMar>
            <w:vAlign w:val="center"/>
          </w:tcPr>
          <w:p w14:paraId="0E1A606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12.8 (7.9, 21.1)</w:t>
            </w:r>
          </w:p>
        </w:tc>
        <w:tc>
          <w:tcPr>
            <w:tcW w:w="893" w:type="dxa"/>
            <w:tcBorders>
              <w:top w:val="nil"/>
              <w:left w:val="nil"/>
              <w:bottom w:val="nil"/>
              <w:right w:val="nil"/>
            </w:tcBorders>
            <w:shd w:val="clear" w:color="auto" w:fill="FFFFFF"/>
            <w:tcMar>
              <w:top w:w="0" w:type="dxa"/>
              <w:left w:w="0" w:type="dxa"/>
              <w:bottom w:w="0" w:type="dxa"/>
              <w:right w:w="0" w:type="dxa"/>
            </w:tcMar>
            <w:vAlign w:val="center"/>
          </w:tcPr>
          <w:p w14:paraId="24F015BF">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r w14:paraId="604D2F91">
        <w:tblPrEx>
          <w:tblCellMar>
            <w:top w:w="32" w:type="dxa"/>
            <w:left w:w="64" w:type="dxa"/>
            <w:bottom w:w="32" w:type="dxa"/>
            <w:right w:w="64" w:type="dxa"/>
          </w:tblCellMar>
        </w:tblPrEx>
        <w:trPr>
          <w:jc w:val="center"/>
        </w:trPr>
        <w:tc>
          <w:tcPr>
            <w:tcW w:w="1617" w:type="dxa"/>
            <w:tcBorders>
              <w:top w:val="nil"/>
              <w:left w:val="nil"/>
              <w:bottom w:val="single" w:color="000000" w:themeColor="text1" w:sz="8" w:space="0"/>
              <w:right w:val="nil"/>
            </w:tcBorders>
            <w:shd w:val="clear" w:color="auto" w:fill="FFFFFF"/>
            <w:tcMar>
              <w:top w:w="0" w:type="dxa"/>
              <w:left w:w="0" w:type="dxa"/>
              <w:bottom w:w="0" w:type="dxa"/>
              <w:right w:w="0" w:type="dxa"/>
            </w:tcMar>
          </w:tcPr>
          <w:p w14:paraId="0B82BBBB">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lang w:eastAsia="en-US"/>
              </w:rPr>
              <w:t>ICU Length of Stay (Day)</w:t>
            </w:r>
          </w:p>
        </w:tc>
        <w:tc>
          <w:tcPr>
            <w:tcW w:w="1273" w:type="dxa"/>
            <w:tcBorders>
              <w:top w:val="nil"/>
              <w:left w:val="nil"/>
              <w:bottom w:val="single" w:color="000000" w:themeColor="text1" w:sz="8" w:space="0"/>
              <w:right w:val="nil"/>
            </w:tcBorders>
            <w:shd w:val="clear" w:color="auto" w:fill="FFFFFF"/>
            <w:tcMar>
              <w:top w:w="0" w:type="dxa"/>
              <w:left w:w="0" w:type="dxa"/>
              <w:bottom w:w="0" w:type="dxa"/>
              <w:right w:w="0" w:type="dxa"/>
            </w:tcMar>
            <w:vAlign w:val="center"/>
          </w:tcPr>
          <w:p w14:paraId="3168A051">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4.6 (2.4, 9.7)</w:t>
            </w:r>
          </w:p>
        </w:tc>
        <w:tc>
          <w:tcPr>
            <w:tcW w:w="1391" w:type="dxa"/>
            <w:tcBorders>
              <w:top w:val="nil"/>
              <w:left w:val="nil"/>
              <w:bottom w:val="single" w:color="000000" w:themeColor="text1" w:sz="8" w:space="0"/>
              <w:right w:val="nil"/>
            </w:tcBorders>
            <w:shd w:val="clear" w:color="auto" w:fill="FFFFFF"/>
            <w:tcMar>
              <w:top w:w="0" w:type="dxa"/>
              <w:left w:w="0" w:type="dxa"/>
              <w:bottom w:w="0" w:type="dxa"/>
              <w:right w:w="0" w:type="dxa"/>
            </w:tcMar>
            <w:vAlign w:val="center"/>
          </w:tcPr>
          <w:p w14:paraId="15DB23C9">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1.9 (1.6, 2.5)</w:t>
            </w:r>
          </w:p>
        </w:tc>
        <w:tc>
          <w:tcPr>
            <w:tcW w:w="1427" w:type="dxa"/>
            <w:tcBorders>
              <w:top w:val="nil"/>
              <w:left w:val="nil"/>
              <w:bottom w:val="single" w:color="000000" w:themeColor="text1" w:sz="8" w:space="0"/>
              <w:right w:val="nil"/>
            </w:tcBorders>
            <w:shd w:val="clear" w:color="auto" w:fill="FFFFFF"/>
            <w:tcMar>
              <w:top w:w="0" w:type="dxa"/>
              <w:left w:w="0" w:type="dxa"/>
              <w:bottom w:w="0" w:type="dxa"/>
              <w:right w:w="0" w:type="dxa"/>
            </w:tcMar>
            <w:vAlign w:val="center"/>
          </w:tcPr>
          <w:p w14:paraId="12F8A02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7.7 (4.8, 13.0)</w:t>
            </w:r>
          </w:p>
        </w:tc>
        <w:tc>
          <w:tcPr>
            <w:tcW w:w="893" w:type="dxa"/>
            <w:tcBorders>
              <w:top w:val="nil"/>
              <w:left w:val="nil"/>
              <w:bottom w:val="single" w:color="000000" w:themeColor="text1" w:sz="8" w:space="0"/>
              <w:right w:val="nil"/>
            </w:tcBorders>
            <w:shd w:val="clear" w:color="auto" w:fill="FFFFFF"/>
            <w:tcMar>
              <w:top w:w="0" w:type="dxa"/>
              <w:left w:w="0" w:type="dxa"/>
              <w:bottom w:w="0" w:type="dxa"/>
              <w:right w:w="0" w:type="dxa"/>
            </w:tcMar>
            <w:vAlign w:val="center"/>
          </w:tcPr>
          <w:p w14:paraId="6723B7C0">
            <w:pPr>
              <w:widowControl/>
              <w:pBdr>
                <w:top w:val="none" w:color="000000" w:sz="0" w:space="0"/>
                <w:left w:val="none" w:color="000000" w:sz="0" w:space="0"/>
                <w:bottom w:val="none" w:color="000000" w:sz="0" w:space="0"/>
                <w:right w:val="none" w:color="000000" w:sz="0" w:space="0"/>
              </w:pBdr>
              <w:snapToGrid w:val="0"/>
              <w:ind w:left="100" w:right="100"/>
              <w:jc w:val="center"/>
              <w:rPr>
                <w:rFonts w:ascii="Times New Roman" w:hAnsi="Times New Roman" w:eastAsia="Arial" w:cs="Times New Roman"/>
                <w:bCs/>
                <w:color w:val="000000"/>
                <w:kern w:val="0"/>
                <w:sz w:val="24"/>
                <w:highlight w:val="none"/>
                <w:lang w:eastAsia="en-US"/>
              </w:rPr>
            </w:pPr>
            <w:r>
              <w:rPr>
                <w:rFonts w:ascii="Times New Roman" w:hAnsi="Times New Roman" w:eastAsia="Arial" w:cs="Times New Roman"/>
                <w:bCs/>
                <w:color w:val="000000"/>
                <w:kern w:val="0"/>
                <w:sz w:val="24"/>
                <w:highlight w:val="none"/>
              </w:rPr>
              <w:t>&lt;0.001</w:t>
            </w:r>
          </w:p>
        </w:tc>
      </w:tr>
    </w:tbl>
    <w:p w14:paraId="0C26C052">
      <w:pPr>
        <w:spacing w:line="360" w:lineRule="auto"/>
        <w:rPr>
          <w:rFonts w:ascii="Times New Roman" w:hAnsi="Times New Roman" w:eastAsia="宋体" w:cs="Times New Roman"/>
          <w:color w:val="1F1F1F"/>
          <w:sz w:val="24"/>
          <w:highlight w:val="none"/>
        </w:rPr>
      </w:pPr>
    </w:p>
    <w:p w14:paraId="45ACB9D1">
      <w:pPr>
        <w:spacing w:line="360" w:lineRule="auto"/>
        <w:rPr>
          <w:rFonts w:ascii="Times New Roman" w:hAnsi="Times New Roman" w:cs="Times New Roman"/>
          <w:sz w:val="22"/>
          <w:szCs w:val="22"/>
          <w:highlight w:val="none"/>
        </w:rPr>
      </w:pPr>
      <w:r>
        <w:rPr>
          <w:rFonts w:ascii="Times New Roman" w:hAnsi="Times New Roman" w:cs="Times New Roman"/>
          <w:b/>
          <w:bCs/>
          <w:sz w:val="22"/>
          <w:szCs w:val="22"/>
          <w:highlight w:val="none"/>
        </w:rPr>
        <w:t>Abbreviations:</w:t>
      </w:r>
      <w:r>
        <w:rPr>
          <w:rFonts w:hint="eastAsia" w:ascii="Times New Roman" w:hAnsi="Times New Roman" w:eastAsia="宋体" w:cs="Times New Roman"/>
          <w:bCs/>
          <w:color w:val="000000"/>
          <w:sz w:val="22"/>
          <w:szCs w:val="22"/>
          <w:highlight w:val="none"/>
        </w:rPr>
        <w:t xml:space="preserve"> </w:t>
      </w:r>
      <w:r>
        <w:rPr>
          <w:rFonts w:ascii="Times New Roman" w:hAnsi="Times New Roman" w:eastAsia="Arial" w:cs="Times New Roman"/>
          <w:bCs/>
          <w:color w:val="000000"/>
          <w:sz w:val="22"/>
          <w:szCs w:val="22"/>
          <w:highlight w:val="none"/>
        </w:rPr>
        <w:t>LOS, length of stay in the ICU</w:t>
      </w:r>
      <w:r>
        <w:rPr>
          <w:rFonts w:hint="eastAsia" w:ascii="Times New Roman" w:hAnsi="Times New Roman" w:eastAsia="Arial" w:cs="Times New Roman"/>
          <w:bCs/>
          <w:color w:val="000000"/>
          <w:sz w:val="22"/>
          <w:szCs w:val="22"/>
          <w:highlight w:val="none"/>
        </w:rPr>
        <w:t>; COPD, chronic obstructive pulmonary disease; RRT, renal replacement therapy; WBC, white blood cell count; Na, sodium; K, potassium; Ca, calcium; Cl, chloride; BUN, blood urea nitrogen; PT, prothrombin time; APTT, activated partial thromboplastin time; SBP, systolic blood pressure; DBP, diastolic blood pressure; SpO2, peripheral capillary oxygen saturation; SOFA, Sequential Organ Failure Assessment; GCS, Glasgow Coma Scale; SAPS II, Simplified Acute Physiology Score II; ICU, intensive care unit.</w:t>
      </w:r>
    </w:p>
    <w:p w14:paraId="0E617154">
      <w:pPr>
        <w:spacing w:line="360" w:lineRule="auto"/>
        <w:rPr>
          <w:rFonts w:ascii="Times New Roman" w:hAnsi="Times New Roman" w:eastAsia="宋体" w:cs="Times New Roman"/>
          <w:color w:val="1F1F1F"/>
          <w:sz w:val="24"/>
          <w:highlight w:val="none"/>
        </w:rPr>
        <w:sectPr>
          <w:pgSz w:w="11952" w:h="16848"/>
          <w:pgMar w:top="1440" w:right="1440" w:bottom="1440" w:left="1440" w:header="720" w:footer="720" w:gutter="720"/>
          <w:cols w:space="720" w:num="1"/>
        </w:sectPr>
      </w:pPr>
    </w:p>
    <w:p w14:paraId="4B45544B">
      <w:pPr>
        <w:spacing w:line="360" w:lineRule="auto"/>
        <w:rPr>
          <w:rFonts w:ascii="Times New Roman" w:hAnsi="Times New Roman" w:cs="Times New Roman"/>
          <w:b/>
          <w:bCs/>
          <w:sz w:val="24"/>
          <w:highlight w:val="none"/>
        </w:rPr>
      </w:pPr>
      <w:r>
        <w:rPr>
          <w:rFonts w:hint="eastAsia" w:ascii="Times New Roman" w:hAnsi="Times New Roman" w:cs="Times New Roman"/>
          <w:b/>
          <w:bCs/>
          <w:sz w:val="24"/>
          <w:highlight w:val="none"/>
        </w:rPr>
        <w:t>Table S5 Performance metrics of the trajectory-specific XGBoost models in the independent testing set</w:t>
      </w:r>
    </w:p>
    <w:tbl>
      <w:tblPr>
        <w:tblStyle w:val="2"/>
        <w:tblW w:w="8568" w:type="dxa"/>
        <w:jc w:val="center"/>
        <w:tblLayout w:type="fixed"/>
        <w:tblCellMar>
          <w:top w:w="0" w:type="dxa"/>
          <w:left w:w="108" w:type="dxa"/>
          <w:bottom w:w="0" w:type="dxa"/>
          <w:right w:w="108" w:type="dxa"/>
        </w:tblCellMar>
      </w:tblPr>
      <w:tblGrid>
        <w:gridCol w:w="1742"/>
        <w:gridCol w:w="1843"/>
        <w:gridCol w:w="1734"/>
        <w:gridCol w:w="1734"/>
        <w:gridCol w:w="1515"/>
      </w:tblGrid>
      <w:tr w14:paraId="2751E17E">
        <w:tblPrEx>
          <w:tblCellMar>
            <w:top w:w="0" w:type="dxa"/>
            <w:left w:w="108" w:type="dxa"/>
            <w:bottom w:w="0" w:type="dxa"/>
            <w:right w:w="108" w:type="dxa"/>
          </w:tblCellMar>
        </w:tblPrEx>
        <w:trPr>
          <w:tblHeader/>
          <w:jc w:val="center"/>
        </w:trPr>
        <w:tc>
          <w:tcPr>
            <w:tcW w:w="1786" w:type="dxa"/>
            <w:tcBorders>
              <w:top w:val="single" w:color="auto" w:sz="8" w:space="0"/>
              <w:left w:val="nil"/>
              <w:bottom w:val="single" w:color="auto" w:sz="8" w:space="0"/>
              <w:right w:val="nil"/>
            </w:tcBorders>
            <w:shd w:val="clear" w:color="auto" w:fill="auto"/>
            <w:noWrap/>
            <w:vAlign w:val="center"/>
          </w:tcPr>
          <w:p w14:paraId="3DBFA49A">
            <w:pPr>
              <w:widowControl/>
              <w:snapToGrid w:val="0"/>
              <w:jc w:val="center"/>
              <w:textAlignment w:val="center"/>
              <w:rPr>
                <w:rFonts w:ascii="Times New Roman" w:hAnsi="Times New Roman" w:eastAsia="宋体" w:cs="Times New Roman"/>
                <w:b/>
                <w:color w:val="000000"/>
                <w:sz w:val="22"/>
                <w:szCs w:val="22"/>
                <w:highlight w:val="none"/>
              </w:rPr>
            </w:pPr>
            <w:r>
              <w:rPr>
                <w:rFonts w:ascii="Times New Roman" w:hAnsi="Times New Roman" w:eastAsia="宋体" w:cs="Times New Roman"/>
                <w:b/>
                <w:color w:val="000000"/>
                <w:kern w:val="0"/>
                <w:sz w:val="22"/>
                <w:szCs w:val="22"/>
                <w:highlight w:val="none"/>
                <w:lang w:bidi="ar"/>
              </w:rPr>
              <w:t>Metrics</w:t>
            </w:r>
          </w:p>
        </w:tc>
        <w:tc>
          <w:tcPr>
            <w:tcW w:w="1890" w:type="dxa"/>
            <w:tcBorders>
              <w:top w:val="single" w:color="auto" w:sz="8" w:space="0"/>
              <w:left w:val="nil"/>
              <w:bottom w:val="single" w:color="auto" w:sz="8" w:space="0"/>
              <w:right w:val="nil"/>
            </w:tcBorders>
            <w:shd w:val="clear" w:color="auto" w:fill="auto"/>
            <w:noWrap/>
            <w:vAlign w:val="center"/>
          </w:tcPr>
          <w:p w14:paraId="7C1A7C3C">
            <w:pPr>
              <w:widowControl/>
              <w:snapToGrid w:val="0"/>
              <w:jc w:val="center"/>
              <w:textAlignment w:val="center"/>
              <w:rPr>
                <w:rFonts w:ascii="Times New Roman" w:hAnsi="Times New Roman" w:eastAsia="宋体" w:cs="Times New Roman"/>
                <w:b/>
                <w:color w:val="000000"/>
                <w:sz w:val="22"/>
                <w:szCs w:val="22"/>
                <w:highlight w:val="none"/>
              </w:rPr>
            </w:pPr>
            <w:r>
              <w:rPr>
                <w:rFonts w:ascii="Times New Roman" w:hAnsi="Times New Roman" w:eastAsia="宋体" w:cs="Times New Roman"/>
                <w:b/>
                <w:color w:val="000000"/>
                <w:kern w:val="0"/>
                <w:sz w:val="22"/>
                <w:szCs w:val="22"/>
                <w:highlight w:val="none"/>
                <w:lang w:bidi="ar"/>
              </w:rPr>
              <w:t>Trajectory1</w:t>
            </w:r>
          </w:p>
        </w:tc>
        <w:tc>
          <w:tcPr>
            <w:tcW w:w="1702" w:type="dxa"/>
            <w:tcBorders>
              <w:top w:val="single" w:color="auto" w:sz="8" w:space="0"/>
              <w:left w:val="nil"/>
              <w:bottom w:val="single" w:color="auto" w:sz="8" w:space="0"/>
              <w:right w:val="nil"/>
            </w:tcBorders>
            <w:shd w:val="clear" w:color="auto" w:fill="auto"/>
            <w:noWrap/>
            <w:vAlign w:val="center"/>
          </w:tcPr>
          <w:p w14:paraId="1F1D1744">
            <w:pPr>
              <w:widowControl/>
              <w:snapToGrid w:val="0"/>
              <w:jc w:val="center"/>
              <w:textAlignment w:val="center"/>
              <w:rPr>
                <w:rFonts w:ascii="Times New Roman" w:hAnsi="Times New Roman" w:eastAsia="宋体" w:cs="Times New Roman"/>
                <w:b/>
                <w:color w:val="000000"/>
                <w:sz w:val="22"/>
                <w:szCs w:val="22"/>
                <w:highlight w:val="none"/>
              </w:rPr>
            </w:pPr>
            <w:r>
              <w:rPr>
                <w:rFonts w:ascii="Times New Roman" w:hAnsi="Times New Roman" w:eastAsia="宋体" w:cs="Times New Roman"/>
                <w:b/>
                <w:color w:val="000000"/>
                <w:kern w:val="0"/>
                <w:sz w:val="22"/>
                <w:szCs w:val="22"/>
                <w:highlight w:val="none"/>
                <w:lang w:bidi="ar"/>
              </w:rPr>
              <w:t>Trajectory2</w:t>
            </w:r>
          </w:p>
        </w:tc>
        <w:tc>
          <w:tcPr>
            <w:tcW w:w="1702" w:type="dxa"/>
            <w:tcBorders>
              <w:top w:val="single" w:color="auto" w:sz="8" w:space="0"/>
              <w:left w:val="nil"/>
              <w:bottom w:val="single" w:color="auto" w:sz="8" w:space="0"/>
              <w:right w:val="nil"/>
            </w:tcBorders>
            <w:shd w:val="clear" w:color="auto" w:fill="auto"/>
            <w:noWrap/>
            <w:vAlign w:val="center"/>
          </w:tcPr>
          <w:p w14:paraId="3A123CC8">
            <w:pPr>
              <w:widowControl/>
              <w:snapToGrid w:val="0"/>
              <w:jc w:val="center"/>
              <w:textAlignment w:val="center"/>
              <w:rPr>
                <w:rFonts w:ascii="Times New Roman" w:hAnsi="Times New Roman" w:eastAsia="宋体" w:cs="Times New Roman"/>
                <w:b/>
                <w:color w:val="000000"/>
                <w:sz w:val="22"/>
                <w:szCs w:val="22"/>
                <w:highlight w:val="none"/>
              </w:rPr>
            </w:pPr>
            <w:r>
              <w:rPr>
                <w:rFonts w:ascii="Times New Roman" w:hAnsi="Times New Roman" w:eastAsia="宋体" w:cs="Times New Roman"/>
                <w:b/>
                <w:color w:val="000000"/>
                <w:kern w:val="0"/>
                <w:sz w:val="22"/>
                <w:szCs w:val="22"/>
                <w:highlight w:val="none"/>
                <w:lang w:bidi="ar"/>
              </w:rPr>
              <w:t>Trajectory3</w:t>
            </w:r>
          </w:p>
        </w:tc>
        <w:tc>
          <w:tcPr>
            <w:tcW w:w="1553" w:type="dxa"/>
            <w:tcBorders>
              <w:top w:val="single" w:color="auto" w:sz="8" w:space="0"/>
              <w:left w:val="nil"/>
              <w:bottom w:val="single" w:color="auto" w:sz="8" w:space="0"/>
              <w:right w:val="nil"/>
            </w:tcBorders>
            <w:shd w:val="clear" w:color="auto" w:fill="auto"/>
            <w:noWrap/>
            <w:vAlign w:val="center"/>
          </w:tcPr>
          <w:p w14:paraId="68B29D85">
            <w:pPr>
              <w:widowControl/>
              <w:snapToGrid w:val="0"/>
              <w:jc w:val="center"/>
              <w:textAlignment w:val="center"/>
              <w:rPr>
                <w:rFonts w:ascii="Times New Roman" w:hAnsi="Times New Roman" w:eastAsia="宋体" w:cs="Times New Roman"/>
                <w:b/>
                <w:color w:val="000000"/>
                <w:sz w:val="22"/>
                <w:szCs w:val="22"/>
                <w:highlight w:val="none"/>
              </w:rPr>
            </w:pPr>
            <w:r>
              <w:rPr>
                <w:rFonts w:ascii="Times New Roman" w:hAnsi="Times New Roman" w:eastAsia="宋体" w:cs="Times New Roman"/>
                <w:b/>
                <w:color w:val="000000"/>
                <w:kern w:val="0"/>
                <w:sz w:val="22"/>
                <w:szCs w:val="22"/>
                <w:highlight w:val="none"/>
                <w:lang w:bidi="ar"/>
              </w:rPr>
              <w:t>Trajectory4</w:t>
            </w:r>
          </w:p>
        </w:tc>
      </w:tr>
      <w:tr w14:paraId="563496D3">
        <w:tblPrEx>
          <w:tblCellMar>
            <w:top w:w="0" w:type="dxa"/>
            <w:left w:w="108" w:type="dxa"/>
            <w:bottom w:w="0" w:type="dxa"/>
            <w:right w:w="108" w:type="dxa"/>
          </w:tblCellMar>
        </w:tblPrEx>
        <w:trPr>
          <w:jc w:val="center"/>
        </w:trPr>
        <w:tc>
          <w:tcPr>
            <w:tcW w:w="1786" w:type="dxa"/>
            <w:tcBorders>
              <w:top w:val="single" w:color="auto" w:sz="8" w:space="0"/>
              <w:left w:val="nil"/>
              <w:bottom w:val="nil"/>
              <w:right w:val="nil"/>
            </w:tcBorders>
            <w:shd w:val="clear" w:color="auto" w:fill="auto"/>
            <w:noWrap/>
            <w:vAlign w:val="center"/>
          </w:tcPr>
          <w:p w14:paraId="0B44610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AUROC (95% CI)</w:t>
            </w:r>
          </w:p>
        </w:tc>
        <w:tc>
          <w:tcPr>
            <w:tcW w:w="1890" w:type="dxa"/>
            <w:tcBorders>
              <w:top w:val="single" w:color="auto" w:sz="8" w:space="0"/>
              <w:left w:val="nil"/>
              <w:bottom w:val="nil"/>
              <w:right w:val="nil"/>
            </w:tcBorders>
            <w:shd w:val="clear" w:color="auto" w:fill="auto"/>
            <w:noWrap/>
            <w:vAlign w:val="center"/>
          </w:tcPr>
          <w:p w14:paraId="594A797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0.881 (0.856-0.905)</w:t>
            </w:r>
          </w:p>
        </w:tc>
        <w:tc>
          <w:tcPr>
            <w:tcW w:w="1778" w:type="dxa"/>
            <w:tcBorders>
              <w:top w:val="single" w:color="auto" w:sz="8" w:space="0"/>
              <w:left w:val="nil"/>
              <w:bottom w:val="nil"/>
              <w:right w:val="nil"/>
            </w:tcBorders>
            <w:shd w:val="clear" w:color="auto" w:fill="auto"/>
            <w:noWrap/>
            <w:vAlign w:val="center"/>
          </w:tcPr>
          <w:p w14:paraId="1921DD9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0.810 (0.778-0.843)</w:t>
            </w:r>
          </w:p>
        </w:tc>
        <w:tc>
          <w:tcPr>
            <w:tcW w:w="1778" w:type="dxa"/>
            <w:tcBorders>
              <w:top w:val="single" w:color="auto" w:sz="8" w:space="0"/>
              <w:left w:val="nil"/>
              <w:bottom w:val="nil"/>
              <w:right w:val="nil"/>
            </w:tcBorders>
            <w:shd w:val="clear" w:color="auto" w:fill="auto"/>
            <w:noWrap/>
            <w:vAlign w:val="center"/>
          </w:tcPr>
          <w:p w14:paraId="433E8ECC">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0.898 (0.861-0.935)</w:t>
            </w:r>
          </w:p>
        </w:tc>
        <w:tc>
          <w:tcPr>
            <w:tcW w:w="1553" w:type="dxa"/>
            <w:tcBorders>
              <w:top w:val="single" w:color="auto" w:sz="8" w:space="0"/>
              <w:left w:val="nil"/>
              <w:bottom w:val="nil"/>
              <w:right w:val="nil"/>
            </w:tcBorders>
            <w:shd w:val="clear" w:color="auto" w:fill="auto"/>
            <w:noWrap/>
            <w:vAlign w:val="center"/>
          </w:tcPr>
          <w:p w14:paraId="51F8F0A4">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0.847 (0.799-0.896)</w:t>
            </w:r>
          </w:p>
        </w:tc>
      </w:tr>
      <w:tr w14:paraId="14524A1B">
        <w:tblPrEx>
          <w:tblCellMar>
            <w:top w:w="0" w:type="dxa"/>
            <w:left w:w="108" w:type="dxa"/>
            <w:bottom w:w="0" w:type="dxa"/>
            <w:right w:w="108" w:type="dxa"/>
          </w:tblCellMar>
        </w:tblPrEx>
        <w:trPr>
          <w:jc w:val="center"/>
        </w:trPr>
        <w:tc>
          <w:tcPr>
            <w:tcW w:w="1786" w:type="dxa"/>
            <w:tcBorders>
              <w:top w:val="nil"/>
              <w:left w:val="nil"/>
              <w:bottom w:val="nil"/>
              <w:right w:val="nil"/>
            </w:tcBorders>
            <w:shd w:val="clear" w:color="auto" w:fill="auto"/>
            <w:noWrap/>
            <w:vAlign w:val="center"/>
          </w:tcPr>
          <w:p w14:paraId="3A8AEEE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Sensitivity</w:t>
            </w:r>
          </w:p>
        </w:tc>
        <w:tc>
          <w:tcPr>
            <w:tcW w:w="1890" w:type="dxa"/>
            <w:tcBorders>
              <w:top w:val="nil"/>
              <w:left w:val="nil"/>
              <w:bottom w:val="nil"/>
              <w:right w:val="nil"/>
            </w:tcBorders>
            <w:shd w:val="clear" w:color="auto" w:fill="auto"/>
            <w:noWrap/>
            <w:vAlign w:val="center"/>
          </w:tcPr>
          <w:p w14:paraId="7EFCBE8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86.10%</w:t>
            </w:r>
          </w:p>
        </w:tc>
        <w:tc>
          <w:tcPr>
            <w:tcW w:w="1778" w:type="dxa"/>
            <w:tcBorders>
              <w:top w:val="nil"/>
              <w:left w:val="nil"/>
              <w:bottom w:val="nil"/>
              <w:right w:val="nil"/>
            </w:tcBorders>
            <w:shd w:val="clear" w:color="auto" w:fill="auto"/>
            <w:noWrap/>
            <w:vAlign w:val="center"/>
          </w:tcPr>
          <w:p w14:paraId="412554D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77.60%</w:t>
            </w:r>
          </w:p>
        </w:tc>
        <w:tc>
          <w:tcPr>
            <w:tcW w:w="1778" w:type="dxa"/>
            <w:tcBorders>
              <w:top w:val="nil"/>
              <w:left w:val="nil"/>
              <w:bottom w:val="nil"/>
              <w:right w:val="nil"/>
            </w:tcBorders>
            <w:shd w:val="clear" w:color="auto" w:fill="auto"/>
            <w:noWrap/>
            <w:vAlign w:val="center"/>
          </w:tcPr>
          <w:p w14:paraId="5034D79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80.00%</w:t>
            </w:r>
          </w:p>
        </w:tc>
        <w:tc>
          <w:tcPr>
            <w:tcW w:w="1553" w:type="dxa"/>
            <w:tcBorders>
              <w:top w:val="nil"/>
              <w:left w:val="nil"/>
              <w:bottom w:val="nil"/>
              <w:right w:val="nil"/>
            </w:tcBorders>
            <w:shd w:val="clear" w:color="auto" w:fill="auto"/>
            <w:noWrap/>
            <w:vAlign w:val="center"/>
          </w:tcPr>
          <w:p w14:paraId="163F454D">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87.70%</w:t>
            </w:r>
          </w:p>
        </w:tc>
      </w:tr>
      <w:tr w14:paraId="0AA59885">
        <w:tblPrEx>
          <w:tblCellMar>
            <w:top w:w="0" w:type="dxa"/>
            <w:left w:w="108" w:type="dxa"/>
            <w:bottom w:w="0" w:type="dxa"/>
            <w:right w:w="108" w:type="dxa"/>
          </w:tblCellMar>
        </w:tblPrEx>
        <w:trPr>
          <w:jc w:val="center"/>
        </w:trPr>
        <w:tc>
          <w:tcPr>
            <w:tcW w:w="1786" w:type="dxa"/>
            <w:tcBorders>
              <w:top w:val="nil"/>
              <w:left w:val="nil"/>
              <w:bottom w:val="nil"/>
              <w:right w:val="nil"/>
            </w:tcBorders>
            <w:shd w:val="clear" w:color="auto" w:fill="auto"/>
            <w:noWrap/>
            <w:vAlign w:val="center"/>
          </w:tcPr>
          <w:p w14:paraId="33F1AAF3">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Specificity</w:t>
            </w:r>
          </w:p>
        </w:tc>
        <w:tc>
          <w:tcPr>
            <w:tcW w:w="1890" w:type="dxa"/>
            <w:tcBorders>
              <w:top w:val="nil"/>
              <w:left w:val="nil"/>
              <w:bottom w:val="nil"/>
              <w:right w:val="nil"/>
            </w:tcBorders>
            <w:shd w:val="clear" w:color="auto" w:fill="auto"/>
            <w:noWrap/>
            <w:vAlign w:val="center"/>
          </w:tcPr>
          <w:p w14:paraId="59380E8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77.20%</w:t>
            </w:r>
          </w:p>
        </w:tc>
        <w:tc>
          <w:tcPr>
            <w:tcW w:w="1778" w:type="dxa"/>
            <w:tcBorders>
              <w:top w:val="nil"/>
              <w:left w:val="nil"/>
              <w:bottom w:val="nil"/>
              <w:right w:val="nil"/>
            </w:tcBorders>
            <w:shd w:val="clear" w:color="auto" w:fill="auto"/>
            <w:noWrap/>
            <w:vAlign w:val="center"/>
          </w:tcPr>
          <w:p w14:paraId="5691701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71.50%</w:t>
            </w:r>
          </w:p>
        </w:tc>
        <w:tc>
          <w:tcPr>
            <w:tcW w:w="1778" w:type="dxa"/>
            <w:tcBorders>
              <w:top w:val="nil"/>
              <w:left w:val="nil"/>
              <w:bottom w:val="nil"/>
              <w:right w:val="nil"/>
            </w:tcBorders>
            <w:shd w:val="clear" w:color="auto" w:fill="auto"/>
            <w:noWrap/>
            <w:vAlign w:val="center"/>
          </w:tcPr>
          <w:p w14:paraId="2485D42F">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85.30%</w:t>
            </w:r>
          </w:p>
        </w:tc>
        <w:tc>
          <w:tcPr>
            <w:tcW w:w="1553" w:type="dxa"/>
            <w:tcBorders>
              <w:top w:val="nil"/>
              <w:left w:val="nil"/>
              <w:bottom w:val="nil"/>
              <w:right w:val="nil"/>
            </w:tcBorders>
            <w:shd w:val="clear" w:color="auto" w:fill="auto"/>
            <w:noWrap/>
            <w:vAlign w:val="center"/>
          </w:tcPr>
          <w:p w14:paraId="3D29E0E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72.30%</w:t>
            </w:r>
          </w:p>
        </w:tc>
      </w:tr>
      <w:tr w14:paraId="5CB337D4">
        <w:tblPrEx>
          <w:tblCellMar>
            <w:top w:w="0" w:type="dxa"/>
            <w:left w:w="108" w:type="dxa"/>
            <w:bottom w:w="0" w:type="dxa"/>
            <w:right w:w="108" w:type="dxa"/>
          </w:tblCellMar>
        </w:tblPrEx>
        <w:trPr>
          <w:jc w:val="center"/>
        </w:trPr>
        <w:tc>
          <w:tcPr>
            <w:tcW w:w="1786" w:type="dxa"/>
            <w:tcBorders>
              <w:top w:val="nil"/>
              <w:left w:val="nil"/>
              <w:bottom w:val="nil"/>
              <w:right w:val="nil"/>
            </w:tcBorders>
            <w:shd w:val="clear" w:color="auto" w:fill="auto"/>
            <w:noWrap/>
            <w:vAlign w:val="center"/>
          </w:tcPr>
          <w:p w14:paraId="0DD8EC4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PPV </w:t>
            </w:r>
          </w:p>
        </w:tc>
        <w:tc>
          <w:tcPr>
            <w:tcW w:w="1890" w:type="dxa"/>
            <w:tcBorders>
              <w:top w:val="nil"/>
              <w:left w:val="nil"/>
              <w:bottom w:val="nil"/>
              <w:right w:val="nil"/>
            </w:tcBorders>
            <w:shd w:val="clear" w:color="auto" w:fill="auto"/>
            <w:noWrap/>
            <w:vAlign w:val="center"/>
          </w:tcPr>
          <w:p w14:paraId="55EE127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74.60%</w:t>
            </w:r>
          </w:p>
        </w:tc>
        <w:tc>
          <w:tcPr>
            <w:tcW w:w="1778" w:type="dxa"/>
            <w:tcBorders>
              <w:top w:val="nil"/>
              <w:left w:val="nil"/>
              <w:bottom w:val="nil"/>
              <w:right w:val="nil"/>
            </w:tcBorders>
            <w:shd w:val="clear" w:color="auto" w:fill="auto"/>
            <w:noWrap/>
            <w:vAlign w:val="center"/>
          </w:tcPr>
          <w:p w14:paraId="2947974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63.40%</w:t>
            </w:r>
          </w:p>
        </w:tc>
        <w:tc>
          <w:tcPr>
            <w:tcW w:w="1778" w:type="dxa"/>
            <w:tcBorders>
              <w:top w:val="nil"/>
              <w:left w:val="nil"/>
              <w:bottom w:val="nil"/>
              <w:right w:val="nil"/>
            </w:tcBorders>
            <w:shd w:val="clear" w:color="auto" w:fill="auto"/>
            <w:noWrap/>
            <w:vAlign w:val="center"/>
          </w:tcPr>
          <w:p w14:paraId="3A8276A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34.50%</w:t>
            </w:r>
          </w:p>
        </w:tc>
        <w:tc>
          <w:tcPr>
            <w:tcW w:w="1553" w:type="dxa"/>
            <w:tcBorders>
              <w:top w:val="nil"/>
              <w:left w:val="nil"/>
              <w:bottom w:val="nil"/>
              <w:right w:val="nil"/>
            </w:tcBorders>
            <w:shd w:val="clear" w:color="auto" w:fill="auto"/>
            <w:noWrap/>
            <w:vAlign w:val="center"/>
          </w:tcPr>
          <w:p w14:paraId="3A0E9692">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22.50%</w:t>
            </w:r>
          </w:p>
        </w:tc>
      </w:tr>
      <w:tr w14:paraId="754CE40E">
        <w:tblPrEx>
          <w:tblCellMar>
            <w:top w:w="0" w:type="dxa"/>
            <w:left w:w="108" w:type="dxa"/>
            <w:bottom w:w="0" w:type="dxa"/>
            <w:right w:w="108" w:type="dxa"/>
          </w:tblCellMar>
        </w:tblPrEx>
        <w:trPr>
          <w:jc w:val="center"/>
        </w:trPr>
        <w:tc>
          <w:tcPr>
            <w:tcW w:w="1786" w:type="dxa"/>
            <w:tcBorders>
              <w:top w:val="nil"/>
              <w:left w:val="nil"/>
              <w:bottom w:val="nil"/>
              <w:right w:val="nil"/>
            </w:tcBorders>
            <w:shd w:val="clear" w:color="auto" w:fill="auto"/>
            <w:noWrap/>
            <w:vAlign w:val="center"/>
          </w:tcPr>
          <w:p w14:paraId="6271A338">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NPV</w:t>
            </w:r>
          </w:p>
        </w:tc>
        <w:tc>
          <w:tcPr>
            <w:tcW w:w="1890" w:type="dxa"/>
            <w:tcBorders>
              <w:top w:val="nil"/>
              <w:left w:val="nil"/>
              <w:bottom w:val="nil"/>
              <w:right w:val="nil"/>
            </w:tcBorders>
            <w:shd w:val="clear" w:color="auto" w:fill="auto"/>
            <w:noWrap/>
            <w:vAlign w:val="center"/>
          </w:tcPr>
          <w:p w14:paraId="3C8F881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87.80%</w:t>
            </w:r>
          </w:p>
        </w:tc>
        <w:tc>
          <w:tcPr>
            <w:tcW w:w="1778" w:type="dxa"/>
            <w:tcBorders>
              <w:top w:val="nil"/>
              <w:left w:val="nil"/>
              <w:bottom w:val="nil"/>
              <w:right w:val="nil"/>
            </w:tcBorders>
            <w:shd w:val="clear" w:color="auto" w:fill="auto"/>
            <w:noWrap/>
            <w:vAlign w:val="center"/>
          </w:tcPr>
          <w:p w14:paraId="6963BD27">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83.40%</w:t>
            </w:r>
          </w:p>
        </w:tc>
        <w:tc>
          <w:tcPr>
            <w:tcW w:w="1778" w:type="dxa"/>
            <w:tcBorders>
              <w:top w:val="nil"/>
              <w:left w:val="nil"/>
              <w:bottom w:val="nil"/>
              <w:right w:val="nil"/>
            </w:tcBorders>
            <w:shd w:val="clear" w:color="auto" w:fill="auto"/>
            <w:noWrap/>
            <w:vAlign w:val="center"/>
          </w:tcPr>
          <w:p w14:paraId="325C7E3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97.80%</w:t>
            </w:r>
          </w:p>
        </w:tc>
        <w:tc>
          <w:tcPr>
            <w:tcW w:w="1553" w:type="dxa"/>
            <w:tcBorders>
              <w:top w:val="nil"/>
              <w:left w:val="nil"/>
              <w:bottom w:val="nil"/>
              <w:right w:val="nil"/>
            </w:tcBorders>
            <w:shd w:val="clear" w:color="auto" w:fill="auto"/>
            <w:noWrap/>
            <w:vAlign w:val="center"/>
          </w:tcPr>
          <w:p w14:paraId="2163309E">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98.50%</w:t>
            </w:r>
          </w:p>
        </w:tc>
      </w:tr>
      <w:tr w14:paraId="306B4467">
        <w:tblPrEx>
          <w:tblCellMar>
            <w:top w:w="0" w:type="dxa"/>
            <w:left w:w="108" w:type="dxa"/>
            <w:bottom w:w="0" w:type="dxa"/>
            <w:right w:w="108" w:type="dxa"/>
          </w:tblCellMar>
        </w:tblPrEx>
        <w:trPr>
          <w:jc w:val="center"/>
        </w:trPr>
        <w:tc>
          <w:tcPr>
            <w:tcW w:w="1786" w:type="dxa"/>
            <w:tcBorders>
              <w:top w:val="nil"/>
              <w:left w:val="nil"/>
              <w:bottom w:val="nil"/>
              <w:right w:val="nil"/>
            </w:tcBorders>
            <w:shd w:val="clear" w:color="auto" w:fill="auto"/>
            <w:noWrap/>
            <w:vAlign w:val="center"/>
          </w:tcPr>
          <w:p w14:paraId="21D5D1F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F1-Score</w:t>
            </w:r>
          </w:p>
        </w:tc>
        <w:tc>
          <w:tcPr>
            <w:tcW w:w="1890" w:type="dxa"/>
            <w:tcBorders>
              <w:top w:val="nil"/>
              <w:left w:val="nil"/>
              <w:bottom w:val="nil"/>
              <w:right w:val="nil"/>
            </w:tcBorders>
            <w:shd w:val="clear" w:color="auto" w:fill="auto"/>
            <w:noWrap/>
            <w:vAlign w:val="center"/>
          </w:tcPr>
          <w:p w14:paraId="22E3D0E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79.9</w:t>
            </w:r>
            <w:r>
              <w:rPr>
                <w:rFonts w:hint="eastAsia" w:ascii="Times New Roman" w:hAnsi="Times New Roman" w:eastAsia="宋体" w:cs="Times New Roman"/>
                <w:color w:val="000000"/>
                <w:kern w:val="0"/>
                <w:sz w:val="22"/>
                <w:szCs w:val="22"/>
                <w:highlight w:val="none"/>
                <w:lang w:bidi="ar"/>
              </w:rPr>
              <w:t>4</w:t>
            </w:r>
            <w:r>
              <w:rPr>
                <w:rFonts w:ascii="Times New Roman" w:hAnsi="Times New Roman" w:eastAsia="宋体" w:cs="Times New Roman"/>
                <w:color w:val="000000"/>
                <w:kern w:val="0"/>
                <w:sz w:val="22"/>
                <w:szCs w:val="22"/>
                <w:highlight w:val="none"/>
                <w:lang w:bidi="ar"/>
              </w:rPr>
              <w:t>%</w:t>
            </w:r>
          </w:p>
        </w:tc>
        <w:tc>
          <w:tcPr>
            <w:tcW w:w="1778" w:type="dxa"/>
            <w:tcBorders>
              <w:top w:val="nil"/>
              <w:left w:val="nil"/>
              <w:bottom w:val="nil"/>
              <w:right w:val="nil"/>
            </w:tcBorders>
            <w:shd w:val="clear" w:color="auto" w:fill="auto"/>
            <w:noWrap/>
            <w:vAlign w:val="center"/>
          </w:tcPr>
          <w:p w14:paraId="18D243A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69.74%</w:t>
            </w:r>
          </w:p>
        </w:tc>
        <w:tc>
          <w:tcPr>
            <w:tcW w:w="1778" w:type="dxa"/>
            <w:tcBorders>
              <w:top w:val="nil"/>
              <w:left w:val="nil"/>
              <w:bottom w:val="nil"/>
              <w:right w:val="nil"/>
            </w:tcBorders>
            <w:shd w:val="clear" w:color="auto" w:fill="auto"/>
            <w:noWrap/>
            <w:vAlign w:val="center"/>
          </w:tcPr>
          <w:p w14:paraId="557927D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48.24%</w:t>
            </w:r>
          </w:p>
        </w:tc>
        <w:tc>
          <w:tcPr>
            <w:tcW w:w="1553" w:type="dxa"/>
            <w:tcBorders>
              <w:top w:val="nil"/>
              <w:left w:val="nil"/>
              <w:bottom w:val="nil"/>
              <w:right w:val="nil"/>
            </w:tcBorders>
            <w:shd w:val="clear" w:color="auto" w:fill="auto"/>
            <w:noWrap/>
            <w:vAlign w:val="center"/>
          </w:tcPr>
          <w:p w14:paraId="23F95CD6">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35.84%</w:t>
            </w:r>
          </w:p>
        </w:tc>
      </w:tr>
      <w:tr w14:paraId="45207E68">
        <w:tblPrEx>
          <w:tblCellMar>
            <w:top w:w="0" w:type="dxa"/>
            <w:left w:w="108" w:type="dxa"/>
            <w:bottom w:w="0" w:type="dxa"/>
            <w:right w:w="108" w:type="dxa"/>
          </w:tblCellMar>
        </w:tblPrEx>
        <w:trPr>
          <w:jc w:val="center"/>
        </w:trPr>
        <w:tc>
          <w:tcPr>
            <w:tcW w:w="1681" w:type="dxa"/>
            <w:tcBorders>
              <w:top w:val="nil"/>
              <w:left w:val="nil"/>
              <w:bottom w:val="single" w:color="000000" w:sz="8" w:space="0"/>
              <w:right w:val="nil"/>
            </w:tcBorders>
            <w:shd w:val="clear" w:color="auto" w:fill="auto"/>
            <w:noWrap/>
            <w:vAlign w:val="center"/>
          </w:tcPr>
          <w:p w14:paraId="1E2BE1E9">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Balanced Accuracy</w:t>
            </w:r>
          </w:p>
        </w:tc>
        <w:tc>
          <w:tcPr>
            <w:tcW w:w="1778" w:type="dxa"/>
            <w:tcBorders>
              <w:top w:val="nil"/>
              <w:left w:val="nil"/>
              <w:bottom w:val="single" w:color="000000" w:sz="8" w:space="0"/>
              <w:right w:val="nil"/>
            </w:tcBorders>
            <w:shd w:val="clear" w:color="auto" w:fill="auto"/>
            <w:noWrap/>
            <w:vAlign w:val="center"/>
          </w:tcPr>
          <w:p w14:paraId="14866DD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81.70%</w:t>
            </w:r>
          </w:p>
        </w:tc>
        <w:tc>
          <w:tcPr>
            <w:tcW w:w="1778" w:type="dxa"/>
            <w:tcBorders>
              <w:top w:val="nil"/>
              <w:left w:val="nil"/>
              <w:bottom w:val="single" w:color="000000" w:sz="8" w:space="0"/>
              <w:right w:val="nil"/>
            </w:tcBorders>
            <w:shd w:val="clear" w:color="auto" w:fill="auto"/>
            <w:noWrap/>
            <w:vAlign w:val="center"/>
          </w:tcPr>
          <w:p w14:paraId="0431259B">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74.50%</w:t>
            </w:r>
          </w:p>
        </w:tc>
        <w:tc>
          <w:tcPr>
            <w:tcW w:w="1778" w:type="dxa"/>
            <w:tcBorders>
              <w:top w:val="nil"/>
              <w:left w:val="nil"/>
              <w:bottom w:val="single" w:color="000000" w:sz="8" w:space="0"/>
              <w:right w:val="nil"/>
            </w:tcBorders>
            <w:shd w:val="clear" w:color="auto" w:fill="auto"/>
            <w:noWrap/>
            <w:vAlign w:val="center"/>
          </w:tcPr>
          <w:p w14:paraId="6C7C63E1">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82.60%</w:t>
            </w:r>
          </w:p>
        </w:tc>
        <w:tc>
          <w:tcPr>
            <w:tcW w:w="1553" w:type="dxa"/>
            <w:tcBorders>
              <w:top w:val="nil"/>
              <w:left w:val="nil"/>
              <w:bottom w:val="single" w:color="000000" w:sz="8" w:space="0"/>
              <w:right w:val="nil"/>
            </w:tcBorders>
            <w:shd w:val="clear" w:color="auto" w:fill="auto"/>
            <w:noWrap/>
            <w:vAlign w:val="center"/>
          </w:tcPr>
          <w:p w14:paraId="7B108DE5">
            <w:pPr>
              <w:widowControl/>
              <w:snapToGrid w:val="0"/>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80.00%</w:t>
            </w:r>
          </w:p>
        </w:tc>
      </w:tr>
    </w:tbl>
    <w:p w14:paraId="0A9E2B22">
      <w:pPr>
        <w:spacing w:line="360" w:lineRule="auto"/>
        <w:rPr>
          <w:rFonts w:ascii="Times New Roman" w:hAnsi="Times New Roman" w:cs="Times New Roman"/>
          <w:sz w:val="22"/>
          <w:szCs w:val="22"/>
          <w:highlight w:val="none"/>
        </w:rPr>
      </w:pPr>
      <w:r>
        <w:rPr>
          <w:rFonts w:hint="eastAsia" w:ascii="Times New Roman" w:hAnsi="Times New Roman" w:cs="Times New Roman"/>
          <w:b/>
          <w:bCs/>
          <w:sz w:val="22"/>
          <w:szCs w:val="22"/>
          <w:highlight w:val="none"/>
        </w:rPr>
        <w:t xml:space="preserve">Abbreviations: </w:t>
      </w:r>
      <w:r>
        <w:rPr>
          <w:rFonts w:hint="eastAsia" w:ascii="Times New Roman" w:hAnsi="Times New Roman" w:cs="Times New Roman"/>
          <w:sz w:val="22"/>
          <w:szCs w:val="22"/>
          <w:highlight w:val="none"/>
        </w:rPr>
        <w:t>AUROC, Area Under the Receiver Operating Characteristic curve; CI, Confidence Interval; PPV, Positive Predictive Value ,NPV, Negative Predictive Value</w:t>
      </w:r>
    </w:p>
    <w:p w14:paraId="70E97889">
      <w:pPr>
        <w:spacing w:line="360" w:lineRule="auto"/>
        <w:rPr>
          <w:rFonts w:ascii="Times New Roman" w:hAnsi="Times New Roman" w:eastAsia="宋体" w:cs="Times New Roman"/>
          <w:color w:val="1F1F1F"/>
          <w:sz w:val="24"/>
          <w:highlight w:val="none"/>
        </w:rPr>
        <w:sectPr>
          <w:pgSz w:w="11952" w:h="16848"/>
          <w:pgMar w:top="1440" w:right="1440" w:bottom="1440" w:left="1440" w:header="720" w:footer="720" w:gutter="720"/>
          <w:cols w:space="720" w:num="1"/>
        </w:sectPr>
      </w:pPr>
    </w:p>
    <w:p w14:paraId="47C22105">
      <w:pPr>
        <w:spacing w:line="360" w:lineRule="auto"/>
        <w:rPr>
          <w:rFonts w:ascii="Times New Roman" w:hAnsi="Times New Roman" w:cs="Times New Roman"/>
          <w:b/>
          <w:bCs/>
          <w:sz w:val="24"/>
          <w:szCs w:val="32"/>
          <w:highlight w:val="none"/>
        </w:rPr>
      </w:pPr>
      <w:r>
        <w:rPr>
          <w:rFonts w:hint="eastAsia" w:ascii="Times New Roman" w:hAnsi="Times New Roman" w:cs="Times New Roman"/>
          <w:b/>
          <w:bCs/>
          <w:sz w:val="24"/>
          <w:szCs w:val="32"/>
          <w:highlight w:val="none"/>
        </w:rPr>
        <w:t>Table S6  Variance inflation factor (VIF) analysis of Cox regression model variables for mortality in blood glucose trajectories and patients with non-traumatic intracranial hemorrhage</w:t>
      </w:r>
    </w:p>
    <w:tbl>
      <w:tblPr>
        <w:tblStyle w:val="2"/>
        <w:tblW w:w="2161" w:type="dxa"/>
        <w:tblInd w:w="98" w:type="dxa"/>
        <w:tblLayout w:type="autofit"/>
        <w:tblCellMar>
          <w:top w:w="0" w:type="dxa"/>
          <w:left w:w="108" w:type="dxa"/>
          <w:bottom w:w="0" w:type="dxa"/>
          <w:right w:w="108" w:type="dxa"/>
        </w:tblCellMar>
      </w:tblPr>
      <w:tblGrid>
        <w:gridCol w:w="4317"/>
        <w:gridCol w:w="1921"/>
      </w:tblGrid>
      <w:tr w14:paraId="08A03032">
        <w:tblPrEx>
          <w:tblCellMar>
            <w:top w:w="0" w:type="dxa"/>
            <w:left w:w="108" w:type="dxa"/>
            <w:bottom w:w="0" w:type="dxa"/>
            <w:right w:w="108" w:type="dxa"/>
          </w:tblCellMar>
        </w:tblPrEx>
        <w:trPr>
          <w:trHeight w:val="280" w:hRule="atLeast"/>
        </w:trPr>
        <w:tc>
          <w:tcPr>
            <w:tcW w:w="1080" w:type="dxa"/>
            <w:tcBorders>
              <w:top w:val="single" w:color="auto" w:sz="8" w:space="0"/>
              <w:left w:val="nil"/>
              <w:bottom w:val="single" w:color="auto" w:sz="8" w:space="0"/>
              <w:right w:val="nil"/>
            </w:tcBorders>
            <w:noWrap/>
            <w:vAlign w:val="center"/>
          </w:tcPr>
          <w:p w14:paraId="7D79A364">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Variable</w:t>
            </w:r>
          </w:p>
        </w:tc>
        <w:tc>
          <w:tcPr>
            <w:tcW w:w="1080" w:type="dxa"/>
            <w:tcBorders>
              <w:top w:val="single" w:color="auto" w:sz="8" w:space="0"/>
              <w:left w:val="nil"/>
              <w:bottom w:val="single" w:color="auto" w:sz="8" w:space="0"/>
              <w:right w:val="nil"/>
            </w:tcBorders>
            <w:noWrap/>
            <w:vAlign w:val="center"/>
          </w:tcPr>
          <w:p w14:paraId="3E7E26B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VIF</w:t>
            </w:r>
          </w:p>
        </w:tc>
      </w:tr>
      <w:tr w14:paraId="73A83CA1">
        <w:tblPrEx>
          <w:tblCellMar>
            <w:top w:w="0" w:type="dxa"/>
            <w:left w:w="108" w:type="dxa"/>
            <w:bottom w:w="0" w:type="dxa"/>
            <w:right w:w="108" w:type="dxa"/>
          </w:tblCellMar>
        </w:tblPrEx>
        <w:trPr>
          <w:trHeight w:val="280" w:hRule="atLeast"/>
        </w:trPr>
        <w:tc>
          <w:tcPr>
            <w:tcW w:w="4317" w:type="dxa"/>
            <w:tcBorders>
              <w:top w:val="single" w:color="auto" w:sz="8" w:space="0"/>
              <w:left w:val="nil"/>
              <w:bottom w:val="nil"/>
              <w:right w:val="nil"/>
            </w:tcBorders>
            <w:noWrap/>
            <w:vAlign w:val="center"/>
          </w:tcPr>
          <w:p w14:paraId="0465AF5B">
            <w:pPr>
              <w:widowControl/>
              <w:jc w:val="left"/>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Trajectory2</w:t>
            </w:r>
          </w:p>
        </w:tc>
        <w:tc>
          <w:tcPr>
            <w:tcW w:w="0" w:type="auto"/>
            <w:tcBorders>
              <w:top w:val="single" w:color="auto" w:sz="8" w:space="0"/>
              <w:left w:val="nil"/>
              <w:bottom w:val="nil"/>
              <w:right w:val="nil"/>
            </w:tcBorders>
            <w:noWrap/>
            <w:vAlign w:val="center"/>
          </w:tcPr>
          <w:p w14:paraId="4C04EA95">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1.41610261057638</w:t>
            </w:r>
          </w:p>
        </w:tc>
      </w:tr>
      <w:tr w14:paraId="54BBBD95">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82AD8EA">
            <w:pPr>
              <w:widowControl/>
              <w:jc w:val="left"/>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Trajectory</w:t>
            </w:r>
            <w:r>
              <w:rPr>
                <w:rFonts w:ascii="Times New Roman" w:hAnsi="Times New Roman" w:eastAsia="宋体" w:cs="Times New Roman"/>
                <w:color w:val="000000"/>
                <w:kern w:val="0"/>
                <w:sz w:val="22"/>
                <w:szCs w:val="22"/>
                <w:highlight w:val="none"/>
                <w:lang w:bidi="ar"/>
              </w:rPr>
              <w:t>3</w:t>
            </w:r>
          </w:p>
        </w:tc>
        <w:tc>
          <w:tcPr>
            <w:tcW w:w="0" w:type="auto"/>
            <w:tcBorders>
              <w:top w:val="nil"/>
              <w:left w:val="nil"/>
              <w:bottom w:val="nil"/>
              <w:right w:val="nil"/>
            </w:tcBorders>
            <w:noWrap/>
            <w:vAlign w:val="center"/>
          </w:tcPr>
          <w:p w14:paraId="3ED0363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1.86608508154454</w:t>
            </w:r>
          </w:p>
        </w:tc>
      </w:tr>
      <w:tr w14:paraId="7164E8EF">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164D76B">
            <w:pPr>
              <w:widowControl/>
              <w:jc w:val="left"/>
              <w:textAlignment w:val="center"/>
              <w:rPr>
                <w:rFonts w:ascii="Times New Roman" w:hAnsi="Times New Roman" w:eastAsia="宋体" w:cs="Times New Roman"/>
                <w:color w:val="000000"/>
                <w:kern w:val="0"/>
                <w:sz w:val="22"/>
                <w:szCs w:val="22"/>
                <w:highlight w:val="none"/>
                <w:lang w:bidi="ar"/>
              </w:rPr>
            </w:pPr>
            <w:r>
              <w:rPr>
                <w:rFonts w:hint="eastAsia" w:ascii="Times New Roman" w:hAnsi="Times New Roman" w:eastAsia="宋体" w:cs="Times New Roman"/>
                <w:color w:val="000000"/>
                <w:kern w:val="0"/>
                <w:sz w:val="22"/>
                <w:szCs w:val="22"/>
                <w:highlight w:val="none"/>
                <w:lang w:bidi="ar"/>
              </w:rPr>
              <w:t>Trajectory</w:t>
            </w:r>
            <w:r>
              <w:rPr>
                <w:rFonts w:ascii="Times New Roman" w:hAnsi="Times New Roman" w:eastAsia="宋体" w:cs="Times New Roman"/>
                <w:color w:val="000000"/>
                <w:kern w:val="0"/>
                <w:sz w:val="22"/>
                <w:szCs w:val="22"/>
                <w:highlight w:val="none"/>
                <w:lang w:bidi="ar"/>
              </w:rPr>
              <w:t>4</w:t>
            </w:r>
          </w:p>
        </w:tc>
        <w:tc>
          <w:tcPr>
            <w:tcW w:w="0" w:type="auto"/>
            <w:tcBorders>
              <w:top w:val="nil"/>
              <w:left w:val="nil"/>
              <w:bottom w:val="nil"/>
              <w:right w:val="nil"/>
            </w:tcBorders>
            <w:noWrap/>
            <w:vAlign w:val="center"/>
          </w:tcPr>
          <w:p w14:paraId="54A8F8FD">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1.68656243402874</w:t>
            </w:r>
          </w:p>
        </w:tc>
      </w:tr>
      <w:tr w14:paraId="3C9069C7">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7490FA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Age</w:t>
            </w:r>
          </w:p>
        </w:tc>
        <w:tc>
          <w:tcPr>
            <w:tcW w:w="0" w:type="auto"/>
            <w:tcBorders>
              <w:top w:val="nil"/>
              <w:left w:val="nil"/>
              <w:bottom w:val="nil"/>
              <w:right w:val="nil"/>
            </w:tcBorders>
            <w:noWrap/>
            <w:vAlign w:val="center"/>
          </w:tcPr>
          <w:p w14:paraId="58EAA38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2.0578767418324</w:t>
            </w:r>
          </w:p>
        </w:tc>
      </w:tr>
      <w:tr w14:paraId="077E47EC">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0B36DB2D">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GenderMale</w:t>
            </w:r>
          </w:p>
        </w:tc>
        <w:tc>
          <w:tcPr>
            <w:tcW w:w="0" w:type="auto"/>
            <w:tcBorders>
              <w:top w:val="nil"/>
              <w:left w:val="nil"/>
              <w:bottom w:val="nil"/>
              <w:right w:val="nil"/>
            </w:tcBorders>
            <w:noWrap/>
            <w:vAlign w:val="center"/>
          </w:tcPr>
          <w:p w14:paraId="528305B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1.25587184121865</w:t>
            </w:r>
          </w:p>
        </w:tc>
      </w:tr>
      <w:tr w14:paraId="2D538EF2">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299DC7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RaceBlack</w:t>
            </w:r>
          </w:p>
        </w:tc>
        <w:tc>
          <w:tcPr>
            <w:tcW w:w="0" w:type="auto"/>
            <w:tcBorders>
              <w:top w:val="nil"/>
              <w:left w:val="nil"/>
              <w:bottom w:val="nil"/>
              <w:right w:val="nil"/>
            </w:tcBorders>
            <w:noWrap/>
            <w:vAlign w:val="center"/>
          </w:tcPr>
          <w:p w14:paraId="33AA74E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3.12237921438996</w:t>
            </w:r>
          </w:p>
        </w:tc>
      </w:tr>
      <w:tr w14:paraId="4F6B43DE">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99FA943">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RaceOther</w:t>
            </w:r>
          </w:p>
        </w:tc>
        <w:tc>
          <w:tcPr>
            <w:tcW w:w="0" w:type="auto"/>
            <w:tcBorders>
              <w:top w:val="nil"/>
              <w:left w:val="nil"/>
              <w:bottom w:val="nil"/>
              <w:right w:val="nil"/>
            </w:tcBorders>
            <w:noWrap/>
            <w:vAlign w:val="center"/>
          </w:tcPr>
          <w:p w14:paraId="7D2D56E3">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6.2336259943815</w:t>
            </w:r>
          </w:p>
        </w:tc>
      </w:tr>
      <w:tr w14:paraId="49578E13">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611769CC">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RaceWhite</w:t>
            </w:r>
          </w:p>
        </w:tc>
        <w:tc>
          <w:tcPr>
            <w:tcW w:w="0" w:type="auto"/>
            <w:tcBorders>
              <w:top w:val="nil"/>
              <w:left w:val="nil"/>
              <w:bottom w:val="nil"/>
              <w:right w:val="nil"/>
            </w:tcBorders>
            <w:noWrap/>
            <w:vAlign w:val="center"/>
          </w:tcPr>
          <w:p w14:paraId="5A42A24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6.87256368723522</w:t>
            </w:r>
          </w:p>
        </w:tc>
      </w:tr>
      <w:tr w14:paraId="7400C052">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3EF24F6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Weight</w:t>
            </w:r>
          </w:p>
        </w:tc>
        <w:tc>
          <w:tcPr>
            <w:tcW w:w="0" w:type="auto"/>
            <w:tcBorders>
              <w:top w:val="nil"/>
              <w:left w:val="nil"/>
              <w:bottom w:val="nil"/>
              <w:right w:val="nil"/>
            </w:tcBorders>
            <w:noWrap/>
            <w:vAlign w:val="center"/>
          </w:tcPr>
          <w:p w14:paraId="70DD472F">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1.32467250486562</w:t>
            </w:r>
          </w:p>
        </w:tc>
      </w:tr>
      <w:tr w14:paraId="4855CB3A">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5BDEF98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WBC</w:t>
            </w:r>
          </w:p>
        </w:tc>
        <w:tc>
          <w:tcPr>
            <w:tcW w:w="0" w:type="auto"/>
            <w:tcBorders>
              <w:top w:val="nil"/>
              <w:left w:val="nil"/>
              <w:bottom w:val="nil"/>
              <w:right w:val="nil"/>
            </w:tcBorders>
            <w:noWrap/>
            <w:vAlign w:val="center"/>
          </w:tcPr>
          <w:p w14:paraId="1416C37A">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1.10796638240417</w:t>
            </w:r>
          </w:p>
        </w:tc>
      </w:tr>
      <w:tr w14:paraId="4D92151B">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E625AD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Platelets</w:t>
            </w:r>
          </w:p>
        </w:tc>
        <w:tc>
          <w:tcPr>
            <w:tcW w:w="0" w:type="auto"/>
            <w:tcBorders>
              <w:top w:val="nil"/>
              <w:left w:val="nil"/>
              <w:bottom w:val="nil"/>
              <w:right w:val="nil"/>
            </w:tcBorders>
            <w:noWrap/>
            <w:vAlign w:val="center"/>
          </w:tcPr>
          <w:p w14:paraId="3E43E41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1.19820482618819</w:t>
            </w:r>
          </w:p>
        </w:tc>
      </w:tr>
      <w:tr w14:paraId="7C468EA4">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84082F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Hemoglobin</w:t>
            </w:r>
          </w:p>
        </w:tc>
        <w:tc>
          <w:tcPr>
            <w:tcW w:w="0" w:type="auto"/>
            <w:tcBorders>
              <w:top w:val="nil"/>
              <w:left w:val="nil"/>
              <w:bottom w:val="nil"/>
              <w:right w:val="nil"/>
            </w:tcBorders>
            <w:noWrap/>
            <w:vAlign w:val="center"/>
          </w:tcPr>
          <w:p w14:paraId="5DED865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1.4437889551106</w:t>
            </w:r>
          </w:p>
        </w:tc>
      </w:tr>
      <w:tr w14:paraId="66880678">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39DB12C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BUN</w:t>
            </w:r>
          </w:p>
        </w:tc>
        <w:tc>
          <w:tcPr>
            <w:tcW w:w="0" w:type="auto"/>
            <w:tcBorders>
              <w:top w:val="nil"/>
              <w:left w:val="nil"/>
              <w:bottom w:val="nil"/>
              <w:right w:val="nil"/>
            </w:tcBorders>
            <w:noWrap/>
            <w:vAlign w:val="center"/>
          </w:tcPr>
          <w:p w14:paraId="246C370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2.35533956168459</w:t>
            </w:r>
          </w:p>
        </w:tc>
      </w:tr>
      <w:tr w14:paraId="3B3E46E2">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0B6D1E43">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Na</w:t>
            </w:r>
          </w:p>
        </w:tc>
        <w:tc>
          <w:tcPr>
            <w:tcW w:w="0" w:type="auto"/>
            <w:tcBorders>
              <w:top w:val="nil"/>
              <w:left w:val="nil"/>
              <w:bottom w:val="nil"/>
              <w:right w:val="nil"/>
            </w:tcBorders>
            <w:noWrap/>
            <w:vAlign w:val="center"/>
          </w:tcPr>
          <w:p w14:paraId="742E9CB2">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2.58528763632701</w:t>
            </w:r>
          </w:p>
        </w:tc>
      </w:tr>
      <w:tr w14:paraId="3187A12A">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5F322D6F">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K</w:t>
            </w:r>
          </w:p>
        </w:tc>
        <w:tc>
          <w:tcPr>
            <w:tcW w:w="0" w:type="auto"/>
            <w:tcBorders>
              <w:top w:val="nil"/>
              <w:left w:val="nil"/>
              <w:bottom w:val="nil"/>
              <w:right w:val="nil"/>
            </w:tcBorders>
            <w:noWrap/>
            <w:vAlign w:val="center"/>
          </w:tcPr>
          <w:p w14:paraId="2305D34B">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1.15685429297679</w:t>
            </w:r>
          </w:p>
        </w:tc>
      </w:tr>
      <w:tr w14:paraId="156633C4">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3B3E9596">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Ca</w:t>
            </w:r>
          </w:p>
        </w:tc>
        <w:tc>
          <w:tcPr>
            <w:tcW w:w="0" w:type="auto"/>
            <w:tcBorders>
              <w:top w:val="nil"/>
              <w:left w:val="nil"/>
              <w:bottom w:val="nil"/>
              <w:right w:val="nil"/>
            </w:tcBorders>
            <w:noWrap/>
            <w:vAlign w:val="center"/>
          </w:tcPr>
          <w:p w14:paraId="6AFD605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1.19957458291569</w:t>
            </w:r>
          </w:p>
        </w:tc>
      </w:tr>
      <w:tr w14:paraId="5D37908E">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0CDC9C6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Cl</w:t>
            </w:r>
          </w:p>
        </w:tc>
        <w:tc>
          <w:tcPr>
            <w:tcW w:w="0" w:type="auto"/>
            <w:tcBorders>
              <w:top w:val="nil"/>
              <w:left w:val="nil"/>
              <w:bottom w:val="nil"/>
              <w:right w:val="nil"/>
            </w:tcBorders>
            <w:noWrap/>
            <w:vAlign w:val="center"/>
          </w:tcPr>
          <w:p w14:paraId="0667F53B">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2.72898765155492</w:t>
            </w:r>
          </w:p>
        </w:tc>
      </w:tr>
      <w:tr w14:paraId="17176BBA">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37B1734D">
            <w:pPr>
              <w:widowControl/>
              <w:jc w:val="left"/>
              <w:textAlignment w:val="center"/>
              <w:rPr>
                <w:rFonts w:ascii="Times New Roman" w:hAnsi="Times New Roman" w:eastAsia="宋体" w:cs="Times New Roman"/>
                <w:color w:val="000000"/>
                <w:sz w:val="22"/>
                <w:szCs w:val="22"/>
                <w:highlight w:val="none"/>
              </w:rPr>
            </w:pPr>
            <w:r>
              <w:rPr>
                <w:rFonts w:hint="eastAsia" w:ascii="Times New Roman" w:hAnsi="Times New Roman" w:eastAsia="Arial" w:cs="Times New Roman"/>
                <w:bCs/>
                <w:color w:val="000000"/>
                <w:kern w:val="0"/>
                <w:sz w:val="24"/>
                <w:highlight w:val="none"/>
              </w:rPr>
              <w:t>Blood g</w:t>
            </w:r>
            <w:r>
              <w:rPr>
                <w:rFonts w:ascii="Times New Roman" w:hAnsi="Times New Roman" w:eastAsia="Arial" w:cs="Times New Roman"/>
                <w:bCs/>
                <w:color w:val="000000"/>
                <w:kern w:val="0"/>
                <w:sz w:val="24"/>
                <w:highlight w:val="none"/>
                <w:lang w:eastAsia="en-US"/>
              </w:rPr>
              <w:t>lucose</w:t>
            </w:r>
          </w:p>
        </w:tc>
        <w:tc>
          <w:tcPr>
            <w:tcW w:w="0" w:type="auto"/>
            <w:tcBorders>
              <w:top w:val="nil"/>
              <w:left w:val="nil"/>
              <w:bottom w:val="nil"/>
              <w:right w:val="nil"/>
            </w:tcBorders>
            <w:noWrap/>
            <w:vAlign w:val="center"/>
          </w:tcPr>
          <w:p w14:paraId="2DA1110A">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1.58529671172865</w:t>
            </w:r>
          </w:p>
        </w:tc>
      </w:tr>
      <w:tr w14:paraId="13008B94">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88C6FCC">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Creatinine</w:t>
            </w:r>
          </w:p>
        </w:tc>
        <w:tc>
          <w:tcPr>
            <w:tcW w:w="0" w:type="auto"/>
            <w:tcBorders>
              <w:top w:val="nil"/>
              <w:left w:val="nil"/>
              <w:bottom w:val="nil"/>
              <w:right w:val="nil"/>
            </w:tcBorders>
            <w:noWrap/>
            <w:vAlign w:val="center"/>
          </w:tcPr>
          <w:p w14:paraId="3EA9CBE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2.33315513971062</w:t>
            </w:r>
          </w:p>
        </w:tc>
      </w:tr>
      <w:tr w14:paraId="2F4E82EC">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6F76FC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PT</w:t>
            </w:r>
          </w:p>
        </w:tc>
        <w:tc>
          <w:tcPr>
            <w:tcW w:w="0" w:type="auto"/>
            <w:tcBorders>
              <w:top w:val="nil"/>
              <w:left w:val="nil"/>
              <w:bottom w:val="nil"/>
              <w:right w:val="nil"/>
            </w:tcBorders>
            <w:noWrap/>
            <w:vAlign w:val="center"/>
          </w:tcPr>
          <w:p w14:paraId="2D87016D">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1.17336894064203</w:t>
            </w:r>
          </w:p>
        </w:tc>
      </w:tr>
      <w:tr w14:paraId="7DE1B02F">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20166C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APTT</w:t>
            </w:r>
          </w:p>
        </w:tc>
        <w:tc>
          <w:tcPr>
            <w:tcW w:w="0" w:type="auto"/>
            <w:tcBorders>
              <w:top w:val="nil"/>
              <w:left w:val="nil"/>
              <w:bottom w:val="nil"/>
              <w:right w:val="nil"/>
            </w:tcBorders>
            <w:noWrap/>
            <w:vAlign w:val="center"/>
          </w:tcPr>
          <w:p w14:paraId="3AD0F8B3">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1.18181819772356</w:t>
            </w:r>
          </w:p>
        </w:tc>
      </w:tr>
      <w:tr w14:paraId="4A1CCBB7">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5630EE03">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Heart</w:t>
            </w:r>
            <w:r>
              <w:rPr>
                <w:rFonts w:hint="eastAsia" w:ascii="Times New Roman" w:hAnsi="Times New Roman" w:eastAsia="宋体" w:cs="Times New Roman"/>
                <w:color w:val="000000"/>
                <w:kern w:val="0"/>
                <w:sz w:val="22"/>
                <w:szCs w:val="22"/>
                <w:highlight w:val="none"/>
                <w:lang w:bidi="ar"/>
              </w:rPr>
              <w:t xml:space="preserve"> </w:t>
            </w:r>
            <w:r>
              <w:rPr>
                <w:rFonts w:ascii="Times New Roman" w:hAnsi="Times New Roman" w:eastAsia="宋体" w:cs="Times New Roman"/>
                <w:color w:val="000000"/>
                <w:kern w:val="0"/>
                <w:sz w:val="22"/>
                <w:szCs w:val="22"/>
                <w:highlight w:val="none"/>
                <w:lang w:bidi="ar"/>
              </w:rPr>
              <w:t>rate</w:t>
            </w:r>
          </w:p>
        </w:tc>
        <w:tc>
          <w:tcPr>
            <w:tcW w:w="0" w:type="auto"/>
            <w:tcBorders>
              <w:top w:val="nil"/>
              <w:left w:val="nil"/>
              <w:bottom w:val="nil"/>
              <w:right w:val="nil"/>
            </w:tcBorders>
            <w:noWrap/>
            <w:vAlign w:val="center"/>
          </w:tcPr>
          <w:p w14:paraId="2E27DB82">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1.26123357180844</w:t>
            </w:r>
          </w:p>
        </w:tc>
      </w:tr>
      <w:tr w14:paraId="710C2608">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DBFFBE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SBP</w:t>
            </w:r>
          </w:p>
        </w:tc>
        <w:tc>
          <w:tcPr>
            <w:tcW w:w="0" w:type="auto"/>
            <w:tcBorders>
              <w:top w:val="nil"/>
              <w:left w:val="nil"/>
              <w:bottom w:val="nil"/>
              <w:right w:val="nil"/>
            </w:tcBorders>
            <w:noWrap/>
            <w:vAlign w:val="center"/>
          </w:tcPr>
          <w:p w14:paraId="592EBCC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1.50137887558649</w:t>
            </w:r>
          </w:p>
        </w:tc>
      </w:tr>
      <w:tr w14:paraId="2975EB86">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A1BECA6">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DBP</w:t>
            </w:r>
          </w:p>
        </w:tc>
        <w:tc>
          <w:tcPr>
            <w:tcW w:w="0" w:type="auto"/>
            <w:tcBorders>
              <w:top w:val="nil"/>
              <w:left w:val="nil"/>
              <w:bottom w:val="nil"/>
              <w:right w:val="nil"/>
            </w:tcBorders>
            <w:noWrap/>
            <w:vAlign w:val="center"/>
          </w:tcPr>
          <w:p w14:paraId="1C52A44D">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1.42107108130886</w:t>
            </w:r>
          </w:p>
        </w:tc>
      </w:tr>
      <w:tr w14:paraId="32A23169">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2BD94D72">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Respiratory</w:t>
            </w:r>
            <w:r>
              <w:rPr>
                <w:rFonts w:hint="eastAsia" w:ascii="Times New Roman" w:hAnsi="Times New Roman" w:eastAsia="宋体" w:cs="Times New Roman"/>
                <w:color w:val="000000"/>
                <w:kern w:val="0"/>
                <w:sz w:val="22"/>
                <w:szCs w:val="22"/>
                <w:highlight w:val="none"/>
                <w:lang w:bidi="ar"/>
              </w:rPr>
              <w:t xml:space="preserve"> </w:t>
            </w:r>
            <w:r>
              <w:rPr>
                <w:rFonts w:ascii="Times New Roman" w:hAnsi="Times New Roman" w:eastAsia="宋体" w:cs="Times New Roman"/>
                <w:color w:val="000000"/>
                <w:kern w:val="0"/>
                <w:sz w:val="22"/>
                <w:szCs w:val="22"/>
                <w:highlight w:val="none"/>
                <w:lang w:bidi="ar"/>
              </w:rPr>
              <w:t>rate</w:t>
            </w:r>
          </w:p>
        </w:tc>
        <w:tc>
          <w:tcPr>
            <w:tcW w:w="0" w:type="auto"/>
            <w:tcBorders>
              <w:top w:val="nil"/>
              <w:left w:val="nil"/>
              <w:bottom w:val="nil"/>
              <w:right w:val="nil"/>
            </w:tcBorders>
            <w:noWrap/>
            <w:vAlign w:val="center"/>
          </w:tcPr>
          <w:p w14:paraId="4A7CD91E">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1.13638812057934</w:t>
            </w:r>
          </w:p>
        </w:tc>
      </w:tr>
      <w:tr w14:paraId="3776223A">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34E570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Temperature</w:t>
            </w:r>
          </w:p>
        </w:tc>
        <w:tc>
          <w:tcPr>
            <w:tcW w:w="0" w:type="auto"/>
            <w:tcBorders>
              <w:top w:val="nil"/>
              <w:left w:val="nil"/>
              <w:bottom w:val="nil"/>
              <w:right w:val="nil"/>
            </w:tcBorders>
            <w:noWrap/>
            <w:vAlign w:val="center"/>
          </w:tcPr>
          <w:p w14:paraId="3F6C43E9">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1.21490118979781</w:t>
            </w:r>
          </w:p>
        </w:tc>
      </w:tr>
      <w:tr w14:paraId="50FCD745">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A0BEA14">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SpO2</w:t>
            </w:r>
          </w:p>
        </w:tc>
        <w:tc>
          <w:tcPr>
            <w:tcW w:w="0" w:type="auto"/>
            <w:tcBorders>
              <w:top w:val="nil"/>
              <w:left w:val="nil"/>
              <w:bottom w:val="nil"/>
              <w:right w:val="nil"/>
            </w:tcBorders>
            <w:noWrap/>
            <w:vAlign w:val="center"/>
          </w:tcPr>
          <w:p w14:paraId="461FE765">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1.21775705840656</w:t>
            </w:r>
          </w:p>
        </w:tc>
      </w:tr>
      <w:tr w14:paraId="69680541">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0EDB5A25">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SOF</w:t>
            </w:r>
            <w:r>
              <w:rPr>
                <w:rFonts w:hint="eastAsia" w:ascii="Times New Roman" w:hAnsi="Times New Roman" w:eastAsia="宋体" w:cs="Times New Roman"/>
                <w:color w:val="000000"/>
                <w:kern w:val="0"/>
                <w:sz w:val="22"/>
                <w:szCs w:val="22"/>
                <w:highlight w:val="none"/>
                <w:lang w:bidi="ar"/>
              </w:rPr>
              <w:t>A</w:t>
            </w:r>
          </w:p>
        </w:tc>
        <w:tc>
          <w:tcPr>
            <w:tcW w:w="0" w:type="auto"/>
            <w:tcBorders>
              <w:top w:val="nil"/>
              <w:left w:val="nil"/>
              <w:bottom w:val="nil"/>
              <w:right w:val="nil"/>
            </w:tcBorders>
            <w:noWrap/>
            <w:vAlign w:val="center"/>
          </w:tcPr>
          <w:p w14:paraId="101DFC62">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3.3108038591275</w:t>
            </w:r>
          </w:p>
        </w:tc>
      </w:tr>
      <w:tr w14:paraId="65B54302">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569E7DA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GCS</w:t>
            </w:r>
          </w:p>
        </w:tc>
        <w:tc>
          <w:tcPr>
            <w:tcW w:w="0" w:type="auto"/>
            <w:tcBorders>
              <w:top w:val="nil"/>
              <w:left w:val="nil"/>
              <w:bottom w:val="nil"/>
              <w:right w:val="nil"/>
            </w:tcBorders>
            <w:noWrap/>
            <w:vAlign w:val="center"/>
          </w:tcPr>
          <w:p w14:paraId="1947773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2.0267083774682</w:t>
            </w:r>
          </w:p>
        </w:tc>
      </w:tr>
      <w:tr w14:paraId="5E9BCF11">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5D88F3F">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SAPSII</w:t>
            </w:r>
          </w:p>
        </w:tc>
        <w:tc>
          <w:tcPr>
            <w:tcW w:w="0" w:type="auto"/>
            <w:tcBorders>
              <w:top w:val="nil"/>
              <w:left w:val="nil"/>
              <w:bottom w:val="nil"/>
              <w:right w:val="nil"/>
            </w:tcBorders>
            <w:noWrap/>
            <w:vAlign w:val="center"/>
          </w:tcPr>
          <w:p w14:paraId="0FFC56D4">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4.28228337503073</w:t>
            </w:r>
          </w:p>
        </w:tc>
      </w:tr>
      <w:tr w14:paraId="616AFE91">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1A63A707">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Arial" w:cs="Times New Roman"/>
                <w:bCs/>
                <w:color w:val="000000"/>
                <w:sz w:val="24"/>
                <w:highlight w:val="none"/>
              </w:rPr>
              <w:t>Congestive</w:t>
            </w:r>
            <w:r>
              <w:rPr>
                <w:rFonts w:ascii="Times New Roman" w:hAnsi="Times New Roman" w:eastAsia="宋体" w:cs="Times New Roman"/>
                <w:bCs/>
                <w:color w:val="000000"/>
                <w:sz w:val="24"/>
                <w:highlight w:val="none"/>
              </w:rPr>
              <w:t xml:space="preserve"> </w:t>
            </w:r>
            <w:r>
              <w:rPr>
                <w:rFonts w:ascii="Times New Roman" w:hAnsi="Times New Roman" w:eastAsia="Arial" w:cs="Times New Roman"/>
                <w:bCs/>
                <w:color w:val="000000"/>
                <w:sz w:val="24"/>
                <w:highlight w:val="none"/>
              </w:rPr>
              <w:t>heart</w:t>
            </w:r>
            <w:r>
              <w:rPr>
                <w:rFonts w:ascii="Times New Roman" w:hAnsi="Times New Roman" w:eastAsia="宋体" w:cs="Times New Roman"/>
                <w:bCs/>
                <w:color w:val="000000"/>
                <w:sz w:val="24"/>
                <w:highlight w:val="none"/>
              </w:rPr>
              <w:t xml:space="preserve"> </w:t>
            </w:r>
            <w:r>
              <w:rPr>
                <w:rFonts w:ascii="Times New Roman" w:hAnsi="Times New Roman" w:eastAsia="Arial" w:cs="Times New Roman"/>
                <w:bCs/>
                <w:color w:val="000000"/>
                <w:sz w:val="24"/>
                <w:highlight w:val="none"/>
              </w:rPr>
              <w:t>failure</w:t>
            </w:r>
            <w:r>
              <w:rPr>
                <w:rFonts w:hint="eastAsia" w:ascii="Times New Roman" w:hAnsi="Times New Roman"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7C0B87F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1.24134226564032</w:t>
            </w:r>
          </w:p>
        </w:tc>
      </w:tr>
      <w:tr w14:paraId="575A6D36">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60B4EE9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COPD</w:t>
            </w:r>
            <w:r>
              <w:rPr>
                <w:rFonts w:hint="eastAsia" w:ascii="Times New Roman" w:hAnsi="Times New Roman"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183228F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1.06206123050397</w:t>
            </w:r>
          </w:p>
        </w:tc>
      </w:tr>
      <w:tr w14:paraId="0A093C23">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31C9685">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Arial" w:cs="Times New Roman"/>
                <w:bCs/>
                <w:color w:val="000000"/>
                <w:sz w:val="24"/>
                <w:highlight w:val="none"/>
              </w:rPr>
              <w:t>Renal</w:t>
            </w:r>
            <w:r>
              <w:rPr>
                <w:rFonts w:ascii="Times New Roman" w:hAnsi="Times New Roman" w:eastAsia="宋体" w:cs="Times New Roman"/>
                <w:bCs/>
                <w:color w:val="000000"/>
                <w:sz w:val="24"/>
                <w:highlight w:val="none"/>
              </w:rPr>
              <w:t xml:space="preserve"> f</w:t>
            </w:r>
            <w:r>
              <w:rPr>
                <w:rFonts w:ascii="Times New Roman" w:hAnsi="Times New Roman" w:eastAsia="Arial" w:cs="Times New Roman"/>
                <w:bCs/>
                <w:color w:val="000000"/>
                <w:sz w:val="24"/>
                <w:highlight w:val="none"/>
              </w:rPr>
              <w:t>ailure</w:t>
            </w:r>
            <w:r>
              <w:rPr>
                <w:rFonts w:hint="eastAsia" w:ascii="Times New Roman" w:hAnsi="Times New Roman"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3AC7475B">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1.43018054768858</w:t>
            </w:r>
          </w:p>
        </w:tc>
      </w:tr>
      <w:tr w14:paraId="4D4C2342">
        <w:tblPrEx>
          <w:tblCellMar>
            <w:top w:w="0" w:type="dxa"/>
            <w:left w:w="108" w:type="dxa"/>
            <w:bottom w:w="0" w:type="dxa"/>
            <w:right w:w="108" w:type="dxa"/>
          </w:tblCellMar>
        </w:tblPrEx>
        <w:trPr>
          <w:trHeight w:val="303" w:hRule="atLeast"/>
        </w:trPr>
        <w:tc>
          <w:tcPr>
            <w:tcW w:w="4317" w:type="dxa"/>
            <w:tcBorders>
              <w:top w:val="nil"/>
              <w:left w:val="nil"/>
              <w:bottom w:val="nil"/>
              <w:right w:val="nil"/>
            </w:tcBorders>
            <w:noWrap/>
            <w:vAlign w:val="center"/>
          </w:tcPr>
          <w:p w14:paraId="1F54C888">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Cancer</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129DDDA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1.19335010010313</w:t>
            </w:r>
          </w:p>
        </w:tc>
      </w:tr>
      <w:tr w14:paraId="57EA1588">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CF17689">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Diabetes</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565D649F">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1.65493444352941</w:t>
            </w:r>
          </w:p>
        </w:tc>
      </w:tr>
      <w:tr w14:paraId="5638E98B">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A48E037">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Sepsis</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68CE87B4">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1.39178427316246</w:t>
            </w:r>
          </w:p>
        </w:tc>
      </w:tr>
      <w:tr w14:paraId="538BF95F">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60645B93">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Hypertension</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051A0DB1">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1.2936068204104</w:t>
            </w:r>
          </w:p>
        </w:tc>
      </w:tr>
      <w:tr w14:paraId="5DD50354">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3BEA8296">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RRT</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2EA07C8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1.57632599644419</w:t>
            </w:r>
          </w:p>
        </w:tc>
      </w:tr>
      <w:tr w14:paraId="0E447B46">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4FED9CA2">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eastAsia="en-US" w:bidi="ar"/>
              </w:rPr>
              <w:t>Vasoactive</w:t>
            </w:r>
            <w:r>
              <w:rPr>
                <w:rFonts w:ascii="Times New Roman" w:hAnsi="Times New Roman" w:eastAsia="宋体" w:cs="Times New Roman"/>
                <w:color w:val="000000"/>
                <w:kern w:val="0"/>
                <w:sz w:val="22"/>
                <w:szCs w:val="22"/>
                <w:highlight w:val="none"/>
                <w:lang w:bidi="ar"/>
              </w:rPr>
              <w:t xml:space="preserve"> </w:t>
            </w:r>
            <w:r>
              <w:rPr>
                <w:rFonts w:ascii="Times New Roman" w:hAnsi="Times New Roman" w:eastAsia="宋体" w:cs="Times New Roman"/>
                <w:color w:val="000000"/>
                <w:kern w:val="0"/>
                <w:sz w:val="22"/>
                <w:szCs w:val="22"/>
                <w:highlight w:val="none"/>
                <w:lang w:eastAsia="en-US" w:bidi="ar"/>
              </w:rPr>
              <w:t>Drug</w:t>
            </w:r>
            <w:r>
              <w:rPr>
                <w:rFonts w:hint="eastAsia" w:ascii="Times New Roman" w:hAnsi="Times New Roman" w:eastAsia="宋体" w:cs="Times New Roman"/>
                <w:color w:val="000000"/>
                <w:kern w:val="0"/>
                <w:sz w:val="22"/>
                <w:szCs w:val="22"/>
                <w:highlight w:val="none"/>
                <w:lang w:bidi="ar"/>
              </w:rPr>
              <w:t xml:space="preserve"> </w:t>
            </w:r>
            <w:r>
              <w:rPr>
                <w:rFonts w:ascii="Times New Roman" w:hAnsi="Times New Roman" w:eastAsia="宋体" w:cs="Times New Roman"/>
                <w:color w:val="000000"/>
                <w:kern w:val="0"/>
                <w:sz w:val="22"/>
                <w:szCs w:val="22"/>
                <w:highlight w:val="none"/>
                <w:lang w:bidi="ar"/>
              </w:rPr>
              <w:t>Support</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699EDB00">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1.48166180931157</w:t>
            </w:r>
          </w:p>
        </w:tc>
      </w:tr>
      <w:tr w14:paraId="37F551C1">
        <w:tblPrEx>
          <w:tblCellMar>
            <w:top w:w="0" w:type="dxa"/>
            <w:left w:w="108" w:type="dxa"/>
            <w:bottom w:w="0" w:type="dxa"/>
            <w:right w:w="108" w:type="dxa"/>
          </w:tblCellMar>
        </w:tblPrEx>
        <w:trPr>
          <w:trHeight w:val="280" w:hRule="atLeast"/>
        </w:trPr>
        <w:tc>
          <w:tcPr>
            <w:tcW w:w="4317" w:type="dxa"/>
            <w:tcBorders>
              <w:top w:val="nil"/>
              <w:left w:val="nil"/>
              <w:bottom w:val="nil"/>
              <w:right w:val="nil"/>
            </w:tcBorders>
            <w:noWrap/>
            <w:vAlign w:val="center"/>
          </w:tcPr>
          <w:p w14:paraId="7439F1F6">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Ventilation</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nil"/>
              <w:right w:val="nil"/>
            </w:tcBorders>
            <w:noWrap/>
            <w:vAlign w:val="center"/>
          </w:tcPr>
          <w:p w14:paraId="6E0459C8">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1.50770032317161</w:t>
            </w:r>
          </w:p>
        </w:tc>
      </w:tr>
      <w:tr w14:paraId="28E65555">
        <w:tblPrEx>
          <w:tblCellMar>
            <w:top w:w="0" w:type="dxa"/>
            <w:left w:w="108" w:type="dxa"/>
            <w:bottom w:w="0" w:type="dxa"/>
            <w:right w:w="108" w:type="dxa"/>
          </w:tblCellMar>
        </w:tblPrEx>
        <w:trPr>
          <w:trHeight w:val="280" w:hRule="atLeast"/>
        </w:trPr>
        <w:tc>
          <w:tcPr>
            <w:tcW w:w="4317" w:type="dxa"/>
            <w:tcBorders>
              <w:top w:val="nil"/>
              <w:left w:val="nil"/>
              <w:bottom w:val="single" w:color="auto" w:sz="8" w:space="0"/>
              <w:right w:val="nil"/>
            </w:tcBorders>
            <w:noWrap/>
            <w:vAlign w:val="center"/>
          </w:tcPr>
          <w:p w14:paraId="594E3BF1">
            <w:pPr>
              <w:widowControl/>
              <w:jc w:val="left"/>
              <w:textAlignment w:val="center"/>
              <w:rPr>
                <w:rFonts w:ascii="Times New Roman" w:hAnsi="Times New Roman" w:eastAsia="宋体" w:cs="Times New Roman"/>
                <w:color w:val="000000"/>
                <w:kern w:val="0"/>
                <w:sz w:val="22"/>
                <w:szCs w:val="22"/>
                <w:highlight w:val="none"/>
                <w:lang w:bidi="ar"/>
              </w:rPr>
            </w:pPr>
            <w:r>
              <w:rPr>
                <w:rFonts w:ascii="Times New Roman" w:hAnsi="Times New Roman" w:eastAsia="宋体" w:cs="Times New Roman"/>
                <w:color w:val="000000"/>
                <w:kern w:val="0"/>
                <w:sz w:val="22"/>
                <w:szCs w:val="22"/>
                <w:highlight w:val="none"/>
                <w:lang w:bidi="ar"/>
              </w:rPr>
              <w:t>Use of insulin</w:t>
            </w:r>
            <w:r>
              <w:rPr>
                <w:rFonts w:hint="eastAsia" w:ascii="Times New Roman" w:hAnsi="Times New Roman" w:eastAsia="宋体" w:cs="Times New Roman"/>
                <w:color w:val="000000"/>
                <w:kern w:val="0"/>
                <w:sz w:val="22"/>
                <w:szCs w:val="22"/>
                <w:highlight w:val="none"/>
                <w:lang w:bidi="ar"/>
              </w:rPr>
              <w:t xml:space="preserve"> yes</w:t>
            </w:r>
          </w:p>
        </w:tc>
        <w:tc>
          <w:tcPr>
            <w:tcW w:w="0" w:type="auto"/>
            <w:tcBorders>
              <w:top w:val="nil"/>
              <w:left w:val="nil"/>
              <w:bottom w:val="single" w:color="auto" w:sz="8" w:space="0"/>
              <w:right w:val="nil"/>
            </w:tcBorders>
            <w:noWrap/>
            <w:vAlign w:val="center"/>
          </w:tcPr>
          <w:p w14:paraId="295E7CCC">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1.44926121612396</w:t>
            </w:r>
          </w:p>
        </w:tc>
      </w:tr>
    </w:tbl>
    <w:p w14:paraId="276472B3">
      <w:pPr>
        <w:spacing w:line="360" w:lineRule="auto"/>
        <w:rPr>
          <w:rFonts w:ascii="Times New Roman" w:hAnsi="Times New Roman" w:cs="Times New Roman"/>
          <w:b/>
          <w:bCs/>
          <w:sz w:val="24"/>
          <w:highlight w:val="none"/>
        </w:rPr>
      </w:pPr>
    </w:p>
    <w:p w14:paraId="5391082E">
      <w:pPr>
        <w:spacing w:line="360" w:lineRule="auto"/>
        <w:rPr>
          <w:rFonts w:ascii="Times New Roman" w:hAnsi="Times New Roman" w:cs="Times New Roman"/>
          <w:szCs w:val="21"/>
          <w:highlight w:val="none"/>
        </w:rPr>
      </w:pPr>
      <w:r>
        <w:rPr>
          <w:rFonts w:ascii="Times New Roman" w:hAnsi="Times New Roman" w:cs="Times New Roman"/>
          <w:b/>
          <w:bCs/>
          <w:szCs w:val="21"/>
          <w:highlight w:val="none"/>
        </w:rPr>
        <w:t>Abbreviations:</w:t>
      </w:r>
      <w:r>
        <w:rPr>
          <w:rFonts w:hint="eastAsia" w:ascii="Times New Roman" w:hAnsi="Times New Roman" w:cs="Times New Roman"/>
          <w:b/>
          <w:bCs/>
          <w:szCs w:val="21"/>
          <w:highlight w:val="none"/>
        </w:rPr>
        <w:t xml:space="preserve"> </w:t>
      </w:r>
      <w:r>
        <w:rPr>
          <w:rFonts w:hint="eastAsia" w:ascii="Times New Roman" w:hAnsi="Times New Roman" w:eastAsia="Arial" w:cs="Times New Roman"/>
          <w:bCs/>
          <w:color w:val="000000"/>
          <w:szCs w:val="21"/>
          <w:highlight w:val="none"/>
        </w:rPr>
        <w:t>COPD, chronic obstructive pulmonary disease; RRT, renal replacement therapy; WBC, white blood cell count; Na, sodium; K, potassium; Ca, calcium; Cl, chloride; BUN, blood urea nitrogen; PT, prothrombin time; APTT, activated partial thromboplastin time; SBP, systolic blood pressure; DBP, diastolic blood pressure; SpO2, peripheral capillary oxygen saturation; SOFA, Sequential Organ Failure Assessment; GCS, Glasgow Coma Scale; SAPS II, Simplified Acute Physiology Score II; ICU, intensive care unit.</w:t>
      </w:r>
    </w:p>
    <w:p w14:paraId="7DF3ADAA">
      <w:pPr>
        <w:spacing w:line="360" w:lineRule="auto"/>
        <w:rPr>
          <w:rFonts w:ascii="Times New Roman" w:hAnsi="Times New Roman" w:cs="Times New Roman"/>
          <w:b/>
          <w:bCs/>
          <w:sz w:val="24"/>
          <w:highlight w:val="none"/>
        </w:rPr>
      </w:pPr>
    </w:p>
    <w:p w14:paraId="085A549D">
      <w:pPr>
        <w:spacing w:line="360" w:lineRule="auto"/>
        <w:rPr>
          <w:rFonts w:ascii="Times New Roman" w:hAnsi="Times New Roman" w:cs="Times New Roman"/>
          <w:b/>
          <w:bCs/>
          <w:sz w:val="24"/>
          <w:highlight w:val="none"/>
        </w:rPr>
      </w:pPr>
    </w:p>
    <w:p w14:paraId="0C6CB646">
      <w:pPr>
        <w:spacing w:line="360" w:lineRule="auto"/>
        <w:rPr>
          <w:rFonts w:ascii="Times New Roman" w:hAnsi="Times New Roman" w:cs="Times New Roman"/>
          <w:b/>
          <w:bCs/>
          <w:sz w:val="24"/>
          <w:highlight w:val="none"/>
        </w:rPr>
      </w:pPr>
    </w:p>
    <w:p w14:paraId="4199477D">
      <w:pPr>
        <w:spacing w:line="360" w:lineRule="auto"/>
        <w:rPr>
          <w:rFonts w:ascii="Times New Roman" w:hAnsi="Times New Roman" w:cs="Times New Roman"/>
          <w:b/>
          <w:bCs/>
          <w:sz w:val="24"/>
          <w:highlight w:val="none"/>
        </w:rPr>
      </w:pPr>
    </w:p>
    <w:p w14:paraId="305858C2">
      <w:pPr>
        <w:spacing w:line="360" w:lineRule="auto"/>
        <w:rPr>
          <w:rFonts w:ascii="Times New Roman" w:hAnsi="Times New Roman" w:cs="Times New Roman"/>
          <w:b/>
          <w:bCs/>
          <w:sz w:val="24"/>
          <w:highlight w:val="none"/>
        </w:rPr>
      </w:pPr>
    </w:p>
    <w:p w14:paraId="4851D5DB">
      <w:pPr>
        <w:spacing w:line="360" w:lineRule="auto"/>
        <w:rPr>
          <w:rFonts w:ascii="Times New Roman" w:hAnsi="Times New Roman" w:cs="Times New Roman"/>
          <w:b/>
          <w:bCs/>
          <w:sz w:val="24"/>
          <w:highlight w:val="none"/>
        </w:rPr>
      </w:pPr>
    </w:p>
    <w:p w14:paraId="06860210">
      <w:pPr>
        <w:spacing w:line="360" w:lineRule="auto"/>
        <w:rPr>
          <w:rFonts w:ascii="Times New Roman" w:hAnsi="Times New Roman" w:cs="Times New Roman"/>
          <w:b/>
          <w:bCs/>
          <w:sz w:val="24"/>
          <w:highlight w:val="none"/>
        </w:rPr>
      </w:pPr>
    </w:p>
    <w:p w14:paraId="5E09C892">
      <w:pPr>
        <w:spacing w:line="360" w:lineRule="auto"/>
        <w:rPr>
          <w:rFonts w:ascii="Times New Roman" w:hAnsi="Times New Roman" w:cs="Times New Roman"/>
          <w:b/>
          <w:bCs/>
          <w:sz w:val="24"/>
          <w:highlight w:val="none"/>
        </w:rPr>
      </w:pPr>
    </w:p>
    <w:p w14:paraId="3860820D">
      <w:pPr>
        <w:spacing w:line="360" w:lineRule="auto"/>
        <w:rPr>
          <w:rFonts w:ascii="Times New Roman" w:hAnsi="Times New Roman" w:cs="Times New Roman"/>
          <w:b/>
          <w:bCs/>
          <w:sz w:val="24"/>
          <w:highlight w:val="none"/>
        </w:rPr>
      </w:pPr>
    </w:p>
    <w:p w14:paraId="6969ED9C">
      <w:pPr>
        <w:spacing w:line="360" w:lineRule="auto"/>
        <w:rPr>
          <w:rFonts w:ascii="Times New Roman" w:hAnsi="Times New Roman" w:cs="Times New Roman"/>
          <w:b/>
          <w:bCs/>
          <w:sz w:val="24"/>
          <w:highlight w:val="none"/>
        </w:rPr>
      </w:pPr>
    </w:p>
    <w:p w14:paraId="1FCD5F0D">
      <w:pPr>
        <w:spacing w:line="360" w:lineRule="auto"/>
        <w:rPr>
          <w:rFonts w:ascii="Times New Roman" w:hAnsi="Times New Roman" w:cs="Times New Roman"/>
          <w:b/>
          <w:bCs/>
          <w:sz w:val="24"/>
          <w:highlight w:val="none"/>
        </w:rPr>
      </w:pPr>
    </w:p>
    <w:p w14:paraId="24C44659">
      <w:pPr>
        <w:spacing w:line="360" w:lineRule="auto"/>
        <w:rPr>
          <w:rFonts w:ascii="Times New Roman" w:hAnsi="Times New Roman" w:cs="Times New Roman"/>
          <w:b/>
          <w:bCs/>
          <w:sz w:val="24"/>
          <w:highlight w:val="none"/>
        </w:rPr>
      </w:pPr>
    </w:p>
    <w:p w14:paraId="18CB88E5">
      <w:pPr>
        <w:spacing w:line="360" w:lineRule="auto"/>
        <w:rPr>
          <w:rFonts w:ascii="Times New Roman" w:hAnsi="Times New Roman" w:cs="Times New Roman"/>
          <w:b/>
          <w:bCs/>
          <w:sz w:val="24"/>
          <w:highlight w:val="none"/>
        </w:rPr>
      </w:pPr>
    </w:p>
    <w:p w14:paraId="534F7462">
      <w:pPr>
        <w:spacing w:line="360" w:lineRule="auto"/>
        <w:rPr>
          <w:rFonts w:ascii="Times New Roman" w:hAnsi="Times New Roman" w:cs="Times New Roman"/>
          <w:b/>
          <w:bCs/>
          <w:sz w:val="24"/>
          <w:highlight w:val="none"/>
        </w:rPr>
      </w:pPr>
    </w:p>
    <w:p w14:paraId="2A30C079">
      <w:pPr>
        <w:spacing w:line="360" w:lineRule="auto"/>
        <w:rPr>
          <w:rFonts w:ascii="Times New Roman" w:hAnsi="Times New Roman" w:cs="Times New Roman"/>
          <w:b/>
          <w:bCs/>
          <w:sz w:val="24"/>
          <w:highlight w:val="none"/>
        </w:rPr>
      </w:pPr>
    </w:p>
    <w:p w14:paraId="2B54B8E0">
      <w:pPr>
        <w:spacing w:line="360" w:lineRule="auto"/>
        <w:rPr>
          <w:rFonts w:ascii="Times New Roman" w:hAnsi="Times New Roman" w:cs="Times New Roman"/>
          <w:b/>
          <w:bCs/>
          <w:sz w:val="24"/>
          <w:highlight w:val="none"/>
        </w:rPr>
      </w:pPr>
    </w:p>
    <w:p w14:paraId="6C4537D3">
      <w:pPr>
        <w:spacing w:line="360" w:lineRule="auto"/>
        <w:rPr>
          <w:rFonts w:ascii="Times New Roman" w:hAnsi="Times New Roman" w:cs="Times New Roman"/>
          <w:b/>
          <w:bCs/>
          <w:sz w:val="24"/>
          <w:highlight w:val="none"/>
        </w:rPr>
      </w:pPr>
    </w:p>
    <w:p w14:paraId="367B7A50">
      <w:pPr>
        <w:spacing w:line="360" w:lineRule="auto"/>
        <w:rPr>
          <w:rFonts w:ascii="Times New Roman" w:hAnsi="Times New Roman" w:cs="Times New Roman"/>
          <w:b/>
          <w:bCs/>
          <w:sz w:val="24"/>
          <w:highlight w:val="none"/>
        </w:rPr>
      </w:pPr>
    </w:p>
    <w:p w14:paraId="3A100ED4">
      <w:pPr>
        <w:spacing w:line="360" w:lineRule="auto"/>
        <w:rPr>
          <w:rFonts w:ascii="Times New Roman" w:hAnsi="Times New Roman" w:cs="Times New Roman"/>
          <w:b/>
          <w:bCs/>
          <w:sz w:val="24"/>
          <w:highlight w:val="none"/>
        </w:rPr>
      </w:pPr>
    </w:p>
    <w:p w14:paraId="1515A499">
      <w:pPr>
        <w:spacing w:line="360" w:lineRule="auto"/>
        <w:rPr>
          <w:rFonts w:ascii="Times New Roman" w:hAnsi="Times New Roman" w:cs="Times New Roman"/>
          <w:b/>
          <w:bCs/>
          <w:sz w:val="24"/>
          <w:highlight w:val="none"/>
        </w:rPr>
      </w:pPr>
    </w:p>
    <w:p w14:paraId="7A58434A">
      <w:pPr>
        <w:spacing w:line="360" w:lineRule="auto"/>
        <w:rPr>
          <w:rFonts w:ascii="Times New Roman" w:hAnsi="Times New Roman" w:cs="Times New Roman"/>
          <w:b/>
          <w:bCs/>
          <w:sz w:val="24"/>
          <w:highlight w:val="none"/>
        </w:rPr>
      </w:pPr>
    </w:p>
    <w:p w14:paraId="271A798D">
      <w:pPr>
        <w:spacing w:line="360" w:lineRule="auto"/>
        <w:rPr>
          <w:rFonts w:ascii="Times New Roman" w:hAnsi="Times New Roman" w:cs="Times New Roman"/>
          <w:b/>
          <w:bCs/>
          <w:sz w:val="24"/>
          <w:highlight w:val="none"/>
        </w:rPr>
      </w:pPr>
    </w:p>
    <w:p w14:paraId="3DB5DFE1">
      <w:pPr>
        <w:spacing w:line="360" w:lineRule="auto"/>
        <w:rPr>
          <w:rFonts w:ascii="Times New Roman" w:hAnsi="Times New Roman" w:cs="Times New Roman"/>
          <w:b/>
          <w:bCs/>
          <w:sz w:val="24"/>
          <w:highlight w:val="none"/>
        </w:rPr>
      </w:pPr>
    </w:p>
    <w:p w14:paraId="055A836C">
      <w:pPr>
        <w:spacing w:line="360" w:lineRule="auto"/>
        <w:rPr>
          <w:rFonts w:ascii="Times New Roman" w:hAnsi="Times New Roman" w:cs="Times New Roman"/>
          <w:b/>
          <w:bCs/>
          <w:sz w:val="24"/>
          <w:highlight w:val="none"/>
        </w:rPr>
      </w:pPr>
    </w:p>
    <w:p w14:paraId="7C70810D">
      <w:pPr>
        <w:spacing w:line="360" w:lineRule="auto"/>
        <w:rPr>
          <w:rFonts w:ascii="Times New Roman" w:hAnsi="Times New Roman" w:cs="Times New Roman"/>
          <w:b/>
          <w:bCs/>
          <w:sz w:val="24"/>
          <w:highlight w:val="none"/>
        </w:rPr>
      </w:pPr>
    </w:p>
    <w:p w14:paraId="0313C01E">
      <w:pPr>
        <w:spacing w:line="360" w:lineRule="auto"/>
        <w:rPr>
          <w:rFonts w:ascii="Times New Roman" w:hAnsi="Times New Roman" w:cs="Times New Roman"/>
          <w:b/>
          <w:bCs/>
          <w:sz w:val="24"/>
          <w:highlight w:val="none"/>
        </w:rPr>
      </w:pPr>
    </w:p>
    <w:p w14:paraId="27BE040F">
      <w:pPr>
        <w:spacing w:line="360" w:lineRule="auto"/>
        <w:rPr>
          <w:rFonts w:ascii="Times New Roman" w:hAnsi="Times New Roman" w:cs="Times New Roman"/>
          <w:b/>
          <w:bCs/>
          <w:sz w:val="24"/>
          <w:highlight w:val="none"/>
        </w:rPr>
      </w:pPr>
    </w:p>
    <w:p w14:paraId="3FAE8007">
      <w:pPr>
        <w:spacing w:line="360" w:lineRule="auto"/>
        <w:rPr>
          <w:rFonts w:ascii="Times New Roman" w:hAnsi="Times New Roman" w:cs="Times New Roman"/>
          <w:b/>
          <w:bCs/>
          <w:sz w:val="24"/>
          <w:highlight w:val="none"/>
        </w:rPr>
      </w:pPr>
    </w:p>
    <w:p w14:paraId="24726F73">
      <w:pPr>
        <w:spacing w:line="360" w:lineRule="auto"/>
        <w:rPr>
          <w:rFonts w:ascii="Times New Roman" w:hAnsi="Times New Roman" w:cs="Times New Roman"/>
          <w:b/>
          <w:bCs/>
          <w:sz w:val="24"/>
          <w:highlight w:val="none"/>
        </w:rPr>
      </w:pPr>
    </w:p>
    <w:p w14:paraId="552A5FA0">
      <w:pPr>
        <w:spacing w:line="360" w:lineRule="auto"/>
        <w:rPr>
          <w:rFonts w:ascii="Times New Roman" w:hAnsi="Times New Roman" w:cs="Times New Roman"/>
          <w:b/>
          <w:bCs/>
          <w:sz w:val="24"/>
          <w:highlight w:val="none"/>
        </w:rPr>
      </w:pPr>
      <w:r>
        <w:rPr>
          <w:rFonts w:hint="eastAsia" w:ascii="Times New Roman" w:hAnsi="Times New Roman" w:cs="Times New Roman"/>
          <w:b/>
          <w:bCs/>
          <w:sz w:val="24"/>
          <w:highlight w:val="none"/>
        </w:rPr>
        <w:t xml:space="preserve">Table S7 Sensitivity analyses for the association between blood glucose trajectories and the risk of mortality among patients with non-traumatic intracranial hemorrhage  </w:t>
      </w:r>
    </w:p>
    <w:tbl>
      <w:tblPr>
        <w:tblStyle w:val="3"/>
        <w:tblW w:w="67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1556"/>
        <w:gridCol w:w="1704"/>
        <w:gridCol w:w="1635"/>
        <w:gridCol w:w="1860"/>
      </w:tblGrid>
      <w:tr w14:paraId="23E7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blHeader/>
          <w:jc w:val="center"/>
        </w:trPr>
        <w:tc>
          <w:tcPr>
            <w:tcW w:w="1556" w:type="dxa"/>
            <w:vMerge w:val="restart"/>
            <w:tcBorders>
              <w:top w:val="single" w:color="auto" w:sz="8" w:space="0"/>
            </w:tcBorders>
            <w:vAlign w:val="center"/>
          </w:tcPr>
          <w:p w14:paraId="55A35697">
            <w:pPr>
              <w:snapToGrid w:val="0"/>
              <w:jc w:val="center"/>
              <w:rPr>
                <w:rFonts w:ascii="Times New Roman" w:hAnsi="Times New Roman" w:cs="Times New Roman"/>
                <w:b/>
                <w:highlight w:val="none"/>
              </w:rPr>
            </w:pPr>
            <w:r>
              <w:rPr>
                <w:rFonts w:hint="eastAsia" w:ascii="Times New Roman" w:hAnsi="Times New Roman" w:cs="Times New Roman"/>
                <w:b/>
                <w:bCs/>
                <w:highlight w:val="none"/>
              </w:rPr>
              <w:t>Outcome</w:t>
            </w:r>
          </w:p>
        </w:tc>
        <w:tc>
          <w:tcPr>
            <w:tcW w:w="1704" w:type="dxa"/>
            <w:tcBorders>
              <w:top w:val="single" w:color="auto" w:sz="8" w:space="0"/>
              <w:bottom w:val="nil"/>
            </w:tcBorders>
            <w:vAlign w:val="center"/>
          </w:tcPr>
          <w:p w14:paraId="763DB40C">
            <w:pPr>
              <w:snapToGrid w:val="0"/>
              <w:jc w:val="center"/>
              <w:rPr>
                <w:rFonts w:ascii="Times New Roman" w:hAnsi="Times New Roman" w:cs="Times New Roman"/>
                <w:b/>
                <w:highlight w:val="none"/>
              </w:rPr>
            </w:pPr>
            <w:r>
              <w:rPr>
                <w:rFonts w:hint="eastAsia" w:ascii="Times New Roman" w:hAnsi="Times New Roman" w:cs="Times New Roman"/>
                <w:b/>
                <w:highlight w:val="none"/>
              </w:rPr>
              <w:t>Crude model</w:t>
            </w:r>
          </w:p>
        </w:tc>
        <w:tc>
          <w:tcPr>
            <w:tcW w:w="1635" w:type="dxa"/>
            <w:tcBorders>
              <w:top w:val="single" w:color="auto" w:sz="8" w:space="0"/>
              <w:bottom w:val="nil"/>
            </w:tcBorders>
            <w:vAlign w:val="center"/>
          </w:tcPr>
          <w:p w14:paraId="38311E5B">
            <w:pPr>
              <w:snapToGrid w:val="0"/>
              <w:jc w:val="center"/>
              <w:rPr>
                <w:rFonts w:ascii="Times New Roman" w:hAnsi="Times New Roman" w:cs="Times New Roman"/>
                <w:b/>
                <w:highlight w:val="none"/>
              </w:rPr>
            </w:pPr>
            <w:r>
              <w:rPr>
                <w:rFonts w:hint="eastAsia" w:ascii="Times New Roman" w:hAnsi="Times New Roman" w:cs="Times New Roman"/>
                <w:b/>
                <w:highlight w:val="none"/>
              </w:rPr>
              <w:t xml:space="preserve">Model1   </w:t>
            </w:r>
          </w:p>
        </w:tc>
        <w:tc>
          <w:tcPr>
            <w:tcW w:w="1860" w:type="dxa"/>
            <w:tcBorders>
              <w:top w:val="single" w:color="auto" w:sz="8" w:space="0"/>
              <w:bottom w:val="nil"/>
            </w:tcBorders>
            <w:vAlign w:val="center"/>
          </w:tcPr>
          <w:p w14:paraId="4F665569">
            <w:pPr>
              <w:snapToGrid w:val="0"/>
              <w:jc w:val="center"/>
              <w:rPr>
                <w:rFonts w:ascii="Times New Roman" w:hAnsi="Times New Roman" w:cs="Times New Roman"/>
                <w:b/>
                <w:highlight w:val="none"/>
              </w:rPr>
            </w:pPr>
            <w:r>
              <w:rPr>
                <w:rFonts w:hint="eastAsia" w:ascii="Times New Roman" w:hAnsi="Times New Roman" w:cs="Times New Roman"/>
                <w:b/>
                <w:highlight w:val="none"/>
              </w:rPr>
              <w:t>Model2</w:t>
            </w:r>
          </w:p>
        </w:tc>
      </w:tr>
      <w:tr w14:paraId="3F86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blHeader/>
          <w:jc w:val="center"/>
        </w:trPr>
        <w:tc>
          <w:tcPr>
            <w:tcW w:w="1556" w:type="dxa"/>
            <w:vMerge w:val="continue"/>
            <w:tcBorders>
              <w:top w:val="nil"/>
              <w:bottom w:val="single" w:color="auto" w:sz="8" w:space="0"/>
            </w:tcBorders>
            <w:vAlign w:val="center"/>
          </w:tcPr>
          <w:p w14:paraId="02538D25">
            <w:pPr>
              <w:snapToGrid w:val="0"/>
              <w:jc w:val="center"/>
              <w:rPr>
                <w:rFonts w:ascii="Times New Roman" w:hAnsi="Times New Roman" w:cs="Times New Roman"/>
                <w:b/>
                <w:highlight w:val="none"/>
              </w:rPr>
            </w:pPr>
          </w:p>
        </w:tc>
        <w:tc>
          <w:tcPr>
            <w:tcW w:w="1704" w:type="dxa"/>
            <w:tcBorders>
              <w:top w:val="nil"/>
              <w:bottom w:val="single" w:color="auto" w:sz="8" w:space="0"/>
            </w:tcBorders>
            <w:vAlign w:val="center"/>
          </w:tcPr>
          <w:p w14:paraId="5A5A7598">
            <w:pPr>
              <w:snapToGrid w:val="0"/>
              <w:jc w:val="center"/>
              <w:rPr>
                <w:rFonts w:ascii="Times New Roman" w:hAnsi="Times New Roman" w:cs="Times New Roman"/>
                <w:b/>
                <w:highlight w:val="none"/>
              </w:rPr>
            </w:pPr>
            <w:r>
              <w:rPr>
                <w:rFonts w:hint="eastAsia" w:ascii="Times New Roman" w:hAnsi="Times New Roman" w:cs="Times New Roman"/>
                <w:b/>
                <w:highlight w:val="none"/>
              </w:rPr>
              <w:t>HR(95%CI)</w:t>
            </w:r>
          </w:p>
        </w:tc>
        <w:tc>
          <w:tcPr>
            <w:tcW w:w="1635" w:type="dxa"/>
            <w:tcBorders>
              <w:top w:val="nil"/>
              <w:bottom w:val="single" w:color="auto" w:sz="8" w:space="0"/>
            </w:tcBorders>
            <w:vAlign w:val="center"/>
          </w:tcPr>
          <w:p w14:paraId="5B5E280E">
            <w:pPr>
              <w:snapToGrid w:val="0"/>
              <w:jc w:val="center"/>
              <w:rPr>
                <w:rFonts w:ascii="Times New Roman" w:hAnsi="Times New Roman" w:cs="Times New Roman"/>
                <w:b/>
                <w:highlight w:val="none"/>
              </w:rPr>
            </w:pPr>
            <w:r>
              <w:rPr>
                <w:rFonts w:hint="eastAsia" w:ascii="Times New Roman" w:hAnsi="Times New Roman" w:cs="Times New Roman"/>
                <w:b/>
                <w:highlight w:val="none"/>
              </w:rPr>
              <w:t>HR(95%CI)</w:t>
            </w:r>
          </w:p>
        </w:tc>
        <w:tc>
          <w:tcPr>
            <w:tcW w:w="1860" w:type="dxa"/>
            <w:tcBorders>
              <w:top w:val="nil"/>
              <w:bottom w:val="single" w:color="auto" w:sz="8" w:space="0"/>
            </w:tcBorders>
            <w:vAlign w:val="center"/>
          </w:tcPr>
          <w:p w14:paraId="463377C7">
            <w:pPr>
              <w:snapToGrid w:val="0"/>
              <w:jc w:val="center"/>
              <w:rPr>
                <w:rFonts w:ascii="Times New Roman" w:hAnsi="Times New Roman" w:cs="Times New Roman"/>
                <w:b/>
                <w:highlight w:val="none"/>
              </w:rPr>
            </w:pPr>
            <w:r>
              <w:rPr>
                <w:rFonts w:hint="eastAsia" w:ascii="Times New Roman" w:hAnsi="Times New Roman" w:cs="Times New Roman"/>
                <w:b/>
                <w:highlight w:val="none"/>
              </w:rPr>
              <w:t>HR(95%CI)</w:t>
            </w:r>
          </w:p>
        </w:tc>
      </w:tr>
      <w:tr w14:paraId="6274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single" w:color="auto" w:sz="8" w:space="0"/>
              <w:bottom w:val="nil"/>
            </w:tcBorders>
            <w:vAlign w:val="center"/>
          </w:tcPr>
          <w:p w14:paraId="3646AA8D">
            <w:pPr>
              <w:snapToGrid w:val="0"/>
              <w:jc w:val="center"/>
              <w:rPr>
                <w:rFonts w:ascii="Times New Roman" w:hAnsi="Times New Roman" w:eastAsia="宋体" w:cs="Times New Roman"/>
                <w:highlight w:val="none"/>
              </w:rPr>
            </w:pPr>
            <w:r>
              <w:rPr>
                <w:rFonts w:hint="eastAsia" w:ascii="Times New Roman" w:hAnsi="Times New Roman" w:eastAsia="宋体" w:cs="Times New Roman"/>
                <w:b/>
                <w:bCs/>
                <w:highlight w:val="none"/>
              </w:rPr>
              <w:t>(A) After excluding patients with subarachnoid hemorrhage</w:t>
            </w:r>
          </w:p>
        </w:tc>
        <w:tc>
          <w:tcPr>
            <w:tcW w:w="1704" w:type="dxa"/>
            <w:tcBorders>
              <w:top w:val="single" w:color="auto" w:sz="8" w:space="0"/>
              <w:bottom w:val="nil"/>
            </w:tcBorders>
            <w:vAlign w:val="center"/>
          </w:tcPr>
          <w:p w14:paraId="5009A1B6">
            <w:pPr>
              <w:snapToGrid w:val="0"/>
              <w:jc w:val="center"/>
              <w:rPr>
                <w:rFonts w:ascii="Times New Roman" w:hAnsi="Times New Roman" w:eastAsia="宋体" w:cs="Times New Roman"/>
                <w:highlight w:val="none"/>
              </w:rPr>
            </w:pPr>
          </w:p>
        </w:tc>
        <w:tc>
          <w:tcPr>
            <w:tcW w:w="1635" w:type="dxa"/>
            <w:tcBorders>
              <w:top w:val="single" w:color="auto" w:sz="8" w:space="0"/>
              <w:bottom w:val="nil"/>
            </w:tcBorders>
            <w:vAlign w:val="center"/>
          </w:tcPr>
          <w:p w14:paraId="1C8DAFB1">
            <w:pPr>
              <w:snapToGrid w:val="0"/>
              <w:jc w:val="center"/>
              <w:rPr>
                <w:rFonts w:ascii="Times New Roman" w:hAnsi="Times New Roman" w:eastAsia="宋体" w:cs="Times New Roman"/>
                <w:highlight w:val="none"/>
              </w:rPr>
            </w:pPr>
          </w:p>
        </w:tc>
        <w:tc>
          <w:tcPr>
            <w:tcW w:w="1860" w:type="dxa"/>
            <w:tcBorders>
              <w:top w:val="single" w:color="auto" w:sz="8" w:space="0"/>
              <w:bottom w:val="nil"/>
            </w:tcBorders>
            <w:vAlign w:val="center"/>
          </w:tcPr>
          <w:p w14:paraId="0299D459">
            <w:pPr>
              <w:snapToGrid w:val="0"/>
              <w:jc w:val="center"/>
              <w:rPr>
                <w:rFonts w:ascii="Times New Roman" w:hAnsi="Times New Roman" w:eastAsia="宋体" w:cs="Times New Roman"/>
                <w:highlight w:val="none"/>
              </w:rPr>
            </w:pPr>
          </w:p>
        </w:tc>
      </w:tr>
      <w:tr w14:paraId="5E53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1A06071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28-day mortality</w:t>
            </w:r>
          </w:p>
        </w:tc>
        <w:tc>
          <w:tcPr>
            <w:tcW w:w="1704" w:type="dxa"/>
            <w:tcBorders>
              <w:top w:val="nil"/>
              <w:bottom w:val="nil"/>
            </w:tcBorders>
            <w:vAlign w:val="center"/>
          </w:tcPr>
          <w:p w14:paraId="744A6EF7">
            <w:pPr>
              <w:snapToGrid w:val="0"/>
              <w:jc w:val="center"/>
              <w:rPr>
                <w:rFonts w:ascii="Times New Roman" w:hAnsi="Times New Roman" w:eastAsia="宋体" w:cs="Times New Roman"/>
                <w:highlight w:val="none"/>
              </w:rPr>
            </w:pPr>
          </w:p>
        </w:tc>
        <w:tc>
          <w:tcPr>
            <w:tcW w:w="1635" w:type="dxa"/>
            <w:tcBorders>
              <w:top w:val="nil"/>
              <w:bottom w:val="nil"/>
            </w:tcBorders>
            <w:vAlign w:val="center"/>
          </w:tcPr>
          <w:p w14:paraId="668FFEBA">
            <w:pPr>
              <w:snapToGrid w:val="0"/>
              <w:jc w:val="center"/>
              <w:rPr>
                <w:rFonts w:ascii="Times New Roman" w:hAnsi="Times New Roman" w:eastAsia="宋体" w:cs="Times New Roman"/>
                <w:highlight w:val="none"/>
              </w:rPr>
            </w:pPr>
          </w:p>
        </w:tc>
        <w:tc>
          <w:tcPr>
            <w:tcW w:w="1860" w:type="dxa"/>
            <w:tcBorders>
              <w:top w:val="nil"/>
              <w:bottom w:val="nil"/>
            </w:tcBorders>
            <w:vAlign w:val="center"/>
          </w:tcPr>
          <w:p w14:paraId="3D2C0F4B">
            <w:pPr>
              <w:snapToGrid w:val="0"/>
              <w:jc w:val="center"/>
              <w:rPr>
                <w:rFonts w:ascii="Times New Roman" w:hAnsi="Times New Roman" w:eastAsia="宋体" w:cs="Times New Roman"/>
                <w:highlight w:val="none"/>
              </w:rPr>
            </w:pPr>
          </w:p>
        </w:tc>
      </w:tr>
      <w:tr w14:paraId="2F606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47974C23">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vAlign w:val="bottom"/>
          </w:tcPr>
          <w:p w14:paraId="1250ABA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vAlign w:val="bottom"/>
          </w:tcPr>
          <w:p w14:paraId="3BD56CA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vAlign w:val="bottom"/>
          </w:tcPr>
          <w:p w14:paraId="05B5ED6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2F53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20D8BBB8">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35A64A9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2.26(1.73,2.95)</w:t>
            </w:r>
          </w:p>
        </w:tc>
        <w:tc>
          <w:tcPr>
            <w:tcW w:w="1635" w:type="dxa"/>
            <w:tcBorders>
              <w:top w:val="nil"/>
              <w:bottom w:val="nil"/>
            </w:tcBorders>
            <w:vAlign w:val="bottom"/>
          </w:tcPr>
          <w:p w14:paraId="4788B7B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2.03(1.54,2.66)</w:t>
            </w:r>
          </w:p>
        </w:tc>
        <w:tc>
          <w:tcPr>
            <w:tcW w:w="1860" w:type="dxa"/>
            <w:tcBorders>
              <w:top w:val="nil"/>
              <w:bottom w:val="nil"/>
            </w:tcBorders>
            <w:vAlign w:val="bottom"/>
          </w:tcPr>
          <w:p w14:paraId="62FD6D3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1.82(1.36,2.44)</w:t>
            </w:r>
          </w:p>
        </w:tc>
      </w:tr>
      <w:tr w14:paraId="67234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2A28C171">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7891C35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2.78(1.93,3.98)</w:t>
            </w:r>
          </w:p>
        </w:tc>
        <w:tc>
          <w:tcPr>
            <w:tcW w:w="1635" w:type="dxa"/>
            <w:tcBorders>
              <w:top w:val="nil"/>
              <w:bottom w:val="nil"/>
            </w:tcBorders>
            <w:vAlign w:val="bottom"/>
          </w:tcPr>
          <w:p w14:paraId="0B00091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2.27(1.49,3.46)</w:t>
            </w:r>
          </w:p>
        </w:tc>
        <w:tc>
          <w:tcPr>
            <w:tcW w:w="1860" w:type="dxa"/>
            <w:tcBorders>
              <w:top w:val="nil"/>
              <w:bottom w:val="nil"/>
            </w:tcBorders>
            <w:vAlign w:val="bottom"/>
          </w:tcPr>
          <w:p w14:paraId="1B6AB15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1.99(1.24,3.19)</w:t>
            </w:r>
          </w:p>
        </w:tc>
      </w:tr>
      <w:tr w14:paraId="7FD3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50124E9F">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695F0D6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2.62(1.82,3.79)</w:t>
            </w:r>
          </w:p>
        </w:tc>
        <w:tc>
          <w:tcPr>
            <w:tcW w:w="1635" w:type="dxa"/>
            <w:tcBorders>
              <w:top w:val="nil"/>
              <w:bottom w:val="nil"/>
            </w:tcBorders>
            <w:vAlign w:val="bottom"/>
          </w:tcPr>
          <w:p w14:paraId="7E928BAC">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2.39(1.57,3.65)</w:t>
            </w:r>
          </w:p>
        </w:tc>
        <w:tc>
          <w:tcPr>
            <w:tcW w:w="1860" w:type="dxa"/>
            <w:tcBorders>
              <w:top w:val="nil"/>
              <w:bottom w:val="nil"/>
            </w:tcBorders>
            <w:vAlign w:val="bottom"/>
          </w:tcPr>
          <w:p w14:paraId="5705427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2.09(1.32,3.33)</w:t>
            </w:r>
          </w:p>
        </w:tc>
      </w:tr>
      <w:tr w14:paraId="30C8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vAlign w:val="center"/>
          </w:tcPr>
          <w:p w14:paraId="75E76AC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180-day mortality</w:t>
            </w:r>
          </w:p>
        </w:tc>
        <w:tc>
          <w:tcPr>
            <w:tcW w:w="1704" w:type="dxa"/>
            <w:tcBorders>
              <w:top w:val="nil"/>
              <w:bottom w:val="nil"/>
            </w:tcBorders>
            <w:vAlign w:val="center"/>
          </w:tcPr>
          <w:p w14:paraId="49F79F78">
            <w:pPr>
              <w:snapToGrid w:val="0"/>
              <w:jc w:val="center"/>
              <w:rPr>
                <w:rFonts w:ascii="Times New Roman" w:hAnsi="Times New Roman" w:eastAsia="宋体" w:cs="Times New Roman"/>
                <w:highlight w:val="none"/>
              </w:rPr>
            </w:pPr>
          </w:p>
        </w:tc>
        <w:tc>
          <w:tcPr>
            <w:tcW w:w="1635" w:type="dxa"/>
            <w:tcBorders>
              <w:top w:val="nil"/>
              <w:bottom w:val="nil"/>
            </w:tcBorders>
            <w:vAlign w:val="center"/>
          </w:tcPr>
          <w:p w14:paraId="3BAD9656">
            <w:pPr>
              <w:snapToGrid w:val="0"/>
              <w:jc w:val="center"/>
              <w:rPr>
                <w:rFonts w:ascii="Times New Roman" w:hAnsi="Times New Roman" w:eastAsia="宋体" w:cs="Times New Roman"/>
                <w:highlight w:val="none"/>
              </w:rPr>
            </w:pPr>
          </w:p>
        </w:tc>
        <w:tc>
          <w:tcPr>
            <w:tcW w:w="1860" w:type="dxa"/>
            <w:tcBorders>
              <w:top w:val="nil"/>
              <w:bottom w:val="nil"/>
            </w:tcBorders>
            <w:vAlign w:val="center"/>
          </w:tcPr>
          <w:p w14:paraId="0D6D2F9F">
            <w:pPr>
              <w:snapToGrid w:val="0"/>
              <w:jc w:val="center"/>
              <w:rPr>
                <w:rFonts w:ascii="Times New Roman" w:hAnsi="Times New Roman" w:eastAsia="宋体" w:cs="Times New Roman"/>
                <w:highlight w:val="none"/>
              </w:rPr>
            </w:pPr>
          </w:p>
        </w:tc>
      </w:tr>
      <w:tr w14:paraId="1A010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ACC2818">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vAlign w:val="bottom"/>
          </w:tcPr>
          <w:p w14:paraId="252ADBF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vAlign w:val="bottom"/>
          </w:tcPr>
          <w:p w14:paraId="7846466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vAlign w:val="bottom"/>
          </w:tcPr>
          <w:p w14:paraId="3B0716C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728FC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44607C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vAlign w:val="bottom"/>
          </w:tcPr>
          <w:p w14:paraId="7DA4B77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1.95(1.57,2.41)</w:t>
            </w:r>
          </w:p>
        </w:tc>
        <w:tc>
          <w:tcPr>
            <w:tcW w:w="1635" w:type="dxa"/>
            <w:tcBorders>
              <w:top w:val="nil"/>
              <w:bottom w:val="nil"/>
            </w:tcBorders>
            <w:vAlign w:val="bottom"/>
          </w:tcPr>
          <w:p w14:paraId="331EC16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1.8(1.45,2.24)</w:t>
            </w:r>
          </w:p>
        </w:tc>
        <w:tc>
          <w:tcPr>
            <w:tcW w:w="1860" w:type="dxa"/>
            <w:tcBorders>
              <w:top w:val="nil"/>
              <w:bottom w:val="nil"/>
            </w:tcBorders>
            <w:vAlign w:val="bottom"/>
          </w:tcPr>
          <w:p w14:paraId="3DEE1B0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1.67(1.32,2.11)</w:t>
            </w:r>
          </w:p>
        </w:tc>
      </w:tr>
      <w:tr w14:paraId="71655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098467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vAlign w:val="bottom"/>
          </w:tcPr>
          <w:p w14:paraId="3CD43F6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2.48(1.85,3.33)</w:t>
            </w:r>
          </w:p>
        </w:tc>
        <w:tc>
          <w:tcPr>
            <w:tcW w:w="1635" w:type="dxa"/>
            <w:tcBorders>
              <w:top w:val="nil"/>
              <w:bottom w:val="nil"/>
            </w:tcBorders>
            <w:vAlign w:val="bottom"/>
          </w:tcPr>
          <w:p w14:paraId="359091F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2.04(1.44,2.88)</w:t>
            </w:r>
          </w:p>
        </w:tc>
        <w:tc>
          <w:tcPr>
            <w:tcW w:w="1860" w:type="dxa"/>
            <w:tcBorders>
              <w:top w:val="nil"/>
              <w:bottom w:val="nil"/>
            </w:tcBorders>
            <w:vAlign w:val="bottom"/>
          </w:tcPr>
          <w:p w14:paraId="063D1BE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1.79(1.21,2.63)</w:t>
            </w:r>
          </w:p>
        </w:tc>
      </w:tr>
      <w:tr w14:paraId="0AB9A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833976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vAlign w:val="bottom"/>
          </w:tcPr>
          <w:p w14:paraId="4E43C9E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2.54(1.90,3.39)</w:t>
            </w:r>
          </w:p>
        </w:tc>
        <w:tc>
          <w:tcPr>
            <w:tcW w:w="1635" w:type="dxa"/>
            <w:tcBorders>
              <w:top w:val="nil"/>
              <w:bottom w:val="nil"/>
            </w:tcBorders>
            <w:vAlign w:val="bottom"/>
          </w:tcPr>
          <w:p w14:paraId="19A5259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2.32(1.65,3.25)</w:t>
            </w:r>
          </w:p>
        </w:tc>
        <w:tc>
          <w:tcPr>
            <w:tcW w:w="1860" w:type="dxa"/>
            <w:tcBorders>
              <w:top w:val="nil"/>
              <w:bottom w:val="nil"/>
            </w:tcBorders>
            <w:vAlign w:val="bottom"/>
          </w:tcPr>
          <w:p w14:paraId="6FA0E68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2(1.38,2.90)</w:t>
            </w:r>
          </w:p>
        </w:tc>
      </w:tr>
      <w:tr w14:paraId="060E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015DFBA">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 xml:space="preserve">1 Year </w:t>
            </w:r>
            <w:r>
              <w:rPr>
                <w:rFonts w:ascii="Times New Roman" w:hAnsi="Times New Roman" w:eastAsia="宋体" w:cs="Times New Roman"/>
                <w:highlight w:val="none"/>
              </w:rPr>
              <w:t>mortality</w:t>
            </w:r>
          </w:p>
        </w:tc>
        <w:tc>
          <w:tcPr>
            <w:tcW w:w="1704" w:type="dxa"/>
            <w:tcBorders>
              <w:top w:val="nil"/>
              <w:bottom w:val="nil"/>
            </w:tcBorders>
            <w:vAlign w:val="center"/>
          </w:tcPr>
          <w:p w14:paraId="32348CAE">
            <w:pPr>
              <w:snapToGrid w:val="0"/>
              <w:jc w:val="center"/>
              <w:rPr>
                <w:rFonts w:ascii="Times New Roman" w:hAnsi="Times New Roman" w:eastAsia="宋体" w:cs="Times New Roman"/>
                <w:highlight w:val="none"/>
              </w:rPr>
            </w:pPr>
          </w:p>
        </w:tc>
        <w:tc>
          <w:tcPr>
            <w:tcW w:w="1635" w:type="dxa"/>
            <w:tcBorders>
              <w:top w:val="nil"/>
              <w:bottom w:val="nil"/>
            </w:tcBorders>
            <w:vAlign w:val="center"/>
          </w:tcPr>
          <w:p w14:paraId="2505CC33">
            <w:pPr>
              <w:snapToGrid w:val="0"/>
              <w:jc w:val="center"/>
              <w:rPr>
                <w:rFonts w:ascii="Times New Roman" w:hAnsi="Times New Roman" w:eastAsia="宋体" w:cs="Times New Roman"/>
                <w:highlight w:val="none"/>
              </w:rPr>
            </w:pPr>
          </w:p>
        </w:tc>
        <w:tc>
          <w:tcPr>
            <w:tcW w:w="1860" w:type="dxa"/>
            <w:tcBorders>
              <w:top w:val="nil"/>
              <w:bottom w:val="nil"/>
            </w:tcBorders>
            <w:vAlign w:val="center"/>
          </w:tcPr>
          <w:p w14:paraId="6A7783F6">
            <w:pPr>
              <w:snapToGrid w:val="0"/>
              <w:jc w:val="center"/>
              <w:rPr>
                <w:rFonts w:ascii="Times New Roman" w:hAnsi="Times New Roman" w:eastAsia="宋体" w:cs="Times New Roman"/>
                <w:highlight w:val="none"/>
              </w:rPr>
            </w:pPr>
          </w:p>
        </w:tc>
      </w:tr>
      <w:tr w14:paraId="06CD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098795E">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vAlign w:val="bottom"/>
          </w:tcPr>
          <w:p w14:paraId="247502D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vAlign w:val="bottom"/>
          </w:tcPr>
          <w:p w14:paraId="37F99C3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vAlign w:val="bottom"/>
          </w:tcPr>
          <w:p w14:paraId="7DE9A0D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6DD9E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360316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vAlign w:val="bottom"/>
          </w:tcPr>
          <w:p w14:paraId="6C537B3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1.9(1.56,2.31)</w:t>
            </w:r>
          </w:p>
        </w:tc>
        <w:tc>
          <w:tcPr>
            <w:tcW w:w="1635" w:type="dxa"/>
            <w:tcBorders>
              <w:top w:val="nil"/>
              <w:bottom w:val="nil"/>
            </w:tcBorders>
            <w:vAlign w:val="bottom"/>
          </w:tcPr>
          <w:p w14:paraId="59AB5F3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1.75(1.43,2.15)</w:t>
            </w:r>
          </w:p>
        </w:tc>
        <w:tc>
          <w:tcPr>
            <w:tcW w:w="1860" w:type="dxa"/>
            <w:tcBorders>
              <w:top w:val="nil"/>
              <w:bottom w:val="nil"/>
            </w:tcBorders>
            <w:vAlign w:val="bottom"/>
          </w:tcPr>
          <w:p w14:paraId="1E70F0F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1.63(1.31,2.03)</w:t>
            </w:r>
          </w:p>
        </w:tc>
      </w:tr>
      <w:tr w14:paraId="543A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B88D405">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vAlign w:val="bottom"/>
          </w:tcPr>
          <w:p w14:paraId="2B3A9AF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2.41(1.83,3.18)</w:t>
            </w:r>
          </w:p>
        </w:tc>
        <w:tc>
          <w:tcPr>
            <w:tcW w:w="1635" w:type="dxa"/>
            <w:tcBorders>
              <w:top w:val="nil"/>
              <w:bottom w:val="nil"/>
            </w:tcBorders>
            <w:vAlign w:val="bottom"/>
          </w:tcPr>
          <w:p w14:paraId="02578C5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1.99(1.44,2.76)</w:t>
            </w:r>
          </w:p>
        </w:tc>
        <w:tc>
          <w:tcPr>
            <w:tcW w:w="1860" w:type="dxa"/>
            <w:tcBorders>
              <w:top w:val="nil"/>
              <w:bottom w:val="nil"/>
            </w:tcBorders>
            <w:vAlign w:val="bottom"/>
          </w:tcPr>
          <w:p w14:paraId="73B079B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1.76(1.22,2.54)</w:t>
            </w:r>
          </w:p>
        </w:tc>
      </w:tr>
      <w:tr w14:paraId="46C8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AFF6AA6">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vAlign w:val="bottom"/>
          </w:tcPr>
          <w:p w14:paraId="13AB391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2.39(1.82,3.16)</w:t>
            </w:r>
          </w:p>
        </w:tc>
        <w:tc>
          <w:tcPr>
            <w:tcW w:w="1635" w:type="dxa"/>
            <w:tcBorders>
              <w:top w:val="nil"/>
              <w:bottom w:val="nil"/>
            </w:tcBorders>
            <w:vAlign w:val="bottom"/>
          </w:tcPr>
          <w:p w14:paraId="2AB94E6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2.15(1.56,2.96)</w:t>
            </w:r>
          </w:p>
        </w:tc>
        <w:tc>
          <w:tcPr>
            <w:tcW w:w="1860" w:type="dxa"/>
            <w:tcBorders>
              <w:top w:val="nil"/>
              <w:bottom w:val="nil"/>
            </w:tcBorders>
            <w:vAlign w:val="bottom"/>
          </w:tcPr>
          <w:p w14:paraId="2202216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1.84(1.29,2.62)</w:t>
            </w:r>
          </w:p>
        </w:tc>
      </w:tr>
      <w:tr w14:paraId="4477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3B0CDC7">
            <w:pPr>
              <w:snapToGrid w:val="0"/>
              <w:jc w:val="center"/>
              <w:rPr>
                <w:rFonts w:ascii="Times New Roman" w:hAnsi="Times New Roman" w:eastAsia="宋体" w:cs="Times New Roman"/>
                <w:highlight w:val="none"/>
              </w:rPr>
            </w:pPr>
            <w:r>
              <w:rPr>
                <w:rFonts w:hint="eastAsia" w:ascii="Times New Roman" w:hAnsi="Times New Roman" w:eastAsia="宋体" w:cs="Times New Roman"/>
                <w:b/>
                <w:bCs/>
                <w:highlight w:val="none"/>
              </w:rPr>
              <w:t>(B) After excluding patients with preexisting diabetes</w:t>
            </w:r>
          </w:p>
        </w:tc>
        <w:tc>
          <w:tcPr>
            <w:tcW w:w="1704" w:type="dxa"/>
            <w:tcBorders>
              <w:top w:val="nil"/>
              <w:bottom w:val="nil"/>
            </w:tcBorders>
            <w:vAlign w:val="bottom"/>
          </w:tcPr>
          <w:p w14:paraId="00D31819">
            <w:pPr>
              <w:snapToGrid w:val="0"/>
              <w:jc w:val="center"/>
              <w:rPr>
                <w:rFonts w:ascii="Times New Roman" w:hAnsi="Times New Roman" w:eastAsia="宋体" w:cs="Times New Roman"/>
                <w:highlight w:val="none"/>
              </w:rPr>
            </w:pPr>
          </w:p>
        </w:tc>
        <w:tc>
          <w:tcPr>
            <w:tcW w:w="1635" w:type="dxa"/>
            <w:tcBorders>
              <w:top w:val="nil"/>
              <w:bottom w:val="nil"/>
            </w:tcBorders>
            <w:vAlign w:val="bottom"/>
          </w:tcPr>
          <w:p w14:paraId="3D503187">
            <w:pPr>
              <w:snapToGrid w:val="0"/>
              <w:jc w:val="center"/>
              <w:rPr>
                <w:rFonts w:ascii="Times New Roman" w:hAnsi="Times New Roman" w:eastAsia="宋体" w:cs="Times New Roman"/>
                <w:highlight w:val="none"/>
              </w:rPr>
            </w:pPr>
          </w:p>
        </w:tc>
        <w:tc>
          <w:tcPr>
            <w:tcW w:w="1860" w:type="dxa"/>
            <w:tcBorders>
              <w:top w:val="nil"/>
              <w:bottom w:val="nil"/>
            </w:tcBorders>
            <w:vAlign w:val="bottom"/>
          </w:tcPr>
          <w:p w14:paraId="4888D598">
            <w:pPr>
              <w:snapToGrid w:val="0"/>
              <w:jc w:val="center"/>
              <w:rPr>
                <w:rFonts w:ascii="Times New Roman" w:hAnsi="Times New Roman" w:eastAsia="宋体" w:cs="Times New Roman"/>
                <w:highlight w:val="none"/>
              </w:rPr>
            </w:pPr>
          </w:p>
        </w:tc>
      </w:tr>
      <w:tr w14:paraId="56F59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64BB77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28-day mortality</w:t>
            </w:r>
          </w:p>
        </w:tc>
        <w:tc>
          <w:tcPr>
            <w:tcW w:w="1704" w:type="dxa"/>
            <w:tcBorders>
              <w:top w:val="nil"/>
              <w:bottom w:val="nil"/>
            </w:tcBorders>
            <w:shd w:val="clear" w:color="auto" w:fill="auto"/>
            <w:vAlign w:val="center"/>
          </w:tcPr>
          <w:p w14:paraId="41CA1D08">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01C89CB8">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0830E609">
            <w:pPr>
              <w:snapToGrid w:val="0"/>
              <w:jc w:val="center"/>
              <w:rPr>
                <w:rFonts w:ascii="Times New Roman" w:hAnsi="Times New Roman" w:eastAsia="宋体" w:cs="Times New Roman"/>
                <w:highlight w:val="none"/>
              </w:rPr>
            </w:pPr>
          </w:p>
        </w:tc>
      </w:tr>
      <w:tr w14:paraId="419D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73B9A2F">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3496C23C">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16A6446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0399E2C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0F6F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CC9B7E5">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41A0A17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2.38(1.86,3.04)</w:t>
            </w:r>
          </w:p>
        </w:tc>
        <w:tc>
          <w:tcPr>
            <w:tcW w:w="1635" w:type="dxa"/>
            <w:tcBorders>
              <w:top w:val="nil"/>
              <w:bottom w:val="nil"/>
            </w:tcBorders>
            <w:shd w:val="clear" w:color="auto" w:fill="auto"/>
            <w:vAlign w:val="bottom"/>
          </w:tcPr>
          <w:p w14:paraId="4A5EFA7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1.87(1.45,2.40)</w:t>
            </w:r>
          </w:p>
        </w:tc>
        <w:tc>
          <w:tcPr>
            <w:tcW w:w="1860" w:type="dxa"/>
            <w:tcBorders>
              <w:top w:val="nil"/>
              <w:bottom w:val="nil"/>
            </w:tcBorders>
            <w:shd w:val="clear" w:color="auto" w:fill="auto"/>
            <w:vAlign w:val="bottom"/>
          </w:tcPr>
          <w:p w14:paraId="38BB95D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1.74(1.33,2.29)</w:t>
            </w:r>
          </w:p>
        </w:tc>
      </w:tr>
      <w:tr w14:paraId="22CF2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47F5C1B8">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3A15991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3.29(2.04,5.32)</w:t>
            </w:r>
          </w:p>
        </w:tc>
        <w:tc>
          <w:tcPr>
            <w:tcW w:w="1635" w:type="dxa"/>
            <w:tcBorders>
              <w:top w:val="nil"/>
              <w:bottom w:val="nil"/>
            </w:tcBorders>
            <w:shd w:val="clear" w:color="auto" w:fill="auto"/>
            <w:vAlign w:val="bottom"/>
          </w:tcPr>
          <w:p w14:paraId="699FF59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1.8(1.08,3.00)</w:t>
            </w:r>
          </w:p>
        </w:tc>
        <w:tc>
          <w:tcPr>
            <w:tcW w:w="1860" w:type="dxa"/>
            <w:tcBorders>
              <w:top w:val="nil"/>
              <w:bottom w:val="nil"/>
            </w:tcBorders>
            <w:shd w:val="clear" w:color="auto" w:fill="auto"/>
            <w:vAlign w:val="bottom"/>
          </w:tcPr>
          <w:p w14:paraId="389E0FC1">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1.77(0.97,3.22)</w:t>
            </w:r>
          </w:p>
        </w:tc>
      </w:tr>
      <w:tr w14:paraId="4D11B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011C6D96">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3AA4C6B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6.22(3.96,9.77)</w:t>
            </w:r>
          </w:p>
        </w:tc>
        <w:tc>
          <w:tcPr>
            <w:tcW w:w="1635" w:type="dxa"/>
            <w:tcBorders>
              <w:top w:val="nil"/>
              <w:bottom w:val="nil"/>
            </w:tcBorders>
            <w:shd w:val="clear" w:color="auto" w:fill="auto"/>
            <w:vAlign w:val="bottom"/>
          </w:tcPr>
          <w:p w14:paraId="5E694A2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3.36(2.10,5.39)</w:t>
            </w:r>
          </w:p>
        </w:tc>
        <w:tc>
          <w:tcPr>
            <w:tcW w:w="1860" w:type="dxa"/>
            <w:tcBorders>
              <w:top w:val="nil"/>
              <w:bottom w:val="nil"/>
            </w:tcBorders>
            <w:shd w:val="clear" w:color="auto" w:fill="auto"/>
            <w:vAlign w:val="bottom"/>
          </w:tcPr>
          <w:p w14:paraId="084EAB6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3.04(1.80,5.15)</w:t>
            </w:r>
          </w:p>
        </w:tc>
      </w:tr>
      <w:tr w14:paraId="5218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C1B4A5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180-day mortality</w:t>
            </w:r>
          </w:p>
        </w:tc>
        <w:tc>
          <w:tcPr>
            <w:tcW w:w="1704" w:type="dxa"/>
            <w:tcBorders>
              <w:top w:val="nil"/>
              <w:bottom w:val="nil"/>
            </w:tcBorders>
            <w:shd w:val="clear" w:color="auto" w:fill="auto"/>
            <w:vAlign w:val="center"/>
          </w:tcPr>
          <w:p w14:paraId="7DFF6EE6">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4B4E6D75">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1AC9FDBE">
            <w:pPr>
              <w:snapToGrid w:val="0"/>
              <w:jc w:val="center"/>
              <w:rPr>
                <w:rFonts w:ascii="Times New Roman" w:hAnsi="Times New Roman" w:eastAsia="宋体" w:cs="Times New Roman"/>
                <w:highlight w:val="none"/>
              </w:rPr>
            </w:pPr>
          </w:p>
        </w:tc>
      </w:tr>
      <w:tr w14:paraId="7D14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0470197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5B8DEAC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6E75D55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3986A27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42E57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070D50E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24E5A43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2.07(1.70,2.52)</w:t>
            </w:r>
          </w:p>
        </w:tc>
        <w:tc>
          <w:tcPr>
            <w:tcW w:w="1635" w:type="dxa"/>
            <w:tcBorders>
              <w:top w:val="nil"/>
              <w:bottom w:val="nil"/>
            </w:tcBorders>
            <w:shd w:val="clear" w:color="auto" w:fill="auto"/>
            <w:vAlign w:val="bottom"/>
          </w:tcPr>
          <w:p w14:paraId="18DA3E0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1.69(1.38,2.07)</w:t>
            </w:r>
          </w:p>
        </w:tc>
        <w:tc>
          <w:tcPr>
            <w:tcW w:w="1860" w:type="dxa"/>
            <w:tcBorders>
              <w:top w:val="nil"/>
              <w:bottom w:val="nil"/>
            </w:tcBorders>
            <w:shd w:val="clear" w:color="auto" w:fill="auto"/>
            <w:vAlign w:val="bottom"/>
          </w:tcPr>
          <w:p w14:paraId="07898CA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1.65(1.33,2.06)</w:t>
            </w:r>
          </w:p>
        </w:tc>
      </w:tr>
      <w:tr w14:paraId="03D4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956E24C">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15346C0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2.82(1.88,4.23)</w:t>
            </w:r>
          </w:p>
        </w:tc>
        <w:tc>
          <w:tcPr>
            <w:tcW w:w="1635" w:type="dxa"/>
            <w:tcBorders>
              <w:top w:val="nil"/>
              <w:bottom w:val="nil"/>
            </w:tcBorders>
            <w:shd w:val="clear" w:color="auto" w:fill="auto"/>
            <w:vAlign w:val="bottom"/>
          </w:tcPr>
          <w:p w14:paraId="1722250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1.7(1.11,2.62)</w:t>
            </w:r>
          </w:p>
        </w:tc>
        <w:tc>
          <w:tcPr>
            <w:tcW w:w="1860" w:type="dxa"/>
            <w:tcBorders>
              <w:top w:val="nil"/>
              <w:bottom w:val="nil"/>
            </w:tcBorders>
            <w:shd w:val="clear" w:color="auto" w:fill="auto"/>
            <w:vAlign w:val="bottom"/>
          </w:tcPr>
          <w:p w14:paraId="13F39CD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1.71(1.04,2.82)</w:t>
            </w:r>
          </w:p>
        </w:tc>
      </w:tr>
      <w:tr w14:paraId="03A40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47EF378">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654EEC7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5.73(3.91,8.41)</w:t>
            </w:r>
          </w:p>
        </w:tc>
        <w:tc>
          <w:tcPr>
            <w:tcW w:w="1635" w:type="dxa"/>
            <w:tcBorders>
              <w:top w:val="nil"/>
              <w:bottom w:val="nil"/>
            </w:tcBorders>
            <w:shd w:val="clear" w:color="auto" w:fill="auto"/>
            <w:vAlign w:val="bottom"/>
          </w:tcPr>
          <w:p w14:paraId="1FD2F2C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2.93(1.97,4.37)</w:t>
            </w:r>
          </w:p>
        </w:tc>
        <w:tc>
          <w:tcPr>
            <w:tcW w:w="1860" w:type="dxa"/>
            <w:tcBorders>
              <w:top w:val="nil"/>
              <w:bottom w:val="nil"/>
            </w:tcBorders>
            <w:shd w:val="clear" w:color="auto" w:fill="auto"/>
            <w:vAlign w:val="bottom"/>
          </w:tcPr>
          <w:p w14:paraId="7AB8190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2.7(1.72,4.24)</w:t>
            </w:r>
          </w:p>
        </w:tc>
      </w:tr>
      <w:tr w14:paraId="5021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45A0C22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 xml:space="preserve">1 Year </w:t>
            </w:r>
            <w:r>
              <w:rPr>
                <w:rFonts w:ascii="Times New Roman" w:hAnsi="Times New Roman" w:eastAsia="宋体" w:cs="Times New Roman"/>
                <w:highlight w:val="none"/>
              </w:rPr>
              <w:t>mortality</w:t>
            </w:r>
          </w:p>
        </w:tc>
        <w:tc>
          <w:tcPr>
            <w:tcW w:w="1704" w:type="dxa"/>
            <w:tcBorders>
              <w:top w:val="nil"/>
              <w:bottom w:val="nil"/>
            </w:tcBorders>
            <w:shd w:val="clear" w:color="auto" w:fill="auto"/>
            <w:vAlign w:val="center"/>
          </w:tcPr>
          <w:p w14:paraId="434587A5">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5D719C3B">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6A8374B9">
            <w:pPr>
              <w:snapToGrid w:val="0"/>
              <w:jc w:val="center"/>
              <w:rPr>
                <w:rFonts w:ascii="Times New Roman" w:hAnsi="Times New Roman" w:eastAsia="宋体" w:cs="Times New Roman"/>
                <w:highlight w:val="none"/>
              </w:rPr>
            </w:pPr>
          </w:p>
        </w:tc>
      </w:tr>
      <w:tr w14:paraId="082C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C26EE9D">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3C9CCD6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6681F15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2214848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3824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FA9DB1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7246742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2.04(1.69,2.45)</w:t>
            </w:r>
          </w:p>
        </w:tc>
        <w:tc>
          <w:tcPr>
            <w:tcW w:w="1635" w:type="dxa"/>
            <w:tcBorders>
              <w:top w:val="nil"/>
              <w:bottom w:val="nil"/>
            </w:tcBorders>
            <w:shd w:val="clear" w:color="auto" w:fill="auto"/>
            <w:vAlign w:val="bottom"/>
          </w:tcPr>
          <w:p w14:paraId="13E370A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1.69(1.40,2.04)</w:t>
            </w:r>
          </w:p>
        </w:tc>
        <w:tc>
          <w:tcPr>
            <w:tcW w:w="1860" w:type="dxa"/>
            <w:tcBorders>
              <w:top w:val="nil"/>
              <w:bottom w:val="nil"/>
            </w:tcBorders>
            <w:shd w:val="clear" w:color="auto" w:fill="auto"/>
            <w:vAlign w:val="bottom"/>
          </w:tcPr>
          <w:p w14:paraId="1765D18C">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1.66(1.35,2.04)</w:t>
            </w:r>
          </w:p>
        </w:tc>
      </w:tr>
      <w:tr w14:paraId="780D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200060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05F48E2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2.6(1.75,3.87)</w:t>
            </w:r>
          </w:p>
        </w:tc>
        <w:tc>
          <w:tcPr>
            <w:tcW w:w="1635" w:type="dxa"/>
            <w:tcBorders>
              <w:top w:val="nil"/>
              <w:bottom w:val="nil"/>
            </w:tcBorders>
            <w:shd w:val="clear" w:color="auto" w:fill="auto"/>
            <w:vAlign w:val="bottom"/>
          </w:tcPr>
          <w:p w14:paraId="11FDD31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1.62(1.06,2.46)</w:t>
            </w:r>
          </w:p>
        </w:tc>
        <w:tc>
          <w:tcPr>
            <w:tcW w:w="1860" w:type="dxa"/>
            <w:tcBorders>
              <w:top w:val="nil"/>
              <w:bottom w:val="nil"/>
            </w:tcBorders>
            <w:shd w:val="clear" w:color="auto" w:fill="auto"/>
            <w:vAlign w:val="bottom"/>
          </w:tcPr>
          <w:p w14:paraId="5199102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1.61(0.99,2.62)</w:t>
            </w:r>
          </w:p>
        </w:tc>
      </w:tr>
      <w:tr w14:paraId="3784B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1037753">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6D057EB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5.2(3.56,7.60)</w:t>
            </w:r>
          </w:p>
        </w:tc>
        <w:tc>
          <w:tcPr>
            <w:tcW w:w="1635" w:type="dxa"/>
            <w:tcBorders>
              <w:top w:val="nil"/>
              <w:bottom w:val="nil"/>
            </w:tcBorders>
            <w:shd w:val="clear" w:color="auto" w:fill="auto"/>
            <w:vAlign w:val="bottom"/>
          </w:tcPr>
          <w:p w14:paraId="06DA60D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2.61(1.75,3.87)</w:t>
            </w:r>
          </w:p>
        </w:tc>
        <w:tc>
          <w:tcPr>
            <w:tcW w:w="1860" w:type="dxa"/>
            <w:tcBorders>
              <w:top w:val="nil"/>
              <w:bottom w:val="nil"/>
            </w:tcBorders>
            <w:shd w:val="clear" w:color="auto" w:fill="auto"/>
            <w:vAlign w:val="bottom"/>
          </w:tcPr>
          <w:p w14:paraId="02C0BFA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2.37(1.52,3.71)</w:t>
            </w:r>
          </w:p>
        </w:tc>
      </w:tr>
      <w:tr w14:paraId="7F80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8DE3CDA">
            <w:pPr>
              <w:snapToGrid w:val="0"/>
              <w:jc w:val="center"/>
              <w:rPr>
                <w:rFonts w:ascii="Times New Roman" w:hAnsi="Times New Roman" w:eastAsia="宋体" w:cs="Times New Roman"/>
                <w:highlight w:val="none"/>
              </w:rPr>
            </w:pPr>
            <w:r>
              <w:rPr>
                <w:rFonts w:hint="eastAsia" w:ascii="Times New Roman" w:hAnsi="Times New Roman" w:eastAsia="宋体" w:cs="Times New Roman"/>
                <w:b/>
                <w:bCs/>
                <w:highlight w:val="none"/>
              </w:rPr>
              <w:t>(C) After excluding patients with subdural or epidural hemorrhages</w:t>
            </w:r>
          </w:p>
        </w:tc>
        <w:tc>
          <w:tcPr>
            <w:tcW w:w="1704" w:type="dxa"/>
            <w:tcBorders>
              <w:top w:val="nil"/>
              <w:bottom w:val="nil"/>
            </w:tcBorders>
            <w:shd w:val="clear" w:color="auto" w:fill="auto"/>
            <w:vAlign w:val="bottom"/>
          </w:tcPr>
          <w:p w14:paraId="00D15F6D">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bottom"/>
          </w:tcPr>
          <w:p w14:paraId="7B467F2F">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bottom"/>
          </w:tcPr>
          <w:p w14:paraId="5A8A1CD1">
            <w:pPr>
              <w:snapToGrid w:val="0"/>
              <w:jc w:val="center"/>
              <w:rPr>
                <w:rFonts w:ascii="Times New Roman" w:hAnsi="Times New Roman" w:eastAsia="宋体" w:cs="Times New Roman"/>
                <w:highlight w:val="none"/>
              </w:rPr>
            </w:pPr>
          </w:p>
        </w:tc>
      </w:tr>
      <w:tr w14:paraId="644E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E1A992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28-day mortality</w:t>
            </w:r>
          </w:p>
        </w:tc>
        <w:tc>
          <w:tcPr>
            <w:tcW w:w="1704" w:type="dxa"/>
            <w:tcBorders>
              <w:top w:val="nil"/>
              <w:bottom w:val="nil"/>
            </w:tcBorders>
            <w:shd w:val="clear" w:color="auto" w:fill="auto"/>
            <w:vAlign w:val="center"/>
          </w:tcPr>
          <w:p w14:paraId="5D734F0E">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2BACA1BB">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18C54E04">
            <w:pPr>
              <w:snapToGrid w:val="0"/>
              <w:jc w:val="center"/>
              <w:rPr>
                <w:rFonts w:ascii="Times New Roman" w:hAnsi="Times New Roman" w:eastAsia="宋体" w:cs="Times New Roman"/>
                <w:highlight w:val="none"/>
              </w:rPr>
            </w:pPr>
          </w:p>
        </w:tc>
      </w:tr>
      <w:tr w14:paraId="3660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7D315E0">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37FB038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33C2FAA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5A16C3B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5342B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FB1D1CD">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03CA56C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2.21(1.72,2.84)</w:t>
            </w:r>
          </w:p>
        </w:tc>
        <w:tc>
          <w:tcPr>
            <w:tcW w:w="1635" w:type="dxa"/>
            <w:tcBorders>
              <w:top w:val="nil"/>
              <w:bottom w:val="nil"/>
            </w:tcBorders>
            <w:shd w:val="clear" w:color="auto" w:fill="auto"/>
            <w:vAlign w:val="bottom"/>
          </w:tcPr>
          <w:p w14:paraId="046FD7B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1.84(1.43,2.37)</w:t>
            </w:r>
          </w:p>
        </w:tc>
        <w:tc>
          <w:tcPr>
            <w:tcW w:w="1860" w:type="dxa"/>
            <w:tcBorders>
              <w:top w:val="nil"/>
              <w:bottom w:val="nil"/>
            </w:tcBorders>
            <w:shd w:val="clear" w:color="auto" w:fill="auto"/>
            <w:vAlign w:val="bottom"/>
          </w:tcPr>
          <w:p w14:paraId="51B2CBD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1.67(1.27,2.18)</w:t>
            </w:r>
          </w:p>
        </w:tc>
      </w:tr>
      <w:tr w14:paraId="224EB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41F84C62">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6D972DA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3.61(2.60,5.01)</w:t>
            </w:r>
          </w:p>
        </w:tc>
        <w:tc>
          <w:tcPr>
            <w:tcW w:w="1635" w:type="dxa"/>
            <w:tcBorders>
              <w:top w:val="nil"/>
              <w:bottom w:val="nil"/>
            </w:tcBorders>
            <w:shd w:val="clear" w:color="auto" w:fill="auto"/>
            <w:vAlign w:val="bottom"/>
          </w:tcPr>
          <w:p w14:paraId="5BC0637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2.44(1.68,3.55)</w:t>
            </w:r>
          </w:p>
        </w:tc>
        <w:tc>
          <w:tcPr>
            <w:tcW w:w="1860" w:type="dxa"/>
            <w:tcBorders>
              <w:top w:val="nil"/>
              <w:bottom w:val="nil"/>
            </w:tcBorders>
            <w:shd w:val="clear" w:color="auto" w:fill="auto"/>
            <w:vAlign w:val="bottom"/>
          </w:tcPr>
          <w:p w14:paraId="7EB5DF91">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2.15(1.39,3.32)</w:t>
            </w:r>
          </w:p>
        </w:tc>
      </w:tr>
      <w:tr w14:paraId="1A26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4086E1B1">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118D1A1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3.61(2.61,5.01)</w:t>
            </w:r>
          </w:p>
        </w:tc>
        <w:tc>
          <w:tcPr>
            <w:tcW w:w="1635" w:type="dxa"/>
            <w:tcBorders>
              <w:top w:val="nil"/>
              <w:bottom w:val="nil"/>
            </w:tcBorders>
            <w:shd w:val="clear" w:color="auto" w:fill="auto"/>
            <w:vAlign w:val="bottom"/>
          </w:tcPr>
          <w:p w14:paraId="6D2DE50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2.87(1.97,4.18)</w:t>
            </w:r>
          </w:p>
        </w:tc>
        <w:tc>
          <w:tcPr>
            <w:tcW w:w="1860" w:type="dxa"/>
            <w:tcBorders>
              <w:top w:val="nil"/>
              <w:bottom w:val="nil"/>
            </w:tcBorders>
            <w:shd w:val="clear" w:color="auto" w:fill="auto"/>
            <w:vAlign w:val="bottom"/>
          </w:tcPr>
          <w:p w14:paraId="14B90CA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2.6(1.72,3.93)</w:t>
            </w:r>
          </w:p>
        </w:tc>
      </w:tr>
      <w:tr w14:paraId="1F03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420016F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180-day mortality</w:t>
            </w:r>
          </w:p>
        </w:tc>
        <w:tc>
          <w:tcPr>
            <w:tcW w:w="1704" w:type="dxa"/>
            <w:tcBorders>
              <w:top w:val="nil"/>
              <w:bottom w:val="nil"/>
            </w:tcBorders>
            <w:shd w:val="clear" w:color="auto" w:fill="auto"/>
            <w:vAlign w:val="center"/>
          </w:tcPr>
          <w:p w14:paraId="187DA82C">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27A95A6E">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26FEFB83">
            <w:pPr>
              <w:snapToGrid w:val="0"/>
              <w:jc w:val="center"/>
              <w:rPr>
                <w:rFonts w:ascii="Times New Roman" w:hAnsi="Times New Roman" w:eastAsia="宋体" w:cs="Times New Roman"/>
                <w:highlight w:val="none"/>
              </w:rPr>
            </w:pPr>
          </w:p>
        </w:tc>
      </w:tr>
      <w:tr w14:paraId="41474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6AAB2FC3">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4454295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6BC32F8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3A03DD2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4CD3C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65BF0C93">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6D52414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1.96(1.60,2.41)</w:t>
            </w:r>
          </w:p>
        </w:tc>
        <w:tc>
          <w:tcPr>
            <w:tcW w:w="1635" w:type="dxa"/>
            <w:tcBorders>
              <w:top w:val="nil"/>
              <w:bottom w:val="nil"/>
            </w:tcBorders>
            <w:shd w:val="clear" w:color="auto" w:fill="auto"/>
            <w:vAlign w:val="bottom"/>
          </w:tcPr>
          <w:p w14:paraId="079F7E3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1.69(1.37,2.07)</w:t>
            </w:r>
          </w:p>
        </w:tc>
        <w:tc>
          <w:tcPr>
            <w:tcW w:w="1860" w:type="dxa"/>
            <w:tcBorders>
              <w:top w:val="nil"/>
              <w:bottom w:val="nil"/>
            </w:tcBorders>
            <w:shd w:val="clear" w:color="auto" w:fill="auto"/>
            <w:vAlign w:val="bottom"/>
          </w:tcPr>
          <w:p w14:paraId="0CB9BEA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1.61(1.29,2.00)</w:t>
            </w:r>
          </w:p>
        </w:tc>
      </w:tr>
      <w:tr w14:paraId="02961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3C9AE3D">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1B2E4C5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3.29(2.50,4.33)</w:t>
            </w:r>
          </w:p>
        </w:tc>
        <w:tc>
          <w:tcPr>
            <w:tcW w:w="1635" w:type="dxa"/>
            <w:tcBorders>
              <w:top w:val="nil"/>
              <w:bottom w:val="nil"/>
            </w:tcBorders>
            <w:shd w:val="clear" w:color="auto" w:fill="auto"/>
            <w:vAlign w:val="bottom"/>
          </w:tcPr>
          <w:p w14:paraId="5A33EBA4">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2.32(1.69,3.18)</w:t>
            </w:r>
          </w:p>
        </w:tc>
        <w:tc>
          <w:tcPr>
            <w:tcW w:w="1860" w:type="dxa"/>
            <w:tcBorders>
              <w:top w:val="nil"/>
              <w:bottom w:val="nil"/>
            </w:tcBorders>
            <w:shd w:val="clear" w:color="auto" w:fill="auto"/>
            <w:vAlign w:val="bottom"/>
          </w:tcPr>
          <w:p w14:paraId="14E3CF5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2.19(1.52,3.15)</w:t>
            </w:r>
          </w:p>
        </w:tc>
      </w:tr>
      <w:tr w14:paraId="425A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22A2D9F">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3725099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3.37(2.57,4.42)</w:t>
            </w:r>
          </w:p>
        </w:tc>
        <w:tc>
          <w:tcPr>
            <w:tcW w:w="1635" w:type="dxa"/>
            <w:tcBorders>
              <w:top w:val="nil"/>
              <w:bottom w:val="nil"/>
            </w:tcBorders>
            <w:shd w:val="clear" w:color="auto" w:fill="auto"/>
            <w:vAlign w:val="bottom"/>
          </w:tcPr>
          <w:p w14:paraId="22EE257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2.6(1.90,3.56)</w:t>
            </w:r>
          </w:p>
        </w:tc>
        <w:tc>
          <w:tcPr>
            <w:tcW w:w="1860" w:type="dxa"/>
            <w:tcBorders>
              <w:top w:val="nil"/>
              <w:bottom w:val="nil"/>
            </w:tcBorders>
            <w:shd w:val="clear" w:color="auto" w:fill="auto"/>
            <w:vAlign w:val="bottom"/>
          </w:tcPr>
          <w:p w14:paraId="251F71B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2.39(1.69,3.39)</w:t>
            </w:r>
          </w:p>
        </w:tc>
      </w:tr>
      <w:tr w14:paraId="1DC0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91C7D70">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 xml:space="preserve">1 Year </w:t>
            </w:r>
            <w:r>
              <w:rPr>
                <w:rFonts w:ascii="Times New Roman" w:hAnsi="Times New Roman" w:eastAsia="宋体" w:cs="Times New Roman"/>
                <w:highlight w:val="none"/>
              </w:rPr>
              <w:t>mortality</w:t>
            </w:r>
          </w:p>
        </w:tc>
        <w:tc>
          <w:tcPr>
            <w:tcW w:w="1704" w:type="dxa"/>
            <w:tcBorders>
              <w:top w:val="nil"/>
              <w:bottom w:val="nil"/>
            </w:tcBorders>
            <w:shd w:val="clear" w:color="auto" w:fill="auto"/>
            <w:vAlign w:val="center"/>
          </w:tcPr>
          <w:p w14:paraId="7504E41D">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57B00FBD">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1858B262">
            <w:pPr>
              <w:snapToGrid w:val="0"/>
              <w:jc w:val="center"/>
              <w:rPr>
                <w:rFonts w:ascii="Times New Roman" w:hAnsi="Times New Roman" w:eastAsia="宋体" w:cs="Times New Roman"/>
                <w:highlight w:val="none"/>
              </w:rPr>
            </w:pPr>
          </w:p>
        </w:tc>
      </w:tr>
      <w:tr w14:paraId="13FF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6EFB84D2">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42234C3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5F2F072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2A337AE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5F49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5DBFB87">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734D48F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1.94(1.61,2.35)</w:t>
            </w:r>
          </w:p>
        </w:tc>
        <w:tc>
          <w:tcPr>
            <w:tcW w:w="1635" w:type="dxa"/>
            <w:tcBorders>
              <w:top w:val="nil"/>
              <w:bottom w:val="nil"/>
            </w:tcBorders>
            <w:shd w:val="clear" w:color="auto" w:fill="auto"/>
            <w:vAlign w:val="bottom"/>
          </w:tcPr>
          <w:p w14:paraId="76F57DF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1.69(1.39,2.04)</w:t>
            </w:r>
          </w:p>
        </w:tc>
        <w:tc>
          <w:tcPr>
            <w:tcW w:w="1860" w:type="dxa"/>
            <w:tcBorders>
              <w:top w:val="nil"/>
              <w:bottom w:val="nil"/>
            </w:tcBorders>
            <w:shd w:val="clear" w:color="auto" w:fill="auto"/>
            <w:vAlign w:val="bottom"/>
          </w:tcPr>
          <w:p w14:paraId="42EED40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1.62(1.32,2.00)</w:t>
            </w:r>
          </w:p>
        </w:tc>
      </w:tr>
      <w:tr w14:paraId="51B7F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54190F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0F62952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3.08(2.37,4.01)</w:t>
            </w:r>
          </w:p>
        </w:tc>
        <w:tc>
          <w:tcPr>
            <w:tcW w:w="1635" w:type="dxa"/>
            <w:tcBorders>
              <w:top w:val="nil"/>
              <w:bottom w:val="nil"/>
            </w:tcBorders>
            <w:shd w:val="clear" w:color="auto" w:fill="auto"/>
            <w:vAlign w:val="bottom"/>
          </w:tcPr>
          <w:p w14:paraId="540152C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2.2(1.63,2.98)</w:t>
            </w:r>
          </w:p>
        </w:tc>
        <w:tc>
          <w:tcPr>
            <w:tcW w:w="1860" w:type="dxa"/>
            <w:tcBorders>
              <w:top w:val="nil"/>
              <w:bottom w:val="nil"/>
            </w:tcBorders>
            <w:shd w:val="clear" w:color="auto" w:fill="auto"/>
            <w:vAlign w:val="bottom"/>
          </w:tcPr>
          <w:p w14:paraId="51D0C8E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2.07(1.46,2.95)</w:t>
            </w:r>
          </w:p>
        </w:tc>
      </w:tr>
      <w:tr w14:paraId="3D85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18F3145C">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4060C57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3.15(2.43,4.09)</w:t>
            </w:r>
          </w:p>
        </w:tc>
        <w:tc>
          <w:tcPr>
            <w:tcW w:w="1635" w:type="dxa"/>
            <w:tcBorders>
              <w:top w:val="nil"/>
              <w:bottom w:val="nil"/>
            </w:tcBorders>
            <w:shd w:val="clear" w:color="auto" w:fill="auto"/>
            <w:vAlign w:val="bottom"/>
          </w:tcPr>
          <w:p w14:paraId="5B84615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2.38(1.76,3.21)</w:t>
            </w:r>
          </w:p>
        </w:tc>
        <w:tc>
          <w:tcPr>
            <w:tcW w:w="1860" w:type="dxa"/>
            <w:tcBorders>
              <w:top w:val="nil"/>
              <w:bottom w:val="nil"/>
            </w:tcBorders>
            <w:shd w:val="clear" w:color="auto" w:fill="auto"/>
            <w:vAlign w:val="bottom"/>
          </w:tcPr>
          <w:p w14:paraId="00970AC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2.16(1.55,3.03)</w:t>
            </w:r>
          </w:p>
        </w:tc>
      </w:tr>
      <w:tr w14:paraId="3E5A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101A5FB">
            <w:pPr>
              <w:snapToGrid w:val="0"/>
              <w:jc w:val="center"/>
              <w:rPr>
                <w:rFonts w:ascii="Times New Roman" w:hAnsi="Times New Roman" w:eastAsia="宋体" w:cs="Times New Roman"/>
                <w:highlight w:val="none"/>
              </w:rPr>
            </w:pPr>
            <w:r>
              <w:rPr>
                <w:rFonts w:hint="eastAsia" w:ascii="Times New Roman" w:hAnsi="Times New Roman" w:eastAsia="宋体" w:cs="Times New Roman"/>
                <w:b/>
                <w:bCs/>
                <w:highlight w:val="none"/>
              </w:rPr>
              <w:t>(D) After excluding patients with missing covariate data</w:t>
            </w:r>
          </w:p>
        </w:tc>
        <w:tc>
          <w:tcPr>
            <w:tcW w:w="1704" w:type="dxa"/>
            <w:tcBorders>
              <w:top w:val="nil"/>
              <w:bottom w:val="nil"/>
            </w:tcBorders>
            <w:shd w:val="clear" w:color="auto" w:fill="auto"/>
            <w:vAlign w:val="bottom"/>
          </w:tcPr>
          <w:p w14:paraId="47496EB1">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bottom"/>
          </w:tcPr>
          <w:p w14:paraId="67285457">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bottom"/>
          </w:tcPr>
          <w:p w14:paraId="113877DB">
            <w:pPr>
              <w:snapToGrid w:val="0"/>
              <w:jc w:val="center"/>
              <w:rPr>
                <w:rFonts w:ascii="Times New Roman" w:hAnsi="Times New Roman" w:eastAsia="宋体" w:cs="Times New Roman"/>
                <w:highlight w:val="none"/>
              </w:rPr>
            </w:pPr>
          </w:p>
        </w:tc>
      </w:tr>
      <w:tr w14:paraId="0F5C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3DC7857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28-day mortality</w:t>
            </w:r>
          </w:p>
        </w:tc>
        <w:tc>
          <w:tcPr>
            <w:tcW w:w="1704" w:type="dxa"/>
            <w:tcBorders>
              <w:top w:val="nil"/>
              <w:bottom w:val="nil"/>
            </w:tcBorders>
            <w:shd w:val="clear" w:color="auto" w:fill="auto"/>
            <w:vAlign w:val="center"/>
          </w:tcPr>
          <w:p w14:paraId="2A56ED3C">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63D7DE94">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6B82AE0D">
            <w:pPr>
              <w:snapToGrid w:val="0"/>
              <w:jc w:val="center"/>
              <w:rPr>
                <w:rFonts w:ascii="Times New Roman" w:hAnsi="Times New Roman" w:eastAsia="宋体" w:cs="Times New Roman"/>
                <w:highlight w:val="none"/>
              </w:rPr>
            </w:pPr>
          </w:p>
        </w:tc>
      </w:tr>
      <w:tr w14:paraId="70AA4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41" w:hRule="atLeast"/>
          <w:jc w:val="center"/>
        </w:trPr>
        <w:tc>
          <w:tcPr>
            <w:tcW w:w="1556" w:type="dxa"/>
            <w:tcBorders>
              <w:top w:val="nil"/>
              <w:bottom w:val="nil"/>
            </w:tcBorders>
            <w:shd w:val="clear" w:color="auto" w:fill="auto"/>
            <w:vAlign w:val="center"/>
          </w:tcPr>
          <w:p w14:paraId="5CE5C5EA">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75E698D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2A827375">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6994130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34BF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505FB78D">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03116DF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2.23(1.76,2.83)</w:t>
            </w:r>
          </w:p>
        </w:tc>
        <w:tc>
          <w:tcPr>
            <w:tcW w:w="1635" w:type="dxa"/>
            <w:tcBorders>
              <w:top w:val="nil"/>
              <w:bottom w:val="nil"/>
            </w:tcBorders>
            <w:shd w:val="clear" w:color="auto" w:fill="auto"/>
            <w:vAlign w:val="bottom"/>
          </w:tcPr>
          <w:p w14:paraId="4EB4A37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1.9(1.49,2.42)</w:t>
            </w:r>
          </w:p>
        </w:tc>
        <w:tc>
          <w:tcPr>
            <w:tcW w:w="1860" w:type="dxa"/>
            <w:tcBorders>
              <w:top w:val="nil"/>
              <w:bottom w:val="nil"/>
            </w:tcBorders>
            <w:shd w:val="clear" w:color="auto" w:fill="auto"/>
            <w:vAlign w:val="bottom"/>
          </w:tcPr>
          <w:p w14:paraId="02EF634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1.68(1.30,2.18)</w:t>
            </w:r>
          </w:p>
        </w:tc>
      </w:tr>
      <w:tr w14:paraId="1328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9ADBE36">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0966DB5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3.23(2.36,4.44)</w:t>
            </w:r>
          </w:p>
        </w:tc>
        <w:tc>
          <w:tcPr>
            <w:tcW w:w="1635" w:type="dxa"/>
            <w:tcBorders>
              <w:top w:val="nil"/>
              <w:bottom w:val="nil"/>
            </w:tcBorders>
            <w:shd w:val="clear" w:color="auto" w:fill="auto"/>
            <w:vAlign w:val="bottom"/>
          </w:tcPr>
          <w:p w14:paraId="49FA25AC">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2.1(1.46,3.02)</w:t>
            </w:r>
          </w:p>
        </w:tc>
        <w:tc>
          <w:tcPr>
            <w:tcW w:w="1860" w:type="dxa"/>
            <w:tcBorders>
              <w:top w:val="nil"/>
              <w:bottom w:val="nil"/>
            </w:tcBorders>
            <w:shd w:val="clear" w:color="auto" w:fill="auto"/>
            <w:vAlign w:val="bottom"/>
          </w:tcPr>
          <w:p w14:paraId="1C841BB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1.78(1.17,2.72)</w:t>
            </w:r>
          </w:p>
        </w:tc>
      </w:tr>
      <w:tr w14:paraId="3B2F7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678ECD9">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0822F66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3.38(2.45,4.65)</w:t>
            </w:r>
          </w:p>
        </w:tc>
        <w:tc>
          <w:tcPr>
            <w:tcW w:w="1635" w:type="dxa"/>
            <w:tcBorders>
              <w:top w:val="nil"/>
              <w:bottom w:val="nil"/>
            </w:tcBorders>
            <w:shd w:val="clear" w:color="auto" w:fill="auto"/>
            <w:vAlign w:val="bottom"/>
          </w:tcPr>
          <w:p w14:paraId="4053C8C0">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2.72(1.89,3.92)</w:t>
            </w:r>
          </w:p>
        </w:tc>
        <w:tc>
          <w:tcPr>
            <w:tcW w:w="1860" w:type="dxa"/>
            <w:tcBorders>
              <w:top w:val="nil"/>
              <w:bottom w:val="nil"/>
            </w:tcBorders>
            <w:shd w:val="clear" w:color="auto" w:fill="auto"/>
            <w:vAlign w:val="bottom"/>
          </w:tcPr>
          <w:p w14:paraId="694946D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2.3(1.54,3.44)</w:t>
            </w:r>
          </w:p>
        </w:tc>
      </w:tr>
      <w:tr w14:paraId="34C9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8211A8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180-day mortality</w:t>
            </w:r>
          </w:p>
        </w:tc>
        <w:tc>
          <w:tcPr>
            <w:tcW w:w="1704" w:type="dxa"/>
            <w:tcBorders>
              <w:top w:val="nil"/>
              <w:bottom w:val="nil"/>
            </w:tcBorders>
            <w:shd w:val="clear" w:color="auto" w:fill="auto"/>
            <w:vAlign w:val="center"/>
          </w:tcPr>
          <w:p w14:paraId="19037786">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350D1849">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526982BB">
            <w:pPr>
              <w:snapToGrid w:val="0"/>
              <w:jc w:val="center"/>
              <w:rPr>
                <w:rFonts w:ascii="Times New Roman" w:hAnsi="Times New Roman" w:eastAsia="宋体" w:cs="Times New Roman"/>
                <w:highlight w:val="none"/>
              </w:rPr>
            </w:pPr>
          </w:p>
        </w:tc>
      </w:tr>
      <w:tr w14:paraId="633F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5EDE490">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3266386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168EF4A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054C82B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418D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0D20A392">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382FDD46">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1.94(1.60,2.35)</w:t>
            </w:r>
          </w:p>
        </w:tc>
        <w:tc>
          <w:tcPr>
            <w:tcW w:w="1635" w:type="dxa"/>
            <w:tcBorders>
              <w:top w:val="nil"/>
              <w:bottom w:val="nil"/>
            </w:tcBorders>
            <w:shd w:val="clear" w:color="auto" w:fill="auto"/>
            <w:vAlign w:val="bottom"/>
          </w:tcPr>
          <w:p w14:paraId="1F4899F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1.67(1.38,2.03)</w:t>
            </w:r>
          </w:p>
        </w:tc>
        <w:tc>
          <w:tcPr>
            <w:tcW w:w="1860" w:type="dxa"/>
            <w:tcBorders>
              <w:top w:val="nil"/>
              <w:bottom w:val="nil"/>
            </w:tcBorders>
            <w:shd w:val="clear" w:color="auto" w:fill="auto"/>
            <w:vAlign w:val="bottom"/>
          </w:tcPr>
          <w:p w14:paraId="3F47D39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1.57(1.27,1.93)</w:t>
            </w:r>
          </w:p>
        </w:tc>
      </w:tr>
      <w:tr w14:paraId="50FC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6FA2F3EA">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59743F08">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2.82(2.17,3.68)</w:t>
            </w:r>
          </w:p>
        </w:tc>
        <w:tc>
          <w:tcPr>
            <w:tcW w:w="1635" w:type="dxa"/>
            <w:tcBorders>
              <w:top w:val="nil"/>
              <w:bottom w:val="nil"/>
            </w:tcBorders>
            <w:shd w:val="clear" w:color="auto" w:fill="auto"/>
            <w:vAlign w:val="bottom"/>
          </w:tcPr>
          <w:p w14:paraId="5BA30CD1">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1.82(1.34,2.48)</w:t>
            </w:r>
          </w:p>
        </w:tc>
        <w:tc>
          <w:tcPr>
            <w:tcW w:w="1860" w:type="dxa"/>
            <w:tcBorders>
              <w:top w:val="nil"/>
              <w:bottom w:val="nil"/>
            </w:tcBorders>
            <w:shd w:val="clear" w:color="auto" w:fill="auto"/>
            <w:vAlign w:val="bottom"/>
          </w:tcPr>
          <w:p w14:paraId="192F91E2">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1.59(1.12,2.27)</w:t>
            </w:r>
          </w:p>
        </w:tc>
      </w:tr>
      <w:tr w14:paraId="4ED24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9BFB100">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nil"/>
            </w:tcBorders>
            <w:shd w:val="clear" w:color="auto" w:fill="auto"/>
            <w:vAlign w:val="bottom"/>
          </w:tcPr>
          <w:p w14:paraId="49F64DC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3.13(2.42,4.07)</w:t>
            </w:r>
          </w:p>
        </w:tc>
        <w:tc>
          <w:tcPr>
            <w:tcW w:w="1635" w:type="dxa"/>
            <w:tcBorders>
              <w:top w:val="nil"/>
              <w:bottom w:val="nil"/>
            </w:tcBorders>
            <w:shd w:val="clear" w:color="auto" w:fill="auto"/>
            <w:vAlign w:val="bottom"/>
          </w:tcPr>
          <w:p w14:paraId="0913949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2.47(1.83,3.33)</w:t>
            </w:r>
          </w:p>
        </w:tc>
        <w:tc>
          <w:tcPr>
            <w:tcW w:w="1860" w:type="dxa"/>
            <w:tcBorders>
              <w:top w:val="nil"/>
              <w:bottom w:val="nil"/>
            </w:tcBorders>
            <w:shd w:val="clear" w:color="auto" w:fill="auto"/>
            <w:vAlign w:val="bottom"/>
          </w:tcPr>
          <w:p w14:paraId="4F38BDB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2.11(1.51,2.94)</w:t>
            </w:r>
          </w:p>
        </w:tc>
      </w:tr>
      <w:tr w14:paraId="62667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44C4D4E">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 xml:space="preserve">1 Year </w:t>
            </w:r>
            <w:r>
              <w:rPr>
                <w:rFonts w:ascii="Times New Roman" w:hAnsi="Times New Roman" w:eastAsia="宋体" w:cs="Times New Roman"/>
                <w:highlight w:val="none"/>
              </w:rPr>
              <w:t>mortality</w:t>
            </w:r>
          </w:p>
        </w:tc>
        <w:tc>
          <w:tcPr>
            <w:tcW w:w="1704" w:type="dxa"/>
            <w:tcBorders>
              <w:top w:val="nil"/>
              <w:bottom w:val="nil"/>
            </w:tcBorders>
            <w:shd w:val="clear" w:color="auto" w:fill="auto"/>
            <w:vAlign w:val="center"/>
          </w:tcPr>
          <w:p w14:paraId="2E3E8CC4">
            <w:pPr>
              <w:snapToGrid w:val="0"/>
              <w:jc w:val="center"/>
              <w:rPr>
                <w:rFonts w:ascii="Times New Roman" w:hAnsi="Times New Roman" w:eastAsia="宋体" w:cs="Times New Roman"/>
                <w:highlight w:val="none"/>
              </w:rPr>
            </w:pPr>
          </w:p>
        </w:tc>
        <w:tc>
          <w:tcPr>
            <w:tcW w:w="1635" w:type="dxa"/>
            <w:tcBorders>
              <w:top w:val="nil"/>
              <w:bottom w:val="nil"/>
            </w:tcBorders>
            <w:shd w:val="clear" w:color="auto" w:fill="auto"/>
            <w:vAlign w:val="center"/>
          </w:tcPr>
          <w:p w14:paraId="30AB168B">
            <w:pPr>
              <w:snapToGrid w:val="0"/>
              <w:jc w:val="center"/>
              <w:rPr>
                <w:rFonts w:ascii="Times New Roman" w:hAnsi="Times New Roman" w:eastAsia="宋体" w:cs="Times New Roman"/>
                <w:highlight w:val="none"/>
              </w:rPr>
            </w:pPr>
          </w:p>
        </w:tc>
        <w:tc>
          <w:tcPr>
            <w:tcW w:w="1860" w:type="dxa"/>
            <w:tcBorders>
              <w:top w:val="nil"/>
              <w:bottom w:val="nil"/>
            </w:tcBorders>
            <w:shd w:val="clear" w:color="auto" w:fill="auto"/>
            <w:vAlign w:val="center"/>
          </w:tcPr>
          <w:p w14:paraId="2E8C9615">
            <w:pPr>
              <w:snapToGrid w:val="0"/>
              <w:jc w:val="center"/>
              <w:rPr>
                <w:rFonts w:ascii="Times New Roman" w:hAnsi="Times New Roman" w:eastAsia="宋体" w:cs="Times New Roman"/>
                <w:highlight w:val="none"/>
              </w:rPr>
            </w:pPr>
          </w:p>
        </w:tc>
      </w:tr>
      <w:tr w14:paraId="4930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0FFC80E0">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1</w:t>
            </w:r>
          </w:p>
        </w:tc>
        <w:tc>
          <w:tcPr>
            <w:tcW w:w="1704" w:type="dxa"/>
            <w:tcBorders>
              <w:top w:val="nil"/>
              <w:bottom w:val="nil"/>
            </w:tcBorders>
            <w:shd w:val="clear" w:color="auto" w:fill="auto"/>
            <w:vAlign w:val="bottom"/>
          </w:tcPr>
          <w:p w14:paraId="64E8BD0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635" w:type="dxa"/>
            <w:tcBorders>
              <w:top w:val="nil"/>
              <w:bottom w:val="nil"/>
            </w:tcBorders>
            <w:shd w:val="clear" w:color="auto" w:fill="auto"/>
            <w:vAlign w:val="bottom"/>
          </w:tcPr>
          <w:p w14:paraId="4FA9BE51">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c>
          <w:tcPr>
            <w:tcW w:w="1860" w:type="dxa"/>
            <w:tcBorders>
              <w:top w:val="nil"/>
              <w:bottom w:val="nil"/>
            </w:tcBorders>
            <w:shd w:val="clear" w:color="auto" w:fill="auto"/>
            <w:vAlign w:val="bottom"/>
          </w:tcPr>
          <w:p w14:paraId="3DF70969">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ref</w:t>
            </w:r>
          </w:p>
        </w:tc>
      </w:tr>
      <w:tr w14:paraId="1722D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70793C4C">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2</w:t>
            </w:r>
          </w:p>
        </w:tc>
        <w:tc>
          <w:tcPr>
            <w:tcW w:w="1704" w:type="dxa"/>
            <w:tcBorders>
              <w:top w:val="nil"/>
              <w:bottom w:val="nil"/>
            </w:tcBorders>
            <w:shd w:val="clear" w:color="auto" w:fill="auto"/>
            <w:vAlign w:val="bottom"/>
          </w:tcPr>
          <w:p w14:paraId="760B1C8D">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1.92(1.61,2.31)</w:t>
            </w:r>
          </w:p>
        </w:tc>
        <w:tc>
          <w:tcPr>
            <w:tcW w:w="1635" w:type="dxa"/>
            <w:tcBorders>
              <w:top w:val="nil"/>
              <w:bottom w:val="nil"/>
            </w:tcBorders>
            <w:shd w:val="clear" w:color="auto" w:fill="auto"/>
            <w:vAlign w:val="bottom"/>
          </w:tcPr>
          <w:p w14:paraId="2353519F">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1.66(1.38,2.00)</w:t>
            </w:r>
          </w:p>
        </w:tc>
        <w:tc>
          <w:tcPr>
            <w:tcW w:w="1860" w:type="dxa"/>
            <w:tcBorders>
              <w:top w:val="nil"/>
              <w:bottom w:val="nil"/>
            </w:tcBorders>
            <w:shd w:val="clear" w:color="auto" w:fill="auto"/>
            <w:vAlign w:val="bottom"/>
          </w:tcPr>
          <w:p w14:paraId="4E6F191A">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1.58(1.30,1.92)</w:t>
            </w:r>
          </w:p>
        </w:tc>
      </w:tr>
      <w:tr w14:paraId="06AC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nil"/>
            </w:tcBorders>
            <w:shd w:val="clear" w:color="auto" w:fill="auto"/>
            <w:vAlign w:val="center"/>
          </w:tcPr>
          <w:p w14:paraId="2F19DBFA">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3</w:t>
            </w:r>
          </w:p>
        </w:tc>
        <w:tc>
          <w:tcPr>
            <w:tcW w:w="1704" w:type="dxa"/>
            <w:tcBorders>
              <w:top w:val="nil"/>
              <w:bottom w:val="nil"/>
            </w:tcBorders>
            <w:shd w:val="clear" w:color="auto" w:fill="auto"/>
            <w:vAlign w:val="bottom"/>
          </w:tcPr>
          <w:p w14:paraId="0E18CC8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2.72(2.11,3.50)</w:t>
            </w:r>
          </w:p>
        </w:tc>
        <w:tc>
          <w:tcPr>
            <w:tcW w:w="1635" w:type="dxa"/>
            <w:tcBorders>
              <w:top w:val="nil"/>
              <w:bottom w:val="nil"/>
            </w:tcBorders>
            <w:shd w:val="clear" w:color="auto" w:fill="auto"/>
            <w:vAlign w:val="bottom"/>
          </w:tcPr>
          <w:p w14:paraId="686C290B">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1.78(1.33,2.39)</w:t>
            </w:r>
          </w:p>
        </w:tc>
        <w:tc>
          <w:tcPr>
            <w:tcW w:w="1860" w:type="dxa"/>
            <w:tcBorders>
              <w:top w:val="nil"/>
              <w:bottom w:val="nil"/>
            </w:tcBorders>
            <w:shd w:val="clear" w:color="auto" w:fill="auto"/>
            <w:vAlign w:val="bottom"/>
          </w:tcPr>
          <w:p w14:paraId="186F7373">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1.58(1.12,2.22)</w:t>
            </w:r>
          </w:p>
        </w:tc>
      </w:tr>
      <w:tr w14:paraId="3CA3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556" w:type="dxa"/>
            <w:tcBorders>
              <w:top w:val="nil"/>
              <w:bottom w:val="single" w:color="000000" w:sz="8" w:space="0"/>
            </w:tcBorders>
            <w:shd w:val="clear" w:color="auto" w:fill="auto"/>
            <w:vAlign w:val="center"/>
          </w:tcPr>
          <w:p w14:paraId="2C095F94">
            <w:pPr>
              <w:snapToGrid w:val="0"/>
              <w:jc w:val="center"/>
              <w:rPr>
                <w:rFonts w:ascii="Times New Roman" w:hAnsi="Times New Roman" w:eastAsia="宋体" w:cs="Times New Roman"/>
                <w:highlight w:val="none"/>
              </w:rPr>
            </w:pPr>
            <w:r>
              <w:rPr>
                <w:rFonts w:hint="eastAsia" w:ascii="Times New Roman" w:hAnsi="Times New Roman" w:eastAsia="宋体" w:cs="Times New Roman"/>
                <w:highlight w:val="none"/>
              </w:rPr>
              <w:t>Trajectory 4</w:t>
            </w:r>
          </w:p>
        </w:tc>
        <w:tc>
          <w:tcPr>
            <w:tcW w:w="1704" w:type="dxa"/>
            <w:tcBorders>
              <w:top w:val="nil"/>
              <w:bottom w:val="single" w:color="000000" w:sz="8" w:space="0"/>
            </w:tcBorders>
            <w:shd w:val="clear" w:color="auto" w:fill="auto"/>
            <w:vAlign w:val="bottom"/>
          </w:tcPr>
          <w:p w14:paraId="7EA47B51">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2.99(2.33,3.84)</w:t>
            </w:r>
          </w:p>
        </w:tc>
        <w:tc>
          <w:tcPr>
            <w:tcW w:w="1635" w:type="dxa"/>
            <w:tcBorders>
              <w:top w:val="nil"/>
              <w:bottom w:val="single" w:color="000000" w:sz="8" w:space="0"/>
            </w:tcBorders>
            <w:shd w:val="clear" w:color="auto" w:fill="auto"/>
            <w:vAlign w:val="bottom"/>
          </w:tcPr>
          <w:p w14:paraId="071BC85E">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2.34(1.76,3.12)</w:t>
            </w:r>
          </w:p>
        </w:tc>
        <w:tc>
          <w:tcPr>
            <w:tcW w:w="1860" w:type="dxa"/>
            <w:tcBorders>
              <w:top w:val="nil"/>
              <w:bottom w:val="single" w:color="000000" w:sz="8" w:space="0"/>
            </w:tcBorders>
            <w:shd w:val="clear" w:color="auto" w:fill="auto"/>
            <w:vAlign w:val="bottom"/>
          </w:tcPr>
          <w:p w14:paraId="4FE26E07">
            <w:pPr>
              <w:snapToGrid w:val="0"/>
              <w:jc w:val="center"/>
              <w:rPr>
                <w:rFonts w:ascii="Times New Roman" w:hAnsi="Times New Roman" w:eastAsia="宋体" w:cs="Times New Roman"/>
                <w:highlight w:val="none"/>
              </w:rPr>
            </w:pPr>
            <w:r>
              <w:rPr>
                <w:rFonts w:ascii="Times New Roman" w:hAnsi="Times New Roman" w:eastAsia="宋体" w:cs="Times New Roman"/>
                <w:highlight w:val="none"/>
              </w:rPr>
              <w:t>1.99(1.45,2.75)</w:t>
            </w:r>
          </w:p>
        </w:tc>
      </w:tr>
    </w:tbl>
    <w:p w14:paraId="75AF08BE">
      <w:pPr>
        <w:spacing w:line="360" w:lineRule="auto"/>
        <w:rPr>
          <w:rFonts w:ascii="Times New Roman" w:hAnsi="Times New Roman" w:eastAsia="宋体" w:cs="Times New Roman"/>
          <w:b/>
          <w:bCs/>
          <w:sz w:val="22"/>
          <w:szCs w:val="22"/>
          <w:highlight w:val="none"/>
        </w:rPr>
      </w:pPr>
    </w:p>
    <w:p w14:paraId="56EF69FE">
      <w:pPr>
        <w:spacing w:line="360" w:lineRule="auto"/>
        <w:rPr>
          <w:rFonts w:ascii="Times New Roman" w:hAnsi="Times New Roman" w:eastAsia="宋体" w:cs="Times New Roman"/>
          <w:sz w:val="22"/>
          <w:szCs w:val="22"/>
          <w:highlight w:val="none"/>
        </w:rPr>
      </w:pPr>
      <w:r>
        <w:rPr>
          <w:rFonts w:ascii="Times New Roman" w:hAnsi="Times New Roman" w:eastAsia="宋体" w:cs="Times New Roman"/>
          <w:b/>
          <w:bCs/>
          <w:sz w:val="22"/>
          <w:szCs w:val="22"/>
          <w:highlight w:val="none"/>
        </w:rPr>
        <w:t>Crude Model:</w:t>
      </w:r>
      <w:r>
        <w:rPr>
          <w:rFonts w:ascii="Times New Roman" w:hAnsi="Times New Roman" w:eastAsia="宋体" w:cs="Times New Roman"/>
          <w:sz w:val="22"/>
          <w:szCs w:val="22"/>
          <w:highlight w:val="none"/>
        </w:rPr>
        <w:t xml:space="preserve"> Unadjusted. </w:t>
      </w:r>
    </w:p>
    <w:p w14:paraId="39C2109D">
      <w:pPr>
        <w:spacing w:line="360" w:lineRule="auto"/>
        <w:rPr>
          <w:rFonts w:ascii="Times New Roman" w:hAnsi="Times New Roman" w:cs="Times New Roman"/>
          <w:sz w:val="22"/>
          <w:szCs w:val="22"/>
          <w:highlight w:val="none"/>
        </w:rPr>
      </w:pPr>
      <w:r>
        <w:rPr>
          <w:rFonts w:ascii="Times New Roman" w:hAnsi="Times New Roman" w:eastAsia="宋体" w:cs="Times New Roman"/>
          <w:b/>
          <w:bCs/>
          <w:sz w:val="22"/>
          <w:szCs w:val="22"/>
          <w:highlight w:val="none"/>
        </w:rPr>
        <w:t>Model 1:</w:t>
      </w:r>
      <w:r>
        <w:rPr>
          <w:rFonts w:ascii="Times New Roman" w:hAnsi="Times New Roman" w:eastAsia="宋体" w:cs="Times New Roman"/>
          <w:sz w:val="22"/>
          <w:szCs w:val="22"/>
          <w:highlight w:val="none"/>
        </w:rPr>
        <w:t xml:space="preserve"> Adjusted for age, sex, race, weight, congestive heart failure, COPD, cancer, diabetes </w:t>
      </w:r>
      <w:r>
        <w:rPr>
          <w:rFonts w:ascii="Times New Roman" w:hAnsi="Times New Roman" w:eastAsia="宋体" w:cs="Times New Roman"/>
          <w:b/>
          <w:bCs/>
          <w:sz w:val="22"/>
          <w:szCs w:val="22"/>
          <w:highlight w:val="none"/>
        </w:rPr>
        <w:t>(</w:t>
      </w:r>
      <w:r>
        <w:rPr>
          <w:rFonts w:hint="eastAsia" w:ascii="Times New Roman" w:hAnsi="Times New Roman" w:eastAsia="宋体" w:cs="Times New Roman"/>
          <w:b/>
          <w:bCs/>
          <w:sz w:val="22"/>
          <w:szCs w:val="22"/>
          <w:highlight w:val="none"/>
        </w:rPr>
        <w:t>not adjusted in Panel B due to exclusion of patients with preexisting diabetes</w:t>
      </w:r>
      <w:r>
        <w:rPr>
          <w:rFonts w:ascii="Times New Roman" w:hAnsi="Times New Roman" w:eastAsia="宋体" w:cs="Times New Roman"/>
          <w:b/>
          <w:bCs/>
          <w:sz w:val="22"/>
          <w:szCs w:val="22"/>
          <w:highlight w:val="none"/>
        </w:rPr>
        <w:t>)</w:t>
      </w:r>
      <w:r>
        <w:rPr>
          <w:rFonts w:ascii="Times New Roman" w:hAnsi="Times New Roman" w:eastAsia="宋体" w:cs="Times New Roman"/>
          <w:sz w:val="22"/>
          <w:szCs w:val="22"/>
          <w:highlight w:val="none"/>
        </w:rPr>
        <w:t>, hypertension, sepsis, renal failure</w:t>
      </w:r>
      <w:r>
        <w:rPr>
          <w:rFonts w:hint="eastAsia" w:ascii="Times New Roman" w:hAnsi="Times New Roman" w:cs="Times New Roman"/>
          <w:sz w:val="22"/>
          <w:szCs w:val="22"/>
          <w:highlight w:val="none"/>
        </w:rPr>
        <w:t>, SOFA, SAPS II, GCS.</w:t>
      </w:r>
      <w:r>
        <w:rPr>
          <w:rFonts w:ascii="Times New Roman" w:hAnsi="Times New Roman" w:cs="Times New Roman"/>
          <w:sz w:val="22"/>
          <w:szCs w:val="22"/>
          <w:highlight w:val="none"/>
        </w:rPr>
        <w:br w:type="textWrapping"/>
      </w:r>
      <w:r>
        <w:rPr>
          <w:rFonts w:ascii="Times New Roman" w:hAnsi="Times New Roman" w:eastAsia="宋体" w:cs="Times New Roman"/>
          <w:b/>
          <w:bCs/>
          <w:sz w:val="22"/>
          <w:szCs w:val="22"/>
          <w:highlight w:val="none"/>
        </w:rPr>
        <w:t>Model 2:</w:t>
      </w:r>
      <w:r>
        <w:rPr>
          <w:rFonts w:ascii="Times New Roman" w:hAnsi="Times New Roman" w:eastAsia="宋体" w:cs="Times New Roman"/>
          <w:sz w:val="22"/>
          <w:szCs w:val="22"/>
          <w:highlight w:val="none"/>
        </w:rPr>
        <w:t xml:space="preserve"> </w:t>
      </w:r>
      <w:r>
        <w:rPr>
          <w:rFonts w:hint="eastAsia" w:ascii="Times New Roman" w:hAnsi="Times New Roman" w:cs="Times New Roman"/>
          <w:sz w:val="22"/>
          <w:szCs w:val="22"/>
          <w:highlight w:val="none"/>
        </w:rPr>
        <w:t>Based on Model 1, this model was further adjusted for blood glucose, prothrombin time, activated partial thromboplastin time, white blood cell count, platelets, sodium, potassium, calcium, chloride, blood urea nitrogen, hemoglobin, creatinine, heart rate, systolic blood pressure, diastolic blood pressure, respiratory rate, temperature, oxygen saturation, and the use of renal replacement therapy, vasoactive drugs, mechanical ventilation, and insulin.</w:t>
      </w:r>
    </w:p>
    <w:p w14:paraId="65041A9E">
      <w:pPr>
        <w:widowControl/>
        <w:spacing w:line="360" w:lineRule="auto"/>
        <w:jc w:val="left"/>
        <w:textAlignment w:val="center"/>
        <w:rPr>
          <w:rFonts w:ascii="Times New Roman" w:hAnsi="Times New Roman" w:cs="Times New Roman"/>
          <w:color w:val="000000"/>
          <w:kern w:val="0"/>
          <w:sz w:val="22"/>
          <w:szCs w:val="22"/>
          <w:highlight w:val="none"/>
          <w:lang w:bidi="ar"/>
        </w:rPr>
      </w:pPr>
      <w:r>
        <w:rPr>
          <w:rFonts w:hint="eastAsia" w:ascii="Times New Roman" w:hAnsi="Times New Roman" w:cs="Times New Roman"/>
          <w:b/>
          <w:bCs/>
          <w:color w:val="000000"/>
          <w:kern w:val="0"/>
          <w:sz w:val="22"/>
          <w:szCs w:val="22"/>
          <w:highlight w:val="none"/>
          <w:lang w:bidi="ar"/>
        </w:rPr>
        <w:t xml:space="preserve">Abbreviations: </w:t>
      </w:r>
      <w:r>
        <w:rPr>
          <w:rFonts w:hint="eastAsia" w:ascii="Times New Roman" w:hAnsi="Times New Roman" w:cs="Times New Roman"/>
          <w:color w:val="000000"/>
          <w:kern w:val="0"/>
          <w:sz w:val="22"/>
          <w:szCs w:val="22"/>
          <w:highlight w:val="none"/>
          <w:lang w:bidi="ar"/>
        </w:rPr>
        <w:t>HR, hazard ratio; CI, confidence interval; Ref, reference group; SOFA, Sequential Organ Failure Assessment; SAPS II, Simplified Acute Physiology Score II; GCS, Glasgow Coma Scale.</w:t>
      </w:r>
    </w:p>
    <w:p w14:paraId="697E1974">
      <w:pPr>
        <w:spacing w:line="360" w:lineRule="auto"/>
        <w:rPr>
          <w:rFonts w:ascii="Times New Roman" w:hAnsi="Times New Roman" w:cs="Times New Roman"/>
          <w:sz w:val="22"/>
          <w:szCs w:val="22"/>
          <w:highlight w:val="none"/>
        </w:rPr>
        <w:sectPr>
          <w:pgSz w:w="11952" w:h="16848"/>
          <w:pgMar w:top="1440" w:right="1440" w:bottom="1440" w:left="1440" w:header="720" w:footer="720" w:gutter="720"/>
          <w:cols w:space="720" w:num="1"/>
        </w:sectPr>
      </w:pPr>
    </w:p>
    <w:p w14:paraId="25A37339">
      <w:pPr>
        <w:spacing w:line="360" w:lineRule="auto"/>
        <w:rPr>
          <w:rFonts w:ascii="Times New Roman" w:hAnsi="Times New Roman" w:cs="Times New Roman"/>
          <w:b/>
          <w:bCs/>
          <w:color w:val="000000"/>
          <w:kern w:val="0"/>
          <w:sz w:val="24"/>
          <w:highlight w:val="none"/>
          <w:lang w:bidi="ar"/>
        </w:rPr>
      </w:pPr>
      <w:r>
        <w:rPr>
          <w:rFonts w:ascii="Times New Roman" w:hAnsi="Times New Roman" w:cs="Times New Roman"/>
          <w:b/>
          <w:bCs/>
          <w:color w:val="000000"/>
          <w:kern w:val="0"/>
          <w:sz w:val="24"/>
          <w:highlight w:val="none"/>
          <w:lang w:bidi="ar"/>
        </w:rPr>
        <w:t xml:space="preserve">Figure </w:t>
      </w:r>
      <w:r>
        <w:rPr>
          <w:rFonts w:hint="eastAsia" w:ascii="Times New Roman" w:hAnsi="Times New Roman" w:cs="Times New Roman"/>
          <w:b/>
          <w:bCs/>
          <w:color w:val="000000"/>
          <w:kern w:val="0"/>
          <w:sz w:val="24"/>
          <w:highlight w:val="none"/>
          <w:lang w:bidi="ar"/>
        </w:rPr>
        <w:t>S1</w:t>
      </w:r>
      <w:r>
        <w:rPr>
          <w:rFonts w:ascii="Times New Roman" w:hAnsi="Times New Roman" w:cs="Times New Roman"/>
          <w:b/>
          <w:bCs/>
          <w:color w:val="000000"/>
          <w:kern w:val="0"/>
          <w:sz w:val="24"/>
          <w:highlight w:val="none"/>
          <w:lang w:bidi="ar"/>
        </w:rPr>
        <w:t xml:space="preserve">  Heatmap of </w:t>
      </w:r>
      <w:r>
        <w:rPr>
          <w:rFonts w:hint="eastAsia" w:ascii="Times New Roman" w:hAnsi="Times New Roman" w:cs="Times New Roman"/>
          <w:b/>
          <w:bCs/>
          <w:color w:val="000000"/>
          <w:kern w:val="0"/>
          <w:sz w:val="24"/>
          <w:highlight w:val="none"/>
          <w:lang w:bidi="ar"/>
        </w:rPr>
        <w:t>m</w:t>
      </w:r>
      <w:r>
        <w:rPr>
          <w:rFonts w:ascii="Times New Roman" w:hAnsi="Times New Roman" w:cs="Times New Roman"/>
          <w:b/>
          <w:bCs/>
          <w:color w:val="000000"/>
          <w:kern w:val="0"/>
          <w:sz w:val="24"/>
          <w:highlight w:val="none"/>
          <w:lang w:bidi="ar"/>
        </w:rPr>
        <w:t xml:space="preserve">ean </w:t>
      </w:r>
      <w:r>
        <w:rPr>
          <w:rFonts w:hint="eastAsia" w:ascii="Times New Roman" w:hAnsi="Times New Roman" w:cs="Times New Roman"/>
          <w:b/>
          <w:bCs/>
          <w:color w:val="000000"/>
          <w:kern w:val="0"/>
          <w:sz w:val="24"/>
          <w:highlight w:val="none"/>
          <w:lang w:bidi="ar"/>
        </w:rPr>
        <w:t>p</w:t>
      </w:r>
      <w:r>
        <w:rPr>
          <w:rFonts w:ascii="Times New Roman" w:hAnsi="Times New Roman" w:cs="Times New Roman"/>
          <w:b/>
          <w:bCs/>
          <w:color w:val="000000"/>
          <w:kern w:val="0"/>
          <w:sz w:val="24"/>
          <w:highlight w:val="none"/>
          <w:lang w:bidi="ar"/>
        </w:rPr>
        <w:t xml:space="preserve">osterior </w:t>
      </w:r>
      <w:r>
        <w:rPr>
          <w:rFonts w:hint="eastAsia" w:ascii="Times New Roman" w:hAnsi="Times New Roman" w:cs="Times New Roman"/>
          <w:b/>
          <w:bCs/>
          <w:color w:val="000000"/>
          <w:kern w:val="0"/>
          <w:sz w:val="24"/>
          <w:highlight w:val="none"/>
          <w:lang w:bidi="ar"/>
        </w:rPr>
        <w:t>p</w:t>
      </w:r>
      <w:r>
        <w:rPr>
          <w:rFonts w:ascii="Times New Roman" w:hAnsi="Times New Roman" w:cs="Times New Roman"/>
          <w:b/>
          <w:bCs/>
          <w:color w:val="000000"/>
          <w:kern w:val="0"/>
          <w:sz w:val="24"/>
          <w:highlight w:val="none"/>
          <w:lang w:bidi="ar"/>
        </w:rPr>
        <w:t xml:space="preserve">robabilities for the </w:t>
      </w:r>
      <w:r>
        <w:rPr>
          <w:rFonts w:hint="eastAsia" w:ascii="Times New Roman" w:hAnsi="Times New Roman" w:cs="Times New Roman"/>
          <w:b/>
          <w:bCs/>
          <w:color w:val="000000"/>
          <w:kern w:val="0"/>
          <w:sz w:val="24"/>
          <w:highlight w:val="none"/>
          <w:lang w:bidi="ar"/>
        </w:rPr>
        <w:t>c</w:t>
      </w:r>
      <w:r>
        <w:rPr>
          <w:rFonts w:ascii="Times New Roman" w:hAnsi="Times New Roman" w:cs="Times New Roman"/>
          <w:b/>
          <w:bCs/>
          <w:color w:val="000000"/>
          <w:kern w:val="0"/>
          <w:sz w:val="24"/>
          <w:highlight w:val="none"/>
          <w:lang w:bidi="ar"/>
        </w:rPr>
        <w:t xml:space="preserve">lassification of </w:t>
      </w:r>
      <w:r>
        <w:rPr>
          <w:rFonts w:hint="eastAsia" w:ascii="Times New Roman" w:hAnsi="Times New Roman" w:cs="Times New Roman"/>
          <w:b/>
          <w:bCs/>
          <w:color w:val="000000"/>
          <w:kern w:val="0"/>
          <w:sz w:val="24"/>
          <w:highlight w:val="none"/>
          <w:lang w:bidi="ar"/>
        </w:rPr>
        <w:t>f</w:t>
      </w:r>
      <w:r>
        <w:rPr>
          <w:rFonts w:ascii="Times New Roman" w:hAnsi="Times New Roman" w:cs="Times New Roman"/>
          <w:b/>
          <w:bCs/>
          <w:color w:val="000000"/>
          <w:kern w:val="0"/>
          <w:sz w:val="24"/>
          <w:highlight w:val="none"/>
          <w:lang w:bidi="ar"/>
        </w:rPr>
        <w:t xml:space="preserve">our </w:t>
      </w:r>
      <w:r>
        <w:rPr>
          <w:rFonts w:hint="eastAsia" w:ascii="Times New Roman" w:hAnsi="Times New Roman" w:eastAsia="宋体" w:cs="Times New Roman"/>
          <w:b/>
          <w:bCs/>
          <w:sz w:val="24"/>
          <w:szCs w:val="32"/>
          <w:highlight w:val="none"/>
        </w:rPr>
        <w:t xml:space="preserve">blood </w:t>
      </w:r>
      <w:r>
        <w:rPr>
          <w:rFonts w:hint="eastAsia" w:ascii="Times New Roman" w:hAnsi="Times New Roman" w:eastAsia="宋体" w:cs="Times New Roman"/>
          <w:b/>
          <w:bCs/>
          <w:color w:val="000000"/>
          <w:kern w:val="0"/>
          <w:sz w:val="24"/>
          <w:highlight w:val="none"/>
          <w:lang w:bidi="ar"/>
        </w:rPr>
        <w:t>g</w:t>
      </w:r>
      <w:r>
        <w:rPr>
          <w:rFonts w:ascii="Times New Roman" w:hAnsi="Times New Roman" w:cs="Times New Roman"/>
          <w:b/>
          <w:bCs/>
          <w:color w:val="000000"/>
          <w:kern w:val="0"/>
          <w:sz w:val="24"/>
          <w:highlight w:val="none"/>
          <w:lang w:bidi="ar"/>
        </w:rPr>
        <w:t xml:space="preserve">lucose </w:t>
      </w:r>
      <w:r>
        <w:rPr>
          <w:rFonts w:hint="eastAsia" w:ascii="Times New Roman" w:hAnsi="Times New Roman" w:cs="Times New Roman"/>
          <w:b/>
          <w:bCs/>
          <w:color w:val="000000"/>
          <w:kern w:val="0"/>
          <w:sz w:val="24"/>
          <w:highlight w:val="none"/>
          <w:lang w:bidi="ar"/>
        </w:rPr>
        <w:t>t</w:t>
      </w:r>
      <w:r>
        <w:rPr>
          <w:rFonts w:ascii="Times New Roman" w:hAnsi="Times New Roman" w:cs="Times New Roman"/>
          <w:b/>
          <w:bCs/>
          <w:color w:val="000000"/>
          <w:kern w:val="0"/>
          <w:sz w:val="24"/>
          <w:highlight w:val="none"/>
          <w:lang w:bidi="ar"/>
        </w:rPr>
        <w:t>rajectories</w:t>
      </w:r>
    </w:p>
    <w:p w14:paraId="0A8823C2">
      <w:pPr>
        <w:spacing w:line="360" w:lineRule="auto"/>
        <w:rPr>
          <w:rFonts w:ascii="Times New Roman" w:hAnsi="Times New Roman" w:cs="Times New Roman"/>
          <w:color w:val="000000"/>
          <w:kern w:val="0"/>
          <w:sz w:val="24"/>
          <w:highlight w:val="none"/>
          <w:lang w:bidi="ar"/>
        </w:rPr>
      </w:pPr>
    </w:p>
    <w:p w14:paraId="23D078FC">
      <w:pPr>
        <w:spacing w:line="360" w:lineRule="auto"/>
        <w:rPr>
          <w:rFonts w:ascii="Times New Roman" w:hAnsi="Times New Roman" w:cs="Times New Roman"/>
          <w:color w:val="000000"/>
          <w:kern w:val="0"/>
          <w:sz w:val="24"/>
          <w:highlight w:val="none"/>
          <w:lang w:bidi="ar"/>
        </w:rPr>
      </w:pPr>
      <w:r>
        <w:rPr>
          <w:rFonts w:ascii="Times New Roman" w:hAnsi="Times New Roman" w:cs="Times New Roman"/>
          <w:color w:val="000000"/>
          <w:kern w:val="0"/>
          <w:sz w:val="24"/>
          <w:highlight w:val="none"/>
          <w:lang w:bidi="ar"/>
        </w:rPr>
        <w:drawing>
          <wp:inline distT="0" distB="0" distL="114300" distR="114300">
            <wp:extent cx="5728335" cy="3394075"/>
            <wp:effectExtent l="0" t="0" r="12065" b="9525"/>
            <wp:docPr id="10" name="图片 10"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2"/>
                    <pic:cNvPicPr>
                      <a:picLocks noChangeAspect="1"/>
                    </pic:cNvPicPr>
                  </pic:nvPicPr>
                  <pic:blipFill>
                    <a:blip r:embed="rId4"/>
                    <a:stretch>
                      <a:fillRect/>
                    </a:stretch>
                  </pic:blipFill>
                  <pic:spPr>
                    <a:xfrm>
                      <a:off x="0" y="0"/>
                      <a:ext cx="5728335" cy="3394075"/>
                    </a:xfrm>
                    <a:prstGeom prst="rect">
                      <a:avLst/>
                    </a:prstGeom>
                  </pic:spPr>
                </pic:pic>
              </a:graphicData>
            </a:graphic>
          </wp:inline>
        </w:drawing>
      </w:r>
    </w:p>
    <w:p w14:paraId="0FBE152C">
      <w:pPr>
        <w:widowControl/>
        <w:jc w:val="left"/>
        <w:textAlignment w:val="center"/>
        <w:rPr>
          <w:rFonts w:ascii="Times New Roman" w:hAnsi="Times New Roman" w:cs="Times New Roman"/>
          <w:color w:val="000000"/>
          <w:kern w:val="0"/>
          <w:sz w:val="24"/>
          <w:highlight w:val="none"/>
          <w:lang w:bidi="ar"/>
        </w:rPr>
      </w:pPr>
    </w:p>
    <w:p w14:paraId="0A3EE040">
      <w:pPr>
        <w:widowControl/>
        <w:jc w:val="left"/>
        <w:textAlignment w:val="center"/>
        <w:rPr>
          <w:rFonts w:ascii="Times New Roman" w:hAnsi="Times New Roman" w:cs="Times New Roman"/>
          <w:color w:val="000000"/>
          <w:kern w:val="0"/>
          <w:sz w:val="24"/>
          <w:highlight w:val="none"/>
          <w:lang w:bidi="ar"/>
        </w:rPr>
      </w:pPr>
    </w:p>
    <w:p w14:paraId="292DB19F">
      <w:pPr>
        <w:widowControl/>
        <w:jc w:val="left"/>
        <w:textAlignment w:val="center"/>
        <w:rPr>
          <w:rFonts w:ascii="Times New Roman" w:hAnsi="Times New Roman" w:cs="Times New Roman"/>
          <w:color w:val="000000"/>
          <w:kern w:val="0"/>
          <w:sz w:val="24"/>
          <w:highlight w:val="none"/>
          <w:lang w:bidi="ar"/>
        </w:rPr>
        <w:sectPr>
          <w:pgSz w:w="11952" w:h="16848"/>
          <w:pgMar w:top="1440" w:right="1440" w:bottom="1440" w:left="1440" w:header="720" w:footer="720" w:gutter="720"/>
          <w:cols w:space="720" w:num="1"/>
        </w:sectPr>
      </w:pPr>
    </w:p>
    <w:p w14:paraId="5903E758">
      <w:pPr>
        <w:spacing w:line="360" w:lineRule="auto"/>
        <w:rPr>
          <w:rFonts w:ascii="Times New Roman" w:hAnsi="Times New Roman" w:eastAsia="宋体" w:cs="Times New Roman"/>
          <w:b/>
          <w:bCs/>
          <w:sz w:val="24"/>
          <w:szCs w:val="32"/>
          <w:highlight w:val="none"/>
        </w:rPr>
      </w:pPr>
      <w:r>
        <w:rPr>
          <w:rFonts w:hint="eastAsia" w:ascii="Times New Roman" w:hAnsi="Times New Roman" w:eastAsia="宋体" w:cs="Times New Roman"/>
          <w:b/>
          <w:bCs/>
          <w:sz w:val="24"/>
          <w:szCs w:val="32"/>
          <w:highlight w:val="none"/>
        </w:rPr>
        <w:t>Figure S2  Trajectories of blood glucose among patients with non-traumatic intracranial hemorrhage</w:t>
      </w:r>
    </w:p>
    <w:p w14:paraId="05CEF8DC">
      <w:pPr>
        <w:spacing w:line="360" w:lineRule="auto"/>
        <w:rPr>
          <w:rFonts w:ascii="Times New Roman" w:hAnsi="Times New Roman" w:eastAsia="宋体" w:cs="Times New Roman"/>
          <w:sz w:val="24"/>
          <w:szCs w:val="32"/>
          <w:highlight w:val="none"/>
        </w:rPr>
      </w:pPr>
    </w:p>
    <w:p w14:paraId="702DB3E3">
      <w:pPr>
        <w:rPr>
          <w:rFonts w:ascii="Times New Roman" w:hAnsi="Times New Roman" w:eastAsia="宋体" w:cs="Times New Roman"/>
          <w:sz w:val="24"/>
          <w:szCs w:val="32"/>
          <w:highlight w:val="none"/>
        </w:rPr>
      </w:pPr>
      <w:r>
        <w:rPr>
          <w:rFonts w:hint="eastAsia" w:ascii="Times New Roman" w:hAnsi="Times New Roman" w:eastAsia="宋体" w:cs="Times New Roman"/>
          <w:sz w:val="24"/>
          <w:szCs w:val="32"/>
          <w:highlight w:val="none"/>
        </w:rPr>
        <w:drawing>
          <wp:inline distT="0" distB="0" distL="114300" distR="114300">
            <wp:extent cx="5303520" cy="3314700"/>
            <wp:effectExtent l="0" t="0" r="5080" b="0"/>
            <wp:docPr id="8" name="图片 8"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3"/>
                    <pic:cNvPicPr>
                      <a:picLocks noChangeAspect="1"/>
                    </pic:cNvPicPr>
                  </pic:nvPicPr>
                  <pic:blipFill>
                    <a:blip r:embed="rId5"/>
                    <a:stretch>
                      <a:fillRect/>
                    </a:stretch>
                  </pic:blipFill>
                  <pic:spPr>
                    <a:xfrm>
                      <a:off x="0" y="0"/>
                      <a:ext cx="5303520" cy="3314700"/>
                    </a:xfrm>
                    <a:prstGeom prst="rect">
                      <a:avLst/>
                    </a:prstGeom>
                  </pic:spPr>
                </pic:pic>
              </a:graphicData>
            </a:graphic>
          </wp:inline>
        </w:drawing>
      </w:r>
    </w:p>
    <w:p w14:paraId="245AEC80">
      <w:pPr>
        <w:rPr>
          <w:rFonts w:ascii="Times New Roman" w:hAnsi="Times New Roman" w:eastAsia="宋体" w:cs="Times New Roman"/>
          <w:sz w:val="24"/>
          <w:szCs w:val="32"/>
          <w:highlight w:val="none"/>
        </w:rPr>
      </w:pPr>
    </w:p>
    <w:p w14:paraId="4F2FA6AB">
      <w:pPr>
        <w:rPr>
          <w:rFonts w:ascii="Times New Roman" w:hAnsi="Times New Roman" w:eastAsia="宋体" w:cs="Times New Roman"/>
          <w:sz w:val="24"/>
          <w:szCs w:val="32"/>
          <w:highlight w:val="none"/>
        </w:rPr>
      </w:pPr>
    </w:p>
    <w:p w14:paraId="7219C27D">
      <w:pPr>
        <w:rPr>
          <w:rFonts w:ascii="Times New Roman" w:hAnsi="Times New Roman" w:eastAsia="宋体" w:cs="Times New Roman"/>
          <w:sz w:val="24"/>
          <w:szCs w:val="32"/>
          <w:highlight w:val="none"/>
        </w:rPr>
      </w:pPr>
    </w:p>
    <w:p w14:paraId="6147237A">
      <w:pPr>
        <w:rPr>
          <w:rFonts w:ascii="Times New Roman" w:hAnsi="Times New Roman" w:eastAsia="宋体" w:cs="Times New Roman"/>
          <w:sz w:val="24"/>
          <w:szCs w:val="32"/>
          <w:highlight w:val="none"/>
        </w:rPr>
      </w:pPr>
    </w:p>
    <w:p w14:paraId="0128F915">
      <w:pPr>
        <w:rPr>
          <w:rFonts w:ascii="Times New Roman" w:hAnsi="Times New Roman" w:eastAsia="宋体" w:cs="Times New Roman"/>
          <w:sz w:val="24"/>
          <w:szCs w:val="32"/>
          <w:highlight w:val="none"/>
        </w:rPr>
      </w:pPr>
    </w:p>
    <w:p w14:paraId="1BE8547A">
      <w:pPr>
        <w:rPr>
          <w:rFonts w:ascii="Times New Roman" w:hAnsi="Times New Roman" w:eastAsia="宋体" w:cs="Times New Roman"/>
          <w:sz w:val="24"/>
          <w:szCs w:val="32"/>
          <w:highlight w:val="none"/>
        </w:rPr>
      </w:pPr>
    </w:p>
    <w:p w14:paraId="3AFD887D">
      <w:pPr>
        <w:rPr>
          <w:rFonts w:ascii="Times New Roman" w:hAnsi="Times New Roman" w:eastAsia="宋体" w:cs="Times New Roman"/>
          <w:sz w:val="24"/>
          <w:szCs w:val="32"/>
          <w:highlight w:val="none"/>
        </w:rPr>
      </w:pPr>
    </w:p>
    <w:p w14:paraId="2B6A0348">
      <w:pPr>
        <w:rPr>
          <w:rFonts w:ascii="Times New Roman" w:hAnsi="Times New Roman" w:eastAsia="宋体" w:cs="Times New Roman"/>
          <w:sz w:val="24"/>
          <w:szCs w:val="32"/>
          <w:highlight w:val="none"/>
        </w:rPr>
      </w:pPr>
    </w:p>
    <w:p w14:paraId="1D0CB77A">
      <w:pPr>
        <w:rPr>
          <w:rFonts w:ascii="Times New Roman" w:hAnsi="Times New Roman" w:eastAsia="宋体" w:cs="Times New Roman"/>
          <w:sz w:val="24"/>
          <w:szCs w:val="32"/>
          <w:highlight w:val="none"/>
        </w:rPr>
      </w:pPr>
    </w:p>
    <w:p w14:paraId="0BE78064">
      <w:pPr>
        <w:rPr>
          <w:rFonts w:ascii="Times New Roman" w:hAnsi="Times New Roman" w:eastAsia="宋体" w:cs="Times New Roman"/>
          <w:sz w:val="24"/>
          <w:szCs w:val="32"/>
          <w:highlight w:val="none"/>
        </w:rPr>
      </w:pPr>
    </w:p>
    <w:p w14:paraId="4B35313A">
      <w:pPr>
        <w:rPr>
          <w:rFonts w:ascii="Times New Roman" w:hAnsi="Times New Roman" w:eastAsia="宋体" w:cs="Times New Roman"/>
          <w:sz w:val="24"/>
          <w:szCs w:val="32"/>
          <w:highlight w:val="none"/>
        </w:rPr>
      </w:pPr>
    </w:p>
    <w:p w14:paraId="52AE610D">
      <w:pPr>
        <w:rPr>
          <w:rFonts w:ascii="Times New Roman" w:hAnsi="Times New Roman" w:eastAsia="宋体" w:cs="Times New Roman"/>
          <w:sz w:val="24"/>
          <w:szCs w:val="32"/>
          <w:highlight w:val="none"/>
        </w:rPr>
      </w:pPr>
    </w:p>
    <w:p w14:paraId="06CE078B">
      <w:pPr>
        <w:rPr>
          <w:rFonts w:ascii="Times New Roman" w:hAnsi="Times New Roman" w:eastAsia="宋体" w:cs="Times New Roman"/>
          <w:sz w:val="24"/>
          <w:szCs w:val="32"/>
          <w:highlight w:val="none"/>
        </w:rPr>
      </w:pPr>
    </w:p>
    <w:p w14:paraId="29040E7A">
      <w:pPr>
        <w:rPr>
          <w:rFonts w:ascii="Times New Roman" w:hAnsi="Times New Roman" w:eastAsia="宋体" w:cs="Times New Roman"/>
          <w:sz w:val="24"/>
          <w:szCs w:val="32"/>
          <w:highlight w:val="none"/>
        </w:rPr>
      </w:pPr>
    </w:p>
    <w:p w14:paraId="1BAC33E4">
      <w:pPr>
        <w:rPr>
          <w:rFonts w:ascii="Times New Roman" w:hAnsi="Times New Roman" w:eastAsia="宋体" w:cs="Times New Roman"/>
          <w:sz w:val="24"/>
          <w:szCs w:val="32"/>
          <w:highlight w:val="none"/>
        </w:rPr>
      </w:pPr>
    </w:p>
    <w:p w14:paraId="384F75F0">
      <w:pPr>
        <w:rPr>
          <w:rFonts w:ascii="Times New Roman" w:hAnsi="Times New Roman" w:eastAsia="宋体" w:cs="Times New Roman"/>
          <w:sz w:val="24"/>
          <w:szCs w:val="32"/>
          <w:highlight w:val="none"/>
        </w:rPr>
      </w:pPr>
    </w:p>
    <w:p w14:paraId="5B6C564C">
      <w:pPr>
        <w:rPr>
          <w:rFonts w:ascii="Times New Roman" w:hAnsi="Times New Roman" w:eastAsia="宋体" w:cs="Times New Roman"/>
          <w:sz w:val="24"/>
          <w:szCs w:val="32"/>
          <w:highlight w:val="none"/>
        </w:rPr>
      </w:pPr>
    </w:p>
    <w:p w14:paraId="663780D7">
      <w:pPr>
        <w:rPr>
          <w:rFonts w:ascii="Times New Roman" w:hAnsi="Times New Roman" w:eastAsia="宋体" w:cs="Times New Roman"/>
          <w:sz w:val="24"/>
          <w:szCs w:val="32"/>
          <w:highlight w:val="none"/>
        </w:rPr>
      </w:pPr>
    </w:p>
    <w:p w14:paraId="7A56B322">
      <w:pPr>
        <w:rPr>
          <w:rFonts w:ascii="Times New Roman" w:hAnsi="Times New Roman" w:eastAsia="宋体" w:cs="Times New Roman"/>
          <w:sz w:val="24"/>
          <w:szCs w:val="32"/>
          <w:highlight w:val="none"/>
        </w:rPr>
      </w:pPr>
    </w:p>
    <w:p w14:paraId="6B23294B">
      <w:pPr>
        <w:rPr>
          <w:rFonts w:ascii="Times New Roman" w:hAnsi="Times New Roman" w:eastAsia="宋体" w:cs="Times New Roman"/>
          <w:sz w:val="24"/>
          <w:szCs w:val="32"/>
          <w:highlight w:val="none"/>
        </w:rPr>
      </w:pPr>
    </w:p>
    <w:p w14:paraId="3EF40B85">
      <w:pPr>
        <w:rPr>
          <w:rFonts w:ascii="Times New Roman" w:hAnsi="Times New Roman" w:eastAsia="宋体" w:cs="Times New Roman"/>
          <w:sz w:val="24"/>
          <w:szCs w:val="32"/>
          <w:highlight w:val="none"/>
        </w:rPr>
      </w:pPr>
    </w:p>
    <w:p w14:paraId="336ACF19">
      <w:pPr>
        <w:rPr>
          <w:rFonts w:ascii="Times New Roman" w:hAnsi="Times New Roman" w:eastAsia="宋体" w:cs="Times New Roman"/>
          <w:sz w:val="24"/>
          <w:szCs w:val="32"/>
          <w:highlight w:val="none"/>
        </w:rPr>
      </w:pPr>
    </w:p>
    <w:p w14:paraId="2397CD7F">
      <w:pPr>
        <w:rPr>
          <w:rFonts w:ascii="Times New Roman" w:hAnsi="Times New Roman" w:eastAsia="宋体" w:cs="Times New Roman"/>
          <w:sz w:val="24"/>
          <w:szCs w:val="32"/>
          <w:highlight w:val="none"/>
        </w:rPr>
      </w:pPr>
    </w:p>
    <w:p w14:paraId="11B34BB2">
      <w:pPr>
        <w:rPr>
          <w:rFonts w:ascii="Times New Roman" w:hAnsi="Times New Roman" w:eastAsia="宋体" w:cs="Times New Roman"/>
          <w:sz w:val="24"/>
          <w:szCs w:val="32"/>
          <w:highlight w:val="none"/>
        </w:rPr>
      </w:pPr>
    </w:p>
    <w:p w14:paraId="266B94E0">
      <w:pPr>
        <w:rPr>
          <w:rFonts w:ascii="Times New Roman" w:hAnsi="Times New Roman" w:eastAsia="宋体" w:cs="Times New Roman"/>
          <w:sz w:val="24"/>
          <w:szCs w:val="32"/>
          <w:highlight w:val="none"/>
        </w:rPr>
      </w:pPr>
    </w:p>
    <w:p w14:paraId="083B2B79">
      <w:pPr>
        <w:rPr>
          <w:rFonts w:ascii="Times New Roman" w:hAnsi="Times New Roman" w:eastAsia="宋体" w:cs="Times New Roman"/>
          <w:sz w:val="24"/>
          <w:szCs w:val="32"/>
          <w:highlight w:val="none"/>
        </w:rPr>
      </w:pPr>
    </w:p>
    <w:p w14:paraId="60FF691E">
      <w:pPr>
        <w:rPr>
          <w:rFonts w:ascii="Times New Roman" w:hAnsi="Times New Roman" w:eastAsia="宋体" w:cs="Times New Roman"/>
          <w:sz w:val="24"/>
          <w:szCs w:val="32"/>
          <w:highlight w:val="none"/>
        </w:rPr>
      </w:pPr>
    </w:p>
    <w:p w14:paraId="41708B86">
      <w:pPr>
        <w:spacing w:line="360" w:lineRule="auto"/>
        <w:rPr>
          <w:rFonts w:ascii="Times New Roman" w:hAnsi="Times New Roman" w:eastAsia="宋体" w:cs="Times New Roman"/>
          <w:b/>
          <w:bCs/>
          <w:color w:val="000000"/>
          <w:kern w:val="0"/>
          <w:sz w:val="24"/>
          <w:szCs w:val="32"/>
          <w:highlight w:val="none"/>
          <w:lang w:bidi="ar"/>
        </w:rPr>
      </w:pPr>
      <w:r>
        <w:rPr>
          <w:rFonts w:hint="eastAsia" w:ascii="Times New Roman" w:hAnsi="Times New Roman" w:eastAsia="宋体" w:cs="Times New Roman"/>
          <w:b/>
          <w:bCs/>
          <w:color w:val="000000"/>
          <w:kern w:val="0"/>
          <w:sz w:val="24"/>
          <w:szCs w:val="32"/>
          <w:highlight w:val="none"/>
          <w:lang w:bidi="ar"/>
        </w:rPr>
        <w:t>Figure S3. Receiver operating characteristic (ROC) curves of the XGBoost-based model for predicting glucose trajectory subtypes in non-traumatic intracranial hemorrhage, evaluated on the training (A) and test (B) sets</w:t>
      </w:r>
    </w:p>
    <w:p w14:paraId="15A5758A">
      <w:pPr>
        <w:rPr>
          <w:rFonts w:ascii="Times New Roman" w:hAnsi="Times New Roman" w:cs="Times New Roman"/>
          <w:sz w:val="24"/>
          <w:szCs w:val="32"/>
          <w:highlight w:val="none"/>
        </w:rPr>
      </w:pPr>
    </w:p>
    <w:p w14:paraId="079AEB27">
      <w:pPr>
        <w:spacing w:line="360" w:lineRule="auto"/>
        <w:rPr>
          <w:rFonts w:ascii="Times New Roman" w:hAnsi="Times New Roman" w:eastAsia="宋体" w:cs="Times New Roman"/>
          <w:color w:val="1F1F1F"/>
          <w:sz w:val="24"/>
          <w:highlight w:val="none"/>
        </w:rPr>
      </w:pPr>
      <w:r>
        <w:rPr>
          <w:rFonts w:ascii="Times New Roman" w:hAnsi="Times New Roman" w:eastAsia="宋体" w:cs="Times New Roman"/>
          <w:color w:val="1F1F1F"/>
          <w:sz w:val="24"/>
          <w:highlight w:val="none"/>
        </w:rPr>
        <w:drawing>
          <wp:inline distT="0" distB="0" distL="114300" distR="114300">
            <wp:extent cx="5298440" cy="2142490"/>
            <wp:effectExtent l="0" t="0" r="10160" b="3810"/>
            <wp:docPr id="3" name="图片 3"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1"/>
                    <pic:cNvPicPr>
                      <a:picLocks noChangeAspect="1"/>
                    </pic:cNvPicPr>
                  </pic:nvPicPr>
                  <pic:blipFill>
                    <a:blip r:embed="rId6"/>
                    <a:stretch>
                      <a:fillRect/>
                    </a:stretch>
                  </pic:blipFill>
                  <pic:spPr>
                    <a:xfrm>
                      <a:off x="0" y="0"/>
                      <a:ext cx="5298440" cy="2142490"/>
                    </a:xfrm>
                    <a:prstGeom prst="rect">
                      <a:avLst/>
                    </a:prstGeom>
                  </pic:spPr>
                </pic:pic>
              </a:graphicData>
            </a:graphic>
          </wp:inline>
        </w:drawing>
      </w:r>
    </w:p>
    <w:p w14:paraId="5D3BFD99">
      <w:pPr>
        <w:spacing w:line="360" w:lineRule="auto"/>
        <w:rPr>
          <w:rFonts w:ascii="Times New Roman" w:hAnsi="Times New Roman" w:eastAsia="宋体" w:cs="Times New Roman"/>
          <w:color w:val="1F1F1F"/>
          <w:sz w:val="24"/>
          <w:highlight w:val="none"/>
        </w:rPr>
      </w:pPr>
    </w:p>
    <w:p w14:paraId="617CCCE4">
      <w:pPr>
        <w:spacing w:line="360" w:lineRule="auto"/>
        <w:rPr>
          <w:rFonts w:ascii="Times New Roman" w:hAnsi="Times New Roman" w:eastAsia="宋体" w:cs="Times New Roman"/>
          <w:color w:val="1F1F1F"/>
          <w:sz w:val="24"/>
          <w:highlight w:val="none"/>
        </w:rPr>
      </w:pPr>
    </w:p>
    <w:p w14:paraId="0BCD3FC4">
      <w:pPr>
        <w:spacing w:line="360" w:lineRule="auto"/>
        <w:rPr>
          <w:rFonts w:ascii="Times New Roman" w:hAnsi="Times New Roman" w:eastAsia="宋体" w:cs="Times New Roman"/>
          <w:color w:val="1F1F1F"/>
          <w:sz w:val="24"/>
          <w:highlight w:val="none"/>
        </w:rPr>
      </w:pPr>
    </w:p>
    <w:p w14:paraId="5C13FC1F">
      <w:pPr>
        <w:spacing w:line="360" w:lineRule="auto"/>
        <w:rPr>
          <w:rFonts w:ascii="Times New Roman" w:hAnsi="Times New Roman" w:eastAsia="宋体" w:cs="Times New Roman"/>
          <w:color w:val="1F1F1F"/>
          <w:sz w:val="24"/>
          <w:highlight w:val="none"/>
        </w:rPr>
      </w:pPr>
    </w:p>
    <w:p w14:paraId="05BC1AC4">
      <w:pPr>
        <w:spacing w:line="360" w:lineRule="auto"/>
        <w:rPr>
          <w:rFonts w:ascii="Times New Roman" w:hAnsi="Times New Roman" w:eastAsia="宋体" w:cs="Times New Roman"/>
          <w:color w:val="1F1F1F"/>
          <w:sz w:val="24"/>
          <w:highlight w:val="none"/>
        </w:rPr>
      </w:pPr>
    </w:p>
    <w:p w14:paraId="1C5B7B17">
      <w:pPr>
        <w:spacing w:line="360" w:lineRule="auto"/>
        <w:rPr>
          <w:rFonts w:ascii="Times New Roman" w:hAnsi="Times New Roman" w:eastAsia="宋体" w:cs="Times New Roman"/>
          <w:color w:val="1F1F1F"/>
          <w:sz w:val="24"/>
          <w:highlight w:val="none"/>
        </w:rPr>
      </w:pPr>
    </w:p>
    <w:p w14:paraId="7C8DE96F">
      <w:pPr>
        <w:spacing w:line="360" w:lineRule="auto"/>
        <w:rPr>
          <w:rFonts w:ascii="Times New Roman" w:hAnsi="Times New Roman" w:eastAsia="宋体" w:cs="Times New Roman"/>
          <w:color w:val="1F1F1F"/>
          <w:sz w:val="24"/>
          <w:highlight w:val="none"/>
        </w:rPr>
      </w:pPr>
    </w:p>
    <w:p w14:paraId="6B413D7C">
      <w:pPr>
        <w:spacing w:line="360" w:lineRule="auto"/>
        <w:rPr>
          <w:rFonts w:ascii="Times New Roman" w:hAnsi="Times New Roman" w:eastAsia="宋体" w:cs="Times New Roman"/>
          <w:color w:val="1F1F1F"/>
          <w:sz w:val="24"/>
          <w:highlight w:val="none"/>
        </w:rPr>
      </w:pPr>
    </w:p>
    <w:p w14:paraId="40E0A91F">
      <w:pPr>
        <w:spacing w:line="360" w:lineRule="auto"/>
        <w:rPr>
          <w:rFonts w:ascii="Times New Roman" w:hAnsi="Times New Roman" w:eastAsia="宋体" w:cs="Times New Roman"/>
          <w:color w:val="1F1F1F"/>
          <w:sz w:val="24"/>
          <w:highlight w:val="none"/>
        </w:rPr>
      </w:pPr>
    </w:p>
    <w:p w14:paraId="05C4D378">
      <w:pPr>
        <w:spacing w:line="360" w:lineRule="auto"/>
        <w:rPr>
          <w:rFonts w:ascii="Times New Roman" w:hAnsi="Times New Roman" w:eastAsia="宋体" w:cs="Times New Roman"/>
          <w:color w:val="1F1F1F"/>
          <w:sz w:val="24"/>
          <w:highlight w:val="none"/>
        </w:rPr>
      </w:pPr>
    </w:p>
    <w:p w14:paraId="6AF167D3">
      <w:pPr>
        <w:spacing w:line="360" w:lineRule="auto"/>
        <w:rPr>
          <w:rFonts w:ascii="Times New Roman" w:hAnsi="Times New Roman" w:eastAsia="宋体" w:cs="Times New Roman"/>
          <w:color w:val="1F1F1F"/>
          <w:sz w:val="24"/>
          <w:highlight w:val="none"/>
        </w:rPr>
      </w:pPr>
    </w:p>
    <w:p w14:paraId="4A29038F">
      <w:pPr>
        <w:spacing w:line="360" w:lineRule="auto"/>
        <w:rPr>
          <w:rFonts w:ascii="Times New Roman" w:hAnsi="Times New Roman" w:eastAsia="宋体" w:cs="Times New Roman"/>
          <w:color w:val="1F1F1F"/>
          <w:sz w:val="24"/>
          <w:highlight w:val="none"/>
        </w:rPr>
      </w:pPr>
    </w:p>
    <w:p w14:paraId="227A732C">
      <w:pPr>
        <w:spacing w:line="360" w:lineRule="auto"/>
        <w:rPr>
          <w:rFonts w:ascii="Times New Roman" w:hAnsi="Times New Roman" w:eastAsia="宋体" w:cs="Times New Roman"/>
          <w:color w:val="1F1F1F"/>
          <w:sz w:val="24"/>
          <w:highlight w:val="none"/>
        </w:rPr>
      </w:pPr>
    </w:p>
    <w:p w14:paraId="4EA119E1">
      <w:pPr>
        <w:spacing w:line="360" w:lineRule="auto"/>
        <w:rPr>
          <w:rFonts w:ascii="Times New Roman" w:hAnsi="Times New Roman" w:eastAsia="宋体" w:cs="Times New Roman"/>
          <w:color w:val="1F1F1F"/>
          <w:sz w:val="24"/>
          <w:highlight w:val="none"/>
        </w:rPr>
      </w:pPr>
    </w:p>
    <w:p w14:paraId="156A9DBD">
      <w:pPr>
        <w:spacing w:line="360" w:lineRule="auto"/>
        <w:rPr>
          <w:rFonts w:ascii="Times New Roman" w:hAnsi="Times New Roman" w:eastAsia="宋体" w:cs="Times New Roman"/>
          <w:color w:val="1F1F1F"/>
          <w:sz w:val="24"/>
          <w:highlight w:val="none"/>
        </w:rPr>
      </w:pPr>
    </w:p>
    <w:p w14:paraId="36321CB3">
      <w:pPr>
        <w:spacing w:line="360" w:lineRule="auto"/>
        <w:rPr>
          <w:rFonts w:ascii="Times New Roman" w:hAnsi="Times New Roman" w:eastAsia="宋体" w:cs="Times New Roman"/>
          <w:color w:val="1F1F1F"/>
          <w:sz w:val="24"/>
          <w:highlight w:val="none"/>
        </w:rPr>
      </w:pPr>
    </w:p>
    <w:p w14:paraId="3B83CBFB">
      <w:pPr>
        <w:spacing w:line="360" w:lineRule="auto"/>
        <w:rPr>
          <w:rFonts w:ascii="Times New Roman" w:hAnsi="Times New Roman" w:eastAsia="宋体" w:cs="Times New Roman"/>
          <w:color w:val="1F1F1F"/>
          <w:sz w:val="24"/>
          <w:highlight w:val="none"/>
        </w:rPr>
      </w:pPr>
    </w:p>
    <w:p w14:paraId="4A352490">
      <w:pPr>
        <w:spacing w:line="360" w:lineRule="auto"/>
        <w:rPr>
          <w:rFonts w:ascii="Times New Roman" w:hAnsi="Times New Roman" w:eastAsia="宋体" w:cs="Times New Roman"/>
          <w:color w:val="1F1F1F"/>
          <w:sz w:val="24"/>
          <w:highlight w:val="none"/>
        </w:rPr>
      </w:pPr>
    </w:p>
    <w:p w14:paraId="73C893FB">
      <w:pPr>
        <w:spacing w:line="360" w:lineRule="auto"/>
        <w:rPr>
          <w:rFonts w:ascii="Times New Roman" w:hAnsi="Times New Roman" w:eastAsia="宋体" w:cs="Times New Roman"/>
          <w:color w:val="1F1F1F"/>
          <w:sz w:val="24"/>
          <w:highlight w:val="none"/>
        </w:rPr>
      </w:pPr>
    </w:p>
    <w:p w14:paraId="70E2050F">
      <w:pPr>
        <w:spacing w:line="360" w:lineRule="auto"/>
        <w:rPr>
          <w:rFonts w:ascii="Times New Roman" w:hAnsi="Times New Roman" w:eastAsia="宋体" w:cs="Times New Roman"/>
          <w:color w:val="1F1F1F"/>
          <w:sz w:val="24"/>
          <w:highlight w:val="none"/>
        </w:rPr>
      </w:pPr>
    </w:p>
    <w:p w14:paraId="29E8FA79">
      <w:pPr>
        <w:spacing w:line="360" w:lineRule="auto"/>
        <w:rPr>
          <w:rFonts w:ascii="Times New Roman" w:hAnsi="Times New Roman" w:eastAsia="宋体" w:cs="Times New Roman"/>
          <w:color w:val="1F1F1F"/>
          <w:sz w:val="24"/>
          <w:highlight w:val="none"/>
        </w:rPr>
      </w:pPr>
    </w:p>
    <w:p w14:paraId="69DDCEB1">
      <w:pPr>
        <w:spacing w:line="360" w:lineRule="auto"/>
        <w:rPr>
          <w:rFonts w:ascii="Times New Roman" w:hAnsi="Times New Roman" w:eastAsia="宋体" w:cs="Times New Roman"/>
          <w:color w:val="000000"/>
          <w:kern w:val="0"/>
          <w:sz w:val="24"/>
          <w:szCs w:val="32"/>
          <w:highlight w:val="none"/>
          <w:lang w:bidi="ar"/>
        </w:rPr>
      </w:pPr>
      <w:r>
        <w:rPr>
          <w:rFonts w:hint="eastAsia" w:ascii="Times New Roman" w:hAnsi="Times New Roman" w:eastAsia="宋体" w:cs="Times New Roman"/>
          <w:b/>
          <w:bCs/>
          <w:color w:val="000000"/>
          <w:kern w:val="0"/>
          <w:sz w:val="24"/>
          <w:szCs w:val="32"/>
          <w:highlight w:val="none"/>
          <w:lang w:bidi="ar"/>
        </w:rPr>
        <w:t>Figure S4  Top 10 predictive features for each blood glucose trajectory Identified by SHAP</w:t>
      </w:r>
    </w:p>
    <w:p w14:paraId="7D4F5B3A">
      <w:pPr>
        <w:spacing w:line="360" w:lineRule="auto"/>
        <w:rPr>
          <w:rFonts w:ascii="Times New Roman" w:hAnsi="Times New Roman" w:eastAsia="宋体" w:cs="Times New Roman"/>
          <w:color w:val="000000"/>
          <w:kern w:val="0"/>
          <w:sz w:val="24"/>
          <w:szCs w:val="32"/>
          <w:highlight w:val="none"/>
          <w:lang w:bidi="ar"/>
        </w:rPr>
      </w:pPr>
      <w:r>
        <w:rPr>
          <w:rFonts w:hint="eastAsia" w:ascii="Times New Roman" w:hAnsi="Times New Roman" w:eastAsia="宋体" w:cs="Times New Roman"/>
          <w:color w:val="000000"/>
          <w:kern w:val="0"/>
          <w:sz w:val="24"/>
          <w:szCs w:val="32"/>
          <w:highlight w:val="none"/>
          <w:lang w:bidi="ar"/>
        </w:rPr>
        <w:drawing>
          <wp:inline distT="0" distB="0" distL="114300" distR="114300">
            <wp:extent cx="5303520" cy="5303520"/>
            <wp:effectExtent l="0" t="0" r="5080" b="5080"/>
            <wp:docPr id="2" name="图片 2"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6"/>
                    <pic:cNvPicPr>
                      <a:picLocks noChangeAspect="1"/>
                    </pic:cNvPicPr>
                  </pic:nvPicPr>
                  <pic:blipFill>
                    <a:blip r:embed="rId7"/>
                    <a:stretch>
                      <a:fillRect/>
                    </a:stretch>
                  </pic:blipFill>
                  <pic:spPr>
                    <a:xfrm>
                      <a:off x="0" y="0"/>
                      <a:ext cx="5303520" cy="5303520"/>
                    </a:xfrm>
                    <a:prstGeom prst="rect">
                      <a:avLst/>
                    </a:prstGeom>
                  </pic:spPr>
                </pic:pic>
              </a:graphicData>
            </a:graphic>
          </wp:inline>
        </w:drawing>
      </w:r>
    </w:p>
    <w:p w14:paraId="686BB4BB">
      <w:pPr>
        <w:spacing w:line="360" w:lineRule="auto"/>
        <w:rPr>
          <w:rFonts w:ascii="Times New Roman" w:hAnsi="Times New Roman" w:eastAsia="宋体" w:cs="Times New Roman"/>
          <w:color w:val="000000"/>
          <w:kern w:val="0"/>
          <w:sz w:val="22"/>
          <w:szCs w:val="28"/>
          <w:highlight w:val="none"/>
          <w:lang w:bidi="ar"/>
        </w:rPr>
        <w:sectPr>
          <w:pgSz w:w="11952" w:h="16848"/>
          <w:pgMar w:top="1440" w:right="1440" w:bottom="1440" w:left="1440" w:header="720" w:footer="720" w:gutter="720"/>
          <w:cols w:space="720" w:num="1"/>
        </w:sectPr>
      </w:pPr>
      <w:r>
        <w:rPr>
          <w:rFonts w:ascii="Times New Roman" w:hAnsi="Times New Roman" w:eastAsia="宋体" w:cs="Times New Roman"/>
          <w:color w:val="1F1F1F"/>
          <w:sz w:val="22"/>
          <w:szCs w:val="22"/>
          <w:highlight w:val="none"/>
        </w:rPr>
        <w:t xml:space="preserve">Labels (A-D): Represent the predicted </w:t>
      </w:r>
      <w:r>
        <w:rPr>
          <w:rFonts w:hint="eastAsia" w:ascii="Times New Roman" w:hAnsi="Times New Roman" w:eastAsia="宋体" w:cs="Times New Roman"/>
          <w:color w:val="1F1F1F"/>
          <w:sz w:val="22"/>
          <w:szCs w:val="22"/>
          <w:highlight w:val="none"/>
        </w:rPr>
        <w:t xml:space="preserve">blood </w:t>
      </w:r>
      <w:r>
        <w:rPr>
          <w:rFonts w:ascii="Times New Roman" w:hAnsi="Times New Roman" w:eastAsia="宋体" w:cs="Times New Roman"/>
          <w:color w:val="1F1F1F"/>
          <w:sz w:val="22"/>
          <w:szCs w:val="22"/>
          <w:highlight w:val="none"/>
        </w:rPr>
        <w:t>glucose Trajectories 1-4</w:t>
      </w:r>
    </w:p>
    <w:p w14:paraId="07016319">
      <w:pPr>
        <w:spacing w:line="360" w:lineRule="auto"/>
        <w:rPr>
          <w:rFonts w:ascii="Times New Roman" w:hAnsi="Times New Roman" w:eastAsia="宋体" w:cs="Times New Roman"/>
          <w:b/>
          <w:bCs/>
          <w:color w:val="000000"/>
          <w:kern w:val="0"/>
          <w:sz w:val="24"/>
          <w:szCs w:val="32"/>
          <w:highlight w:val="none"/>
          <w:lang w:bidi="ar"/>
        </w:rPr>
      </w:pPr>
      <w:r>
        <w:rPr>
          <w:rFonts w:hint="eastAsia" w:ascii="Times New Roman" w:hAnsi="Times New Roman" w:eastAsia="宋体" w:cs="Times New Roman"/>
          <w:b/>
          <w:bCs/>
          <w:color w:val="000000"/>
          <w:kern w:val="0"/>
          <w:sz w:val="24"/>
          <w:szCs w:val="32"/>
          <w:highlight w:val="none"/>
          <w:lang w:bidi="ar"/>
        </w:rPr>
        <w:t>Figure S5</w:t>
      </w:r>
      <w:r>
        <w:rPr>
          <w:rFonts w:ascii="Times New Roman" w:hAnsi="Times New Roman" w:eastAsia="宋体" w:cs="Times New Roman"/>
          <w:b/>
          <w:bCs/>
          <w:color w:val="000000"/>
          <w:kern w:val="0"/>
          <w:sz w:val="24"/>
          <w:szCs w:val="32"/>
          <w:highlight w:val="none"/>
          <w:lang w:bidi="ar"/>
        </w:rPr>
        <w:t>.</w:t>
      </w:r>
      <w:r>
        <w:rPr>
          <w:rFonts w:hint="eastAsia" w:ascii="Times New Roman" w:hAnsi="Times New Roman" w:eastAsia="宋体" w:cs="Times New Roman"/>
          <w:b/>
          <w:bCs/>
          <w:color w:val="000000"/>
          <w:kern w:val="0"/>
          <w:sz w:val="24"/>
          <w:szCs w:val="32"/>
          <w:highlight w:val="none"/>
          <w:lang w:bidi="ar"/>
        </w:rPr>
        <w:t xml:space="preserve"> </w:t>
      </w:r>
      <w:r>
        <w:rPr>
          <w:rFonts w:ascii="Times New Roman" w:hAnsi="Times New Roman" w:eastAsia="宋体" w:cs="Times New Roman"/>
          <w:b/>
          <w:bCs/>
          <w:color w:val="000000"/>
          <w:kern w:val="0"/>
          <w:sz w:val="24"/>
          <w:szCs w:val="32"/>
          <w:highlight w:val="none"/>
          <w:lang w:bidi="ar"/>
        </w:rPr>
        <w:t xml:space="preserve">SHAP </w:t>
      </w:r>
      <w:r>
        <w:rPr>
          <w:rFonts w:hint="eastAsia" w:ascii="Times New Roman" w:hAnsi="Times New Roman" w:eastAsia="宋体" w:cs="Times New Roman"/>
          <w:b/>
          <w:bCs/>
          <w:color w:val="000000"/>
          <w:kern w:val="0"/>
          <w:sz w:val="24"/>
          <w:szCs w:val="32"/>
          <w:highlight w:val="none"/>
          <w:lang w:bidi="ar"/>
        </w:rPr>
        <w:t>v</w:t>
      </w:r>
      <w:r>
        <w:rPr>
          <w:rFonts w:ascii="Times New Roman" w:hAnsi="Times New Roman" w:eastAsia="宋体" w:cs="Times New Roman"/>
          <w:b/>
          <w:bCs/>
          <w:color w:val="000000"/>
          <w:kern w:val="0"/>
          <w:sz w:val="24"/>
          <w:szCs w:val="32"/>
          <w:highlight w:val="none"/>
          <w:lang w:bidi="ar"/>
        </w:rPr>
        <w:t xml:space="preserve">alue </w:t>
      </w:r>
      <w:r>
        <w:rPr>
          <w:rFonts w:hint="eastAsia" w:ascii="Times New Roman" w:hAnsi="Times New Roman" w:eastAsia="宋体" w:cs="Times New Roman"/>
          <w:b/>
          <w:bCs/>
          <w:color w:val="000000"/>
          <w:kern w:val="0"/>
          <w:sz w:val="24"/>
          <w:szCs w:val="32"/>
          <w:highlight w:val="none"/>
          <w:lang w:bidi="ar"/>
        </w:rPr>
        <w:t>d</w:t>
      </w:r>
      <w:r>
        <w:rPr>
          <w:rFonts w:ascii="Times New Roman" w:hAnsi="Times New Roman" w:eastAsia="宋体" w:cs="Times New Roman"/>
          <w:b/>
          <w:bCs/>
          <w:color w:val="000000"/>
          <w:kern w:val="0"/>
          <w:sz w:val="24"/>
          <w:szCs w:val="32"/>
          <w:highlight w:val="none"/>
          <w:lang w:bidi="ar"/>
        </w:rPr>
        <w:t xml:space="preserve">istributions for </w:t>
      </w:r>
      <w:r>
        <w:rPr>
          <w:rFonts w:hint="eastAsia" w:ascii="Times New Roman" w:hAnsi="Times New Roman" w:eastAsia="宋体" w:cs="Times New Roman"/>
          <w:b/>
          <w:bCs/>
          <w:color w:val="000000"/>
          <w:kern w:val="0"/>
          <w:sz w:val="24"/>
          <w:szCs w:val="32"/>
          <w:highlight w:val="none"/>
          <w:lang w:bidi="ar"/>
        </w:rPr>
        <w:t>p</w:t>
      </w:r>
      <w:r>
        <w:rPr>
          <w:rFonts w:ascii="Times New Roman" w:hAnsi="Times New Roman" w:eastAsia="宋体" w:cs="Times New Roman"/>
          <w:b/>
          <w:bCs/>
          <w:color w:val="000000"/>
          <w:kern w:val="0"/>
          <w:sz w:val="24"/>
          <w:szCs w:val="32"/>
          <w:highlight w:val="none"/>
          <w:lang w:bidi="ar"/>
        </w:rPr>
        <w:t xml:space="preserve">redicting the </w:t>
      </w:r>
      <w:r>
        <w:rPr>
          <w:rFonts w:hint="eastAsia" w:ascii="Times New Roman" w:hAnsi="Times New Roman" w:eastAsia="宋体" w:cs="Times New Roman"/>
          <w:b/>
          <w:bCs/>
          <w:color w:val="000000"/>
          <w:kern w:val="0"/>
          <w:sz w:val="24"/>
          <w:szCs w:val="32"/>
          <w:highlight w:val="none"/>
          <w:lang w:bidi="ar"/>
        </w:rPr>
        <w:t>f</w:t>
      </w:r>
      <w:r>
        <w:rPr>
          <w:rFonts w:ascii="Times New Roman" w:hAnsi="Times New Roman" w:eastAsia="宋体" w:cs="Times New Roman"/>
          <w:b/>
          <w:bCs/>
          <w:color w:val="000000"/>
          <w:kern w:val="0"/>
          <w:sz w:val="24"/>
          <w:szCs w:val="32"/>
          <w:highlight w:val="none"/>
          <w:lang w:bidi="ar"/>
        </w:rPr>
        <w:t xml:space="preserve">our </w:t>
      </w:r>
      <w:r>
        <w:rPr>
          <w:rFonts w:hint="eastAsia" w:ascii="Times New Roman" w:hAnsi="Times New Roman" w:eastAsia="宋体" w:cs="Times New Roman"/>
          <w:b/>
          <w:bCs/>
          <w:color w:val="000000"/>
          <w:kern w:val="0"/>
          <w:sz w:val="24"/>
          <w:szCs w:val="32"/>
          <w:highlight w:val="none"/>
          <w:lang w:bidi="ar"/>
        </w:rPr>
        <w:t>blood g</w:t>
      </w:r>
      <w:r>
        <w:rPr>
          <w:rFonts w:ascii="Times New Roman" w:hAnsi="Times New Roman" w:eastAsia="宋体" w:cs="Times New Roman"/>
          <w:b/>
          <w:bCs/>
          <w:color w:val="000000"/>
          <w:kern w:val="0"/>
          <w:sz w:val="24"/>
          <w:szCs w:val="32"/>
          <w:highlight w:val="none"/>
          <w:lang w:bidi="ar"/>
        </w:rPr>
        <w:t xml:space="preserve">lucose </w:t>
      </w:r>
      <w:r>
        <w:rPr>
          <w:rFonts w:hint="eastAsia" w:ascii="Times New Roman" w:hAnsi="Times New Roman" w:eastAsia="宋体" w:cs="Times New Roman"/>
          <w:b/>
          <w:bCs/>
          <w:color w:val="000000"/>
          <w:kern w:val="0"/>
          <w:sz w:val="24"/>
          <w:szCs w:val="32"/>
          <w:highlight w:val="none"/>
          <w:lang w:bidi="ar"/>
        </w:rPr>
        <w:t>t</w:t>
      </w:r>
      <w:r>
        <w:rPr>
          <w:rFonts w:ascii="Times New Roman" w:hAnsi="Times New Roman" w:eastAsia="宋体" w:cs="Times New Roman"/>
          <w:b/>
          <w:bCs/>
          <w:color w:val="000000"/>
          <w:kern w:val="0"/>
          <w:sz w:val="24"/>
          <w:szCs w:val="32"/>
          <w:highlight w:val="none"/>
          <w:lang w:bidi="ar"/>
        </w:rPr>
        <w:t>rajectories</w:t>
      </w:r>
    </w:p>
    <w:p w14:paraId="5B435E8B">
      <w:pPr>
        <w:spacing w:line="360" w:lineRule="auto"/>
        <w:rPr>
          <w:rFonts w:ascii="Times New Roman" w:hAnsi="Times New Roman" w:eastAsia="宋体" w:cs="Times New Roman"/>
          <w:color w:val="1F1F1F"/>
          <w:sz w:val="24"/>
          <w:highlight w:val="none"/>
        </w:rPr>
      </w:pPr>
      <w:r>
        <w:rPr>
          <w:rFonts w:hint="eastAsia" w:ascii="Times New Roman" w:hAnsi="Times New Roman" w:eastAsia="宋体" w:cs="Times New Roman"/>
          <w:color w:val="1F1F1F"/>
          <w:sz w:val="24"/>
          <w:highlight w:val="none"/>
        </w:rPr>
        <w:drawing>
          <wp:inline distT="0" distB="0" distL="114300" distR="114300">
            <wp:extent cx="5303520" cy="5303520"/>
            <wp:effectExtent l="0" t="0" r="5080" b="5080"/>
            <wp:docPr id="4" name="图片 4"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7"/>
                    <pic:cNvPicPr>
                      <a:picLocks noChangeAspect="1"/>
                    </pic:cNvPicPr>
                  </pic:nvPicPr>
                  <pic:blipFill>
                    <a:blip r:embed="rId8"/>
                    <a:stretch>
                      <a:fillRect/>
                    </a:stretch>
                  </pic:blipFill>
                  <pic:spPr>
                    <a:xfrm>
                      <a:off x="0" y="0"/>
                      <a:ext cx="5303520" cy="5303520"/>
                    </a:xfrm>
                    <a:prstGeom prst="rect">
                      <a:avLst/>
                    </a:prstGeom>
                  </pic:spPr>
                </pic:pic>
              </a:graphicData>
            </a:graphic>
          </wp:inline>
        </w:drawing>
      </w:r>
    </w:p>
    <w:p w14:paraId="428ED7A2">
      <w:pPr>
        <w:spacing w:line="360" w:lineRule="auto"/>
        <w:rPr>
          <w:rFonts w:ascii="Georgia" w:hAnsi="Georgia" w:eastAsia="宋体" w:cs="Georgia"/>
          <w:color w:val="1F1F1F"/>
          <w:sz w:val="16"/>
          <w:szCs w:val="16"/>
          <w:highlight w:val="none"/>
        </w:rPr>
      </w:pPr>
    </w:p>
    <w:p w14:paraId="7CF33338">
      <w:pPr>
        <w:spacing w:line="360" w:lineRule="auto"/>
        <w:rPr>
          <w:rFonts w:ascii="Times New Roman" w:hAnsi="Times New Roman" w:eastAsia="宋体" w:cs="Times New Roman"/>
          <w:color w:val="1F1F1F"/>
          <w:sz w:val="22"/>
          <w:szCs w:val="22"/>
          <w:highlight w:val="none"/>
        </w:rPr>
        <w:sectPr>
          <w:pgSz w:w="11952" w:h="16848"/>
          <w:pgMar w:top="1440" w:right="1440" w:bottom="1440" w:left="1440" w:header="720" w:footer="720" w:gutter="720"/>
          <w:cols w:space="720" w:num="1"/>
        </w:sectPr>
      </w:pPr>
      <w:r>
        <w:rPr>
          <w:rFonts w:ascii="Times New Roman" w:hAnsi="Times New Roman" w:eastAsia="宋体" w:cs="Times New Roman"/>
          <w:color w:val="1F1F1F"/>
          <w:sz w:val="22"/>
          <w:szCs w:val="22"/>
          <w:highlight w:val="none"/>
        </w:rPr>
        <w:t xml:space="preserve">Labels (A-D): Represent the predicted </w:t>
      </w:r>
      <w:r>
        <w:rPr>
          <w:rFonts w:hint="eastAsia" w:ascii="Times New Roman" w:hAnsi="Times New Roman" w:eastAsia="宋体" w:cs="Times New Roman"/>
          <w:color w:val="1F1F1F"/>
          <w:sz w:val="22"/>
          <w:szCs w:val="22"/>
          <w:highlight w:val="none"/>
        </w:rPr>
        <w:t xml:space="preserve">blood </w:t>
      </w:r>
      <w:r>
        <w:rPr>
          <w:rFonts w:ascii="Times New Roman" w:hAnsi="Times New Roman" w:eastAsia="宋体" w:cs="Times New Roman"/>
          <w:color w:val="1F1F1F"/>
          <w:sz w:val="22"/>
          <w:szCs w:val="22"/>
          <w:highlight w:val="none"/>
        </w:rPr>
        <w:t>glucose Trajectories 1-4. Each point corresponds to an individual patient’s SHAP value for a given feature. Features are ranked vertically by their mean absolute SHAP value (most influential at the top). Point color indicates the normalized feature value (purple = low, yellow = high). A positive SHAP value indicates that the feature drives the model’s prediction toward the corresponding trajectory</w:t>
      </w:r>
      <w:r>
        <w:rPr>
          <w:rFonts w:hint="eastAsia" w:ascii="Times New Roman" w:hAnsi="Times New Roman" w:eastAsia="宋体" w:cs="Times New Roman"/>
          <w:color w:val="1F1F1F"/>
          <w:sz w:val="22"/>
          <w:szCs w:val="22"/>
          <w:highlight w:val="none"/>
        </w:rPr>
        <w:t>.</w:t>
      </w:r>
    </w:p>
    <w:p w14:paraId="1900F597">
      <w:pPr>
        <w:spacing w:line="360" w:lineRule="auto"/>
        <w:rPr>
          <w:rFonts w:ascii="Times New Roman" w:hAnsi="Times New Roman" w:eastAsia="宋体" w:cs="Times New Roman"/>
          <w:sz w:val="24"/>
          <w:szCs w:val="32"/>
        </w:rPr>
      </w:pPr>
      <w:r>
        <w:rPr>
          <w:rFonts w:hint="eastAsia" w:ascii="Times New Roman" w:hAnsi="Times New Roman" w:eastAsia="宋体" w:cs="Times New Roman"/>
          <w:b/>
          <w:bCs/>
          <w:sz w:val="24"/>
          <w:szCs w:val="32"/>
        </w:rPr>
        <w:t>Figure S6  Association between blood glucose trajectories and survival outcomes in patients with non-traumatic intracranial hemorrhage at 28 Days (A), 180 Days (B), and 1 Year (C)</w:t>
      </w:r>
    </w:p>
    <w:p w14:paraId="299EB580">
      <w:pPr>
        <w:spacing w:line="360" w:lineRule="auto"/>
        <w:rPr>
          <w:rFonts w:hint="eastAsia" w:ascii="Times New Roman" w:hAnsi="Times New Roman" w:eastAsia="宋体" w:cs="Times New Roman"/>
          <w:color w:val="1F1F1F"/>
          <w:sz w:val="22"/>
          <w:szCs w:val="22"/>
          <w:highlight w:val="none"/>
        </w:rPr>
      </w:pPr>
      <w:r>
        <w:rPr>
          <w:rFonts w:hint="eastAsia" w:ascii="Times New Roman" w:hAnsi="Times New Roman" w:eastAsia="宋体" w:cs="Times New Roman"/>
          <w:color w:val="1F1F1F"/>
          <w:sz w:val="24"/>
        </w:rPr>
        <w:drawing>
          <wp:inline distT="0" distB="0" distL="114300" distR="114300">
            <wp:extent cx="8863965" cy="2954655"/>
            <wp:effectExtent l="0" t="0" r="635" b="4445"/>
            <wp:docPr id="5" name="图片 5"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S6"/>
                    <pic:cNvPicPr>
                      <a:picLocks noChangeAspect="1"/>
                    </pic:cNvPicPr>
                  </pic:nvPicPr>
                  <pic:blipFill>
                    <a:blip r:embed="rId9"/>
                    <a:stretch>
                      <a:fillRect/>
                    </a:stretch>
                  </pic:blipFill>
                  <pic:spPr>
                    <a:xfrm>
                      <a:off x="0" y="0"/>
                      <a:ext cx="8863965" cy="2954655"/>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A422B"/>
    <w:rsid w:val="72F21904"/>
    <w:rsid w:val="78065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2183</Words>
  <Characters>14590</Characters>
  <Lines>0</Lines>
  <Paragraphs>0</Paragraphs>
  <TotalTime>0</TotalTime>
  <ScaleCrop>false</ScaleCrop>
  <LinksUpToDate>false</LinksUpToDate>
  <CharactersWithSpaces>16044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2026-07-13T06:41:00Z</dcterms:created>
  <dc:creator>Admin</dc:creator>
  <cp:lastModifiedBy>Y</cp:lastModifiedBy>
  <dcterms:modified xsi:type="dcterms:W3CDTF">2026-08-19T13:57:58Z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eyJoZGlkIjoiMTEwNjliZGFkNjAwNDViNTM3NmRjODcxZjZhYmZkMDYiLCJ1c2VySWQiOiIzMDk5MjM1NjEifQ==</vt:lpwstr>
  </property>
  <property fmtid="{D5CDD505-2E9C-101B-9397-08002B2CF9AE}" pid="4" name="ICV">
    <vt:lpwstr>B11349255A9B4B5A8116162DF6C29FD1_12</vt:lpwstr>
  </property>
</Properties>
</file>