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9344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043"/>
        <w:gridCol w:w="2240"/>
        <w:gridCol w:w="2652"/>
        <w:gridCol w:w="2409"/>
      </w:tblGrid>
      <w:tr w:rsidR="002924A1" w:rsidRPr="002924A1" w14:paraId="1E93EDD0" w14:textId="77777777" w:rsidTr="008C4074">
        <w:trPr>
          <w:trHeight w:val="315"/>
        </w:trPr>
        <w:tc>
          <w:tcPr>
            <w:tcW w:w="0" w:type="auto"/>
            <w:gridSpan w:val="4"/>
            <w:tcBorders>
              <w:top w:val="single" w:sz="6" w:space="0" w:color="284E3F"/>
              <w:left w:val="single" w:sz="6" w:space="0" w:color="284E3F"/>
              <w:bottom w:val="single" w:sz="6" w:space="0" w:color="284E3F"/>
              <w:right w:val="single" w:sz="6" w:space="0" w:color="284E3F"/>
            </w:tcBorders>
            <w:shd w:val="clear" w:color="auto" w:fill="356854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</w:tcPr>
          <w:p w14:paraId="3742F3E8" w14:textId="0942877B" w:rsidR="002924A1" w:rsidRPr="002924A1" w:rsidRDefault="002924A1" w:rsidP="002924A1">
            <w:pPr>
              <w:rPr>
                <w:rFonts w:asciiTheme="majorBidi" w:hAnsiTheme="majorBidi" w:cstheme="majorBidi"/>
                <w:b/>
                <w:bCs/>
                <w:sz w:val="20"/>
                <w:szCs w:val="20"/>
              </w:rPr>
            </w:pPr>
            <w:r w:rsidRPr="002924A1"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 xml:space="preserve">Supplementary Table </w:t>
            </w:r>
            <w:r w:rsidRPr="002924A1"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>1</w:t>
            </w:r>
            <w:r w:rsidRPr="002924A1"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 xml:space="preserve">. Concomitant Antiseizure and Anesthetic Therapy During Adjunctive </w:t>
            </w:r>
            <w:proofErr w:type="spellStart"/>
            <w:r w:rsidRPr="002924A1"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>tDCS</w:t>
            </w:r>
            <w:proofErr w:type="spellEnd"/>
            <w:r w:rsidRPr="002924A1"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 xml:space="preserve"> Administration in Patients </w:t>
            </w:r>
            <w:proofErr w:type="gramStart"/>
            <w:r w:rsidRPr="002924A1"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>With</w:t>
            </w:r>
            <w:proofErr w:type="gramEnd"/>
            <w:r w:rsidRPr="002924A1"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 xml:space="preserve"> Super-Refractory Status Epilepticus</w:t>
            </w:r>
          </w:p>
        </w:tc>
      </w:tr>
      <w:tr w:rsidR="002924A1" w:rsidRPr="002924A1" w14:paraId="1727D0FD" w14:textId="77777777" w:rsidTr="002924A1">
        <w:trPr>
          <w:trHeight w:val="315"/>
        </w:trPr>
        <w:tc>
          <w:tcPr>
            <w:tcW w:w="0" w:type="auto"/>
            <w:tcBorders>
              <w:top w:val="single" w:sz="6" w:space="0" w:color="284E3F"/>
              <w:left w:val="single" w:sz="6" w:space="0" w:color="284E3F"/>
              <w:bottom w:val="single" w:sz="6" w:space="0" w:color="284E3F"/>
              <w:right w:val="single" w:sz="6" w:space="0" w:color="356854"/>
            </w:tcBorders>
            <w:shd w:val="clear" w:color="auto" w:fill="356854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14:paraId="7FF88D05" w14:textId="77777777" w:rsidR="002924A1" w:rsidRPr="002924A1" w:rsidRDefault="002924A1" w:rsidP="002924A1">
            <w:pPr>
              <w:rPr>
                <w:rFonts w:asciiTheme="majorBidi" w:hAnsiTheme="majorBidi" w:cstheme="majorBidi"/>
                <w:b/>
                <w:bCs/>
                <w:sz w:val="20"/>
                <w:szCs w:val="20"/>
              </w:rPr>
            </w:pPr>
            <w:r w:rsidRPr="002924A1"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>Treatment category</w:t>
            </w:r>
          </w:p>
        </w:tc>
        <w:tc>
          <w:tcPr>
            <w:tcW w:w="0" w:type="auto"/>
            <w:tcBorders>
              <w:top w:val="single" w:sz="6" w:space="0" w:color="284E3F"/>
              <w:left w:val="single" w:sz="6" w:space="0" w:color="CCCCCC"/>
              <w:bottom w:val="single" w:sz="6" w:space="0" w:color="284E3F"/>
              <w:right w:val="single" w:sz="6" w:space="0" w:color="356854"/>
            </w:tcBorders>
            <w:shd w:val="clear" w:color="auto" w:fill="356854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14:paraId="7D470740" w14:textId="77777777" w:rsidR="002924A1" w:rsidRPr="002924A1" w:rsidRDefault="002924A1" w:rsidP="002924A1">
            <w:pPr>
              <w:rPr>
                <w:rFonts w:asciiTheme="majorBidi" w:hAnsiTheme="majorBidi" w:cstheme="majorBidi"/>
                <w:b/>
                <w:bCs/>
                <w:sz w:val="20"/>
                <w:szCs w:val="20"/>
              </w:rPr>
            </w:pPr>
            <w:r w:rsidRPr="002924A1"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>Agent/intervention</w:t>
            </w:r>
          </w:p>
        </w:tc>
        <w:tc>
          <w:tcPr>
            <w:tcW w:w="0" w:type="auto"/>
            <w:tcBorders>
              <w:top w:val="single" w:sz="6" w:space="0" w:color="284E3F"/>
              <w:left w:val="single" w:sz="6" w:space="0" w:color="CCCCCC"/>
              <w:bottom w:val="single" w:sz="6" w:space="0" w:color="284E3F"/>
              <w:right w:val="single" w:sz="6" w:space="0" w:color="356854"/>
            </w:tcBorders>
            <w:shd w:val="clear" w:color="auto" w:fill="356854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14:paraId="28EE2DFE" w14:textId="77777777" w:rsidR="002924A1" w:rsidRPr="002924A1" w:rsidRDefault="002924A1" w:rsidP="002924A1">
            <w:pPr>
              <w:rPr>
                <w:rFonts w:asciiTheme="majorBidi" w:hAnsiTheme="majorBidi" w:cstheme="majorBidi"/>
                <w:b/>
                <w:bCs/>
                <w:sz w:val="20"/>
                <w:szCs w:val="20"/>
              </w:rPr>
            </w:pPr>
            <w:r w:rsidRPr="002924A1"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>Administration details</w:t>
            </w:r>
          </w:p>
        </w:tc>
        <w:tc>
          <w:tcPr>
            <w:tcW w:w="0" w:type="auto"/>
            <w:tcBorders>
              <w:top w:val="single" w:sz="6" w:space="0" w:color="284E3F"/>
              <w:left w:val="single" w:sz="6" w:space="0" w:color="CCCCCC"/>
              <w:bottom w:val="single" w:sz="6" w:space="0" w:color="284E3F"/>
              <w:right w:val="single" w:sz="6" w:space="0" w:color="284E3F"/>
            </w:tcBorders>
            <w:shd w:val="clear" w:color="auto" w:fill="356854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14:paraId="546739F8" w14:textId="77777777" w:rsidR="002924A1" w:rsidRPr="002924A1" w:rsidRDefault="002924A1" w:rsidP="002924A1">
            <w:pPr>
              <w:rPr>
                <w:rFonts w:asciiTheme="majorBidi" w:hAnsiTheme="majorBidi" w:cstheme="majorBidi"/>
                <w:b/>
                <w:bCs/>
                <w:sz w:val="20"/>
                <w:szCs w:val="20"/>
              </w:rPr>
            </w:pPr>
            <w:r w:rsidRPr="002924A1"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 xml:space="preserve">Role during </w:t>
            </w:r>
            <w:proofErr w:type="spellStart"/>
            <w:r w:rsidRPr="002924A1"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>tDCS</w:t>
            </w:r>
            <w:proofErr w:type="spellEnd"/>
          </w:p>
        </w:tc>
      </w:tr>
      <w:tr w:rsidR="002924A1" w:rsidRPr="002924A1" w14:paraId="7F2A6703" w14:textId="77777777" w:rsidTr="002924A1">
        <w:trPr>
          <w:trHeight w:val="315"/>
        </w:trPr>
        <w:tc>
          <w:tcPr>
            <w:tcW w:w="0" w:type="auto"/>
            <w:tcBorders>
              <w:top w:val="single" w:sz="6" w:space="0" w:color="CCCCCC"/>
              <w:left w:val="single" w:sz="6" w:space="0" w:color="284E3F"/>
              <w:bottom w:val="single" w:sz="6" w:space="0" w:color="F6F8F9"/>
              <w:right w:val="single" w:sz="6" w:space="0" w:color="FFFFFF"/>
            </w:tcBorders>
            <w:shd w:val="clear" w:color="auto" w:fill="FFFFFF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14:paraId="6D8930FB" w14:textId="77777777" w:rsidR="002924A1" w:rsidRPr="002924A1" w:rsidRDefault="002924A1" w:rsidP="002924A1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2924A1">
              <w:rPr>
                <w:rFonts w:asciiTheme="majorBidi" w:hAnsiTheme="majorBidi" w:cstheme="majorBidi"/>
                <w:sz w:val="20"/>
                <w:szCs w:val="20"/>
              </w:rPr>
              <w:t>Maintenance antiseizure therapy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F6F8F9"/>
              <w:right w:val="single" w:sz="6" w:space="0" w:color="FFFFFF"/>
            </w:tcBorders>
            <w:shd w:val="clear" w:color="auto" w:fill="FFFFFF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14:paraId="4328FA6E" w14:textId="77777777" w:rsidR="002924A1" w:rsidRPr="002924A1" w:rsidRDefault="002924A1" w:rsidP="002924A1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2924A1">
              <w:rPr>
                <w:rFonts w:asciiTheme="majorBidi" w:hAnsiTheme="majorBidi" w:cstheme="majorBidi"/>
                <w:sz w:val="20"/>
                <w:szCs w:val="20"/>
              </w:rPr>
              <w:t>Intravenous valproate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F6F8F9"/>
              <w:right w:val="single" w:sz="6" w:space="0" w:color="FFFFFF"/>
            </w:tcBorders>
            <w:shd w:val="clear" w:color="auto" w:fill="FFFFFF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14:paraId="161C2182" w14:textId="77777777" w:rsidR="002924A1" w:rsidRPr="002924A1" w:rsidRDefault="002924A1" w:rsidP="002924A1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2924A1">
              <w:rPr>
                <w:rFonts w:asciiTheme="majorBidi" w:hAnsiTheme="majorBidi" w:cstheme="majorBidi"/>
                <w:sz w:val="20"/>
                <w:szCs w:val="20"/>
              </w:rPr>
              <w:t>Loading dose: 30 mg/kg; maintenance dose: 1 g every 8 hours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F6F8F9"/>
              <w:right w:val="single" w:sz="6" w:space="0" w:color="284E3F"/>
            </w:tcBorders>
            <w:shd w:val="clear" w:color="auto" w:fill="FFFFFF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14:paraId="503E4002" w14:textId="77777777" w:rsidR="002924A1" w:rsidRPr="002924A1" w:rsidRDefault="002924A1" w:rsidP="002924A1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2924A1">
              <w:rPr>
                <w:rFonts w:asciiTheme="majorBidi" w:hAnsiTheme="majorBidi" w:cstheme="majorBidi"/>
                <w:sz w:val="20"/>
                <w:szCs w:val="20"/>
              </w:rPr>
              <w:t>Continued as background antiseizure therapy during stimulation</w:t>
            </w:r>
          </w:p>
        </w:tc>
      </w:tr>
      <w:tr w:rsidR="002924A1" w:rsidRPr="002924A1" w14:paraId="74E8B66C" w14:textId="77777777" w:rsidTr="002924A1">
        <w:trPr>
          <w:trHeight w:val="315"/>
        </w:trPr>
        <w:tc>
          <w:tcPr>
            <w:tcW w:w="0" w:type="auto"/>
            <w:tcBorders>
              <w:top w:val="single" w:sz="6" w:space="0" w:color="CCCCCC"/>
              <w:left w:val="single" w:sz="6" w:space="0" w:color="284E3F"/>
              <w:bottom w:val="single" w:sz="6" w:space="0" w:color="F6F8F9"/>
              <w:right w:val="single" w:sz="6" w:space="0" w:color="F6F8F9"/>
            </w:tcBorders>
            <w:shd w:val="clear" w:color="auto" w:fill="F6F8F9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14:paraId="18BED993" w14:textId="77777777" w:rsidR="002924A1" w:rsidRPr="002924A1" w:rsidRDefault="002924A1" w:rsidP="002924A1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2924A1">
              <w:rPr>
                <w:rFonts w:asciiTheme="majorBidi" w:hAnsiTheme="majorBidi" w:cstheme="majorBidi"/>
                <w:sz w:val="20"/>
                <w:szCs w:val="20"/>
              </w:rPr>
              <w:t>Maintenance antiseizure therapy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F6F8F9"/>
              <w:right w:val="single" w:sz="6" w:space="0" w:color="F6F8F9"/>
            </w:tcBorders>
            <w:shd w:val="clear" w:color="auto" w:fill="F6F8F9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14:paraId="6CAD9D10" w14:textId="77777777" w:rsidR="002924A1" w:rsidRPr="002924A1" w:rsidRDefault="002924A1" w:rsidP="002924A1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2924A1">
              <w:rPr>
                <w:rFonts w:asciiTheme="majorBidi" w:hAnsiTheme="majorBidi" w:cstheme="majorBidi"/>
                <w:sz w:val="20"/>
                <w:szCs w:val="20"/>
              </w:rPr>
              <w:t>Intravenous levetiracetam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F6F8F9"/>
              <w:right w:val="single" w:sz="6" w:space="0" w:color="F6F8F9"/>
            </w:tcBorders>
            <w:shd w:val="clear" w:color="auto" w:fill="F6F8F9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14:paraId="5B6F65A6" w14:textId="77777777" w:rsidR="002924A1" w:rsidRPr="002924A1" w:rsidRDefault="002924A1" w:rsidP="002924A1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2924A1">
              <w:rPr>
                <w:rFonts w:asciiTheme="majorBidi" w:hAnsiTheme="majorBidi" w:cstheme="majorBidi"/>
                <w:sz w:val="20"/>
                <w:szCs w:val="20"/>
              </w:rPr>
              <w:t>Loading dose: 30 mg/kg; maintenance dose: 1 g every 8 hours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F6F8F9"/>
              <w:right w:val="single" w:sz="6" w:space="0" w:color="284E3F"/>
            </w:tcBorders>
            <w:shd w:val="clear" w:color="auto" w:fill="F6F8F9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14:paraId="5B9B6E70" w14:textId="77777777" w:rsidR="002924A1" w:rsidRPr="002924A1" w:rsidRDefault="002924A1" w:rsidP="002924A1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2924A1">
              <w:rPr>
                <w:rFonts w:asciiTheme="majorBidi" w:hAnsiTheme="majorBidi" w:cstheme="majorBidi"/>
                <w:sz w:val="20"/>
                <w:szCs w:val="20"/>
              </w:rPr>
              <w:t>Continued as background antiseizure therapy during stimulation</w:t>
            </w:r>
          </w:p>
        </w:tc>
      </w:tr>
      <w:tr w:rsidR="002924A1" w:rsidRPr="002924A1" w14:paraId="3624E5DC" w14:textId="77777777" w:rsidTr="002924A1">
        <w:trPr>
          <w:trHeight w:val="315"/>
        </w:trPr>
        <w:tc>
          <w:tcPr>
            <w:tcW w:w="0" w:type="auto"/>
            <w:tcBorders>
              <w:top w:val="single" w:sz="6" w:space="0" w:color="CCCCCC"/>
              <w:left w:val="single" w:sz="6" w:space="0" w:color="284E3F"/>
              <w:bottom w:val="single" w:sz="6" w:space="0" w:color="F6F8F9"/>
              <w:right w:val="single" w:sz="6" w:space="0" w:color="FFFFFF"/>
            </w:tcBorders>
            <w:shd w:val="clear" w:color="auto" w:fill="FFFFFF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14:paraId="1EAB311E" w14:textId="77777777" w:rsidR="002924A1" w:rsidRPr="002924A1" w:rsidRDefault="002924A1" w:rsidP="002924A1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2924A1">
              <w:rPr>
                <w:rFonts w:asciiTheme="majorBidi" w:hAnsiTheme="majorBidi" w:cstheme="majorBidi"/>
                <w:sz w:val="20"/>
                <w:szCs w:val="20"/>
              </w:rPr>
              <w:t>Additional antiseizure therapy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F6F8F9"/>
              <w:right w:val="single" w:sz="6" w:space="0" w:color="FFFFFF"/>
            </w:tcBorders>
            <w:shd w:val="clear" w:color="auto" w:fill="FFFFFF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14:paraId="28880452" w14:textId="77777777" w:rsidR="002924A1" w:rsidRPr="002924A1" w:rsidRDefault="002924A1" w:rsidP="002924A1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2924A1">
              <w:rPr>
                <w:rFonts w:asciiTheme="majorBidi" w:hAnsiTheme="majorBidi" w:cstheme="majorBidi"/>
                <w:sz w:val="20"/>
                <w:szCs w:val="20"/>
              </w:rPr>
              <w:t>Clobazam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F6F8F9"/>
              <w:right w:val="single" w:sz="6" w:space="0" w:color="FFFFFF"/>
            </w:tcBorders>
            <w:shd w:val="clear" w:color="auto" w:fill="FFFFFF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14:paraId="051A8F04" w14:textId="77777777" w:rsidR="002924A1" w:rsidRPr="002924A1" w:rsidRDefault="002924A1" w:rsidP="002924A1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2924A1">
              <w:rPr>
                <w:rFonts w:asciiTheme="majorBidi" w:hAnsiTheme="majorBidi" w:cstheme="majorBidi"/>
                <w:sz w:val="20"/>
                <w:szCs w:val="20"/>
              </w:rPr>
              <w:t>20 mg twice daily when clinically indicated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F6F8F9"/>
              <w:right w:val="single" w:sz="6" w:space="0" w:color="284E3F"/>
            </w:tcBorders>
            <w:shd w:val="clear" w:color="auto" w:fill="FFFFFF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14:paraId="66ED3C08" w14:textId="77777777" w:rsidR="002924A1" w:rsidRPr="002924A1" w:rsidRDefault="002924A1" w:rsidP="002924A1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2924A1">
              <w:rPr>
                <w:rFonts w:asciiTheme="majorBidi" w:hAnsiTheme="majorBidi" w:cstheme="majorBidi"/>
                <w:sz w:val="20"/>
                <w:szCs w:val="20"/>
              </w:rPr>
              <w:t>Continued in patients receiving adjunctive benzodiazepine therapy</w:t>
            </w:r>
          </w:p>
        </w:tc>
      </w:tr>
      <w:tr w:rsidR="002924A1" w:rsidRPr="002924A1" w14:paraId="5B5E9E74" w14:textId="77777777" w:rsidTr="002924A1">
        <w:trPr>
          <w:trHeight w:val="315"/>
        </w:trPr>
        <w:tc>
          <w:tcPr>
            <w:tcW w:w="0" w:type="auto"/>
            <w:tcBorders>
              <w:top w:val="single" w:sz="6" w:space="0" w:color="CCCCCC"/>
              <w:left w:val="single" w:sz="6" w:space="0" w:color="284E3F"/>
              <w:bottom w:val="single" w:sz="6" w:space="0" w:color="F6F8F9"/>
              <w:right w:val="single" w:sz="6" w:space="0" w:color="F6F8F9"/>
            </w:tcBorders>
            <w:shd w:val="clear" w:color="auto" w:fill="F6F8F9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14:paraId="4092F26D" w14:textId="77777777" w:rsidR="002924A1" w:rsidRPr="002924A1" w:rsidRDefault="002924A1" w:rsidP="002924A1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2924A1">
              <w:rPr>
                <w:rFonts w:asciiTheme="majorBidi" w:hAnsiTheme="majorBidi" w:cstheme="majorBidi"/>
                <w:sz w:val="20"/>
                <w:szCs w:val="20"/>
              </w:rPr>
              <w:t>Continuous sedative/anesthetic therapy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F6F8F9"/>
              <w:right w:val="single" w:sz="6" w:space="0" w:color="F6F8F9"/>
            </w:tcBorders>
            <w:shd w:val="clear" w:color="auto" w:fill="F6F8F9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14:paraId="606B20B4" w14:textId="77777777" w:rsidR="002924A1" w:rsidRPr="002924A1" w:rsidRDefault="002924A1" w:rsidP="002924A1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2924A1">
              <w:rPr>
                <w:rFonts w:asciiTheme="majorBidi" w:hAnsiTheme="majorBidi" w:cstheme="majorBidi"/>
                <w:sz w:val="20"/>
                <w:szCs w:val="20"/>
              </w:rPr>
              <w:t>Midazolam infusion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F6F8F9"/>
              <w:right w:val="single" w:sz="6" w:space="0" w:color="F6F8F9"/>
            </w:tcBorders>
            <w:shd w:val="clear" w:color="auto" w:fill="F6F8F9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14:paraId="08D282D2" w14:textId="77777777" w:rsidR="002924A1" w:rsidRPr="002924A1" w:rsidRDefault="002924A1" w:rsidP="002924A1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2924A1">
              <w:rPr>
                <w:rFonts w:asciiTheme="majorBidi" w:hAnsiTheme="majorBidi" w:cstheme="majorBidi"/>
                <w:sz w:val="20"/>
                <w:szCs w:val="20"/>
              </w:rPr>
              <w:t>Initiated at 0.2–3 mg/kg; maintenance infusion rate 20–40 mg/hour when clinically indicated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F6F8F9"/>
              <w:right w:val="single" w:sz="6" w:space="0" w:color="284E3F"/>
            </w:tcBorders>
            <w:shd w:val="clear" w:color="auto" w:fill="F6F8F9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14:paraId="0EF15535" w14:textId="77777777" w:rsidR="002924A1" w:rsidRPr="002924A1" w:rsidRDefault="002924A1" w:rsidP="002924A1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2924A1">
              <w:rPr>
                <w:rFonts w:asciiTheme="majorBidi" w:hAnsiTheme="majorBidi" w:cstheme="majorBidi"/>
                <w:sz w:val="20"/>
                <w:szCs w:val="20"/>
              </w:rPr>
              <w:t>Continued during stimulation for seizure control and sedation</w:t>
            </w:r>
          </w:p>
        </w:tc>
      </w:tr>
      <w:tr w:rsidR="002924A1" w:rsidRPr="002924A1" w14:paraId="120515FF" w14:textId="77777777" w:rsidTr="002924A1">
        <w:trPr>
          <w:trHeight w:val="315"/>
        </w:trPr>
        <w:tc>
          <w:tcPr>
            <w:tcW w:w="0" w:type="auto"/>
            <w:tcBorders>
              <w:top w:val="single" w:sz="6" w:space="0" w:color="CCCCCC"/>
              <w:left w:val="single" w:sz="6" w:space="0" w:color="284E3F"/>
              <w:bottom w:val="single" w:sz="6" w:space="0" w:color="F6F8F9"/>
              <w:right w:val="single" w:sz="6" w:space="0" w:color="FFFFFF"/>
            </w:tcBorders>
            <w:shd w:val="clear" w:color="auto" w:fill="FFFFFF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14:paraId="57F1BDED" w14:textId="77777777" w:rsidR="002924A1" w:rsidRPr="002924A1" w:rsidRDefault="002924A1" w:rsidP="002924A1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2924A1">
              <w:rPr>
                <w:rFonts w:asciiTheme="majorBidi" w:hAnsiTheme="majorBidi" w:cstheme="majorBidi"/>
                <w:sz w:val="20"/>
                <w:szCs w:val="20"/>
              </w:rPr>
              <w:t>Anesthetic management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F6F8F9"/>
              <w:right w:val="single" w:sz="6" w:space="0" w:color="FFFFFF"/>
            </w:tcBorders>
            <w:shd w:val="clear" w:color="auto" w:fill="FFFFFF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14:paraId="70101B9D" w14:textId="77777777" w:rsidR="002924A1" w:rsidRPr="002924A1" w:rsidRDefault="002924A1" w:rsidP="002924A1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2924A1">
              <w:rPr>
                <w:rFonts w:asciiTheme="majorBidi" w:hAnsiTheme="majorBidi" w:cstheme="majorBidi"/>
                <w:sz w:val="20"/>
                <w:szCs w:val="20"/>
              </w:rPr>
              <w:t>Continuous anesthetic therapy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F6F8F9"/>
              <w:right w:val="single" w:sz="6" w:space="0" w:color="FFFFFF"/>
            </w:tcBorders>
            <w:shd w:val="clear" w:color="auto" w:fill="FFFFFF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14:paraId="3500532B" w14:textId="77777777" w:rsidR="002924A1" w:rsidRPr="002924A1" w:rsidRDefault="002924A1" w:rsidP="002924A1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2924A1">
              <w:rPr>
                <w:rFonts w:asciiTheme="majorBidi" w:hAnsiTheme="majorBidi" w:cstheme="majorBidi"/>
                <w:sz w:val="20"/>
                <w:szCs w:val="20"/>
              </w:rPr>
              <w:t>Selected according to treating physician judgment based on clinical status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F6F8F9"/>
              <w:right w:val="single" w:sz="6" w:space="0" w:color="284E3F"/>
            </w:tcBorders>
            <w:shd w:val="clear" w:color="auto" w:fill="FFFFFF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14:paraId="68835948" w14:textId="77777777" w:rsidR="002924A1" w:rsidRPr="002924A1" w:rsidRDefault="002924A1" w:rsidP="002924A1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2924A1">
              <w:rPr>
                <w:rFonts w:asciiTheme="majorBidi" w:hAnsiTheme="majorBidi" w:cstheme="majorBidi"/>
                <w:sz w:val="20"/>
                <w:szCs w:val="20"/>
              </w:rPr>
              <w:t xml:space="preserve">Ongoing management during </w:t>
            </w:r>
            <w:proofErr w:type="spellStart"/>
            <w:r w:rsidRPr="002924A1">
              <w:rPr>
                <w:rFonts w:asciiTheme="majorBidi" w:hAnsiTheme="majorBidi" w:cstheme="majorBidi"/>
                <w:sz w:val="20"/>
                <w:szCs w:val="20"/>
              </w:rPr>
              <w:t>tDCS</w:t>
            </w:r>
            <w:proofErr w:type="spellEnd"/>
            <w:r w:rsidRPr="002924A1">
              <w:rPr>
                <w:rFonts w:asciiTheme="majorBidi" w:hAnsiTheme="majorBidi" w:cstheme="majorBidi"/>
                <w:sz w:val="20"/>
                <w:szCs w:val="20"/>
              </w:rPr>
              <w:t>; no interruption for stimulation</w:t>
            </w:r>
          </w:p>
        </w:tc>
      </w:tr>
      <w:tr w:rsidR="002924A1" w:rsidRPr="002924A1" w14:paraId="21BAE1E0" w14:textId="77777777" w:rsidTr="002924A1">
        <w:trPr>
          <w:trHeight w:val="315"/>
        </w:trPr>
        <w:tc>
          <w:tcPr>
            <w:tcW w:w="0" w:type="auto"/>
            <w:tcBorders>
              <w:top w:val="single" w:sz="6" w:space="0" w:color="CCCCCC"/>
              <w:left w:val="single" w:sz="6" w:space="0" w:color="284E3F"/>
              <w:bottom w:val="single" w:sz="6" w:space="0" w:color="284E3F"/>
              <w:right w:val="single" w:sz="6" w:space="0" w:color="F6F8F9"/>
            </w:tcBorders>
            <w:shd w:val="clear" w:color="auto" w:fill="F6F8F9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14:paraId="68298E42" w14:textId="77777777" w:rsidR="002924A1" w:rsidRPr="002924A1" w:rsidRDefault="002924A1" w:rsidP="002924A1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2924A1">
              <w:rPr>
                <w:rFonts w:asciiTheme="majorBidi" w:hAnsiTheme="majorBidi" w:cstheme="majorBidi"/>
                <w:sz w:val="20"/>
                <w:szCs w:val="20"/>
              </w:rPr>
              <w:t>Neuromodulation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284E3F"/>
              <w:right w:val="single" w:sz="6" w:space="0" w:color="F6F8F9"/>
            </w:tcBorders>
            <w:shd w:val="clear" w:color="auto" w:fill="F6F8F9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14:paraId="1D4363C7" w14:textId="77777777" w:rsidR="002924A1" w:rsidRPr="002924A1" w:rsidRDefault="002924A1" w:rsidP="002924A1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2924A1">
              <w:rPr>
                <w:rFonts w:asciiTheme="majorBidi" w:hAnsiTheme="majorBidi" w:cstheme="majorBidi"/>
                <w:sz w:val="20"/>
                <w:szCs w:val="20"/>
              </w:rPr>
              <w:t>Cathodal transcranial direct current stimulation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284E3F"/>
              <w:right w:val="single" w:sz="6" w:space="0" w:color="F6F8F9"/>
            </w:tcBorders>
            <w:shd w:val="clear" w:color="auto" w:fill="F6F8F9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14:paraId="3D578F0D" w14:textId="77777777" w:rsidR="002924A1" w:rsidRPr="002924A1" w:rsidRDefault="002924A1" w:rsidP="002924A1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2924A1">
              <w:rPr>
                <w:rFonts w:asciiTheme="majorBidi" w:hAnsiTheme="majorBidi" w:cstheme="majorBidi"/>
                <w:sz w:val="20"/>
                <w:szCs w:val="20"/>
              </w:rPr>
              <w:t>2 mA stimulation intensity; 20 minutes per session; bilateral temporal–frontal montage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284E3F"/>
              <w:right w:val="single" w:sz="6" w:space="0" w:color="284E3F"/>
            </w:tcBorders>
            <w:shd w:val="clear" w:color="auto" w:fill="F6F8F9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14:paraId="6317C3AE" w14:textId="77777777" w:rsidR="002924A1" w:rsidRPr="002924A1" w:rsidRDefault="002924A1" w:rsidP="002924A1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2924A1">
              <w:rPr>
                <w:rFonts w:asciiTheme="majorBidi" w:hAnsiTheme="majorBidi" w:cstheme="majorBidi"/>
                <w:sz w:val="20"/>
                <w:szCs w:val="20"/>
              </w:rPr>
              <w:t>Administered as adjunctive therapy while standard medical treatment continued</w:t>
            </w:r>
          </w:p>
        </w:tc>
      </w:tr>
    </w:tbl>
    <w:p w14:paraId="1E8F3AF6" w14:textId="77777777" w:rsidR="00361395" w:rsidRDefault="00361395"/>
    <w:p w14:paraId="15220F54" w14:textId="77777777" w:rsidR="002924A1" w:rsidRDefault="002924A1"/>
    <w:p w14:paraId="44E4EF35" w14:textId="77777777" w:rsidR="002924A1" w:rsidRDefault="002924A1"/>
    <w:p w14:paraId="76FDF8DA" w14:textId="77777777" w:rsidR="002924A1" w:rsidRDefault="002924A1"/>
    <w:p w14:paraId="2596EC17" w14:textId="77777777" w:rsidR="002924A1" w:rsidRDefault="002924A1"/>
    <w:p w14:paraId="22FAA316" w14:textId="77777777" w:rsidR="002924A1" w:rsidRDefault="002924A1"/>
    <w:p w14:paraId="6DB5AD97" w14:textId="77777777" w:rsidR="002924A1" w:rsidRDefault="002924A1"/>
    <w:p w14:paraId="79CD4E8C" w14:textId="77777777" w:rsidR="002924A1" w:rsidRDefault="002924A1"/>
    <w:p w14:paraId="537061D4" w14:textId="77777777" w:rsidR="002924A1" w:rsidRDefault="002924A1"/>
    <w:tbl>
      <w:tblPr>
        <w:tblW w:w="7212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433"/>
        <w:gridCol w:w="1173"/>
        <w:gridCol w:w="1420"/>
        <w:gridCol w:w="1466"/>
        <w:gridCol w:w="720"/>
      </w:tblGrid>
      <w:tr w:rsidR="002924A1" w:rsidRPr="004C3E29" w14:paraId="2BEBCB22" w14:textId="77777777" w:rsidTr="004060DB">
        <w:trPr>
          <w:trHeight w:val="315"/>
        </w:trPr>
        <w:tc>
          <w:tcPr>
            <w:tcW w:w="0" w:type="auto"/>
            <w:gridSpan w:val="5"/>
            <w:tcBorders>
              <w:top w:val="single" w:sz="6" w:space="0" w:color="284E3F"/>
              <w:left w:val="single" w:sz="6" w:space="0" w:color="284E3F"/>
              <w:bottom w:val="single" w:sz="6" w:space="0" w:color="284E3F"/>
              <w:right w:val="single" w:sz="6" w:space="0" w:color="284E3F"/>
            </w:tcBorders>
            <w:shd w:val="clear" w:color="auto" w:fill="356854"/>
            <w:tcMar>
              <w:top w:w="30" w:type="dxa"/>
              <w:left w:w="120" w:type="dxa"/>
              <w:bottom w:w="30" w:type="dxa"/>
              <w:right w:w="120" w:type="dxa"/>
            </w:tcMar>
          </w:tcPr>
          <w:p w14:paraId="56FFBC68" w14:textId="77777777" w:rsidR="002924A1" w:rsidRPr="004C3E29" w:rsidRDefault="002924A1" w:rsidP="004060DB">
            <w:pPr>
              <w:rPr>
                <w:rFonts w:asciiTheme="majorBidi" w:eastAsia="Calibri" w:hAnsiTheme="majorBidi" w:cstheme="majorBidi"/>
                <w:b/>
                <w:bCs/>
                <w:sz w:val="20"/>
                <w:szCs w:val="20"/>
              </w:rPr>
            </w:pPr>
            <w:r>
              <w:rPr>
                <w:rFonts w:asciiTheme="majorBidi" w:eastAsia="Calibri" w:hAnsiTheme="majorBidi" w:cstheme="majorBidi"/>
                <w:b/>
                <w:bCs/>
                <w:sz w:val="20"/>
                <w:szCs w:val="20"/>
              </w:rPr>
              <w:lastRenderedPageBreak/>
              <w:t>Supplementary Table 2</w:t>
            </w:r>
            <w:r w:rsidRPr="004C3E29">
              <w:rPr>
                <w:rFonts w:asciiTheme="majorBidi" w:eastAsia="Calibri" w:hAnsiTheme="majorBidi" w:cstheme="majorBidi"/>
                <w:b/>
                <w:bCs/>
                <w:sz w:val="20"/>
                <w:szCs w:val="20"/>
              </w:rPr>
              <w:t xml:space="preserve">. Comparison of Laboratory Parameters Between </w:t>
            </w:r>
            <w:proofErr w:type="spellStart"/>
            <w:r w:rsidRPr="004C3E29">
              <w:rPr>
                <w:rFonts w:asciiTheme="majorBidi" w:eastAsia="Calibri" w:hAnsiTheme="majorBidi" w:cstheme="majorBidi"/>
                <w:b/>
                <w:bCs/>
                <w:sz w:val="20"/>
                <w:szCs w:val="20"/>
              </w:rPr>
              <w:t>tDCS</w:t>
            </w:r>
            <w:proofErr w:type="spellEnd"/>
            <w:r w:rsidRPr="004C3E29">
              <w:rPr>
                <w:rFonts w:asciiTheme="majorBidi" w:eastAsia="Calibri" w:hAnsiTheme="majorBidi" w:cstheme="majorBidi"/>
                <w:b/>
                <w:bCs/>
                <w:sz w:val="20"/>
                <w:szCs w:val="20"/>
              </w:rPr>
              <w:t xml:space="preserve"> Responders and Non-Responders</w:t>
            </w:r>
          </w:p>
        </w:tc>
      </w:tr>
      <w:tr w:rsidR="002924A1" w:rsidRPr="00C13258" w14:paraId="31ABEABF" w14:textId="77777777" w:rsidTr="004060DB">
        <w:trPr>
          <w:trHeight w:val="315"/>
        </w:trPr>
        <w:tc>
          <w:tcPr>
            <w:tcW w:w="0" w:type="auto"/>
            <w:tcBorders>
              <w:top w:val="single" w:sz="6" w:space="0" w:color="284E3F"/>
              <w:left w:val="single" w:sz="6" w:space="0" w:color="284E3F"/>
              <w:bottom w:val="single" w:sz="6" w:space="0" w:color="284E3F"/>
              <w:right w:val="single" w:sz="6" w:space="0" w:color="356854"/>
            </w:tcBorders>
            <w:shd w:val="clear" w:color="auto" w:fill="356854"/>
            <w:tcMar>
              <w:top w:w="30" w:type="dxa"/>
              <w:left w:w="120" w:type="dxa"/>
              <w:bottom w:w="30" w:type="dxa"/>
              <w:right w:w="120" w:type="dxa"/>
            </w:tcMar>
            <w:hideMark/>
          </w:tcPr>
          <w:p w14:paraId="0FDC99AB" w14:textId="77777777" w:rsidR="002924A1" w:rsidRPr="00C13258" w:rsidRDefault="002924A1" w:rsidP="004060DB">
            <w:pPr>
              <w:rPr>
                <w:rFonts w:asciiTheme="majorBidi" w:eastAsia="Calibri" w:hAnsiTheme="majorBidi" w:cstheme="majorBidi"/>
                <w:b/>
                <w:bCs/>
                <w:sz w:val="20"/>
                <w:szCs w:val="20"/>
              </w:rPr>
            </w:pPr>
            <w:r w:rsidRPr="00C13258">
              <w:rPr>
                <w:rFonts w:asciiTheme="majorBidi" w:eastAsia="Calibri" w:hAnsiTheme="majorBidi" w:cstheme="majorBidi"/>
                <w:b/>
                <w:bCs/>
                <w:sz w:val="20"/>
                <w:szCs w:val="20"/>
              </w:rPr>
              <w:t>Variables</w:t>
            </w:r>
          </w:p>
        </w:tc>
        <w:tc>
          <w:tcPr>
            <w:tcW w:w="0" w:type="auto"/>
            <w:tcBorders>
              <w:top w:val="single" w:sz="6" w:space="0" w:color="284E3F"/>
              <w:left w:val="single" w:sz="6" w:space="0" w:color="CCCCCC"/>
              <w:bottom w:val="single" w:sz="6" w:space="0" w:color="284E3F"/>
              <w:right w:val="single" w:sz="6" w:space="0" w:color="356854"/>
            </w:tcBorders>
            <w:shd w:val="clear" w:color="auto" w:fill="356854"/>
            <w:tcMar>
              <w:top w:w="30" w:type="dxa"/>
              <w:left w:w="120" w:type="dxa"/>
              <w:bottom w:w="30" w:type="dxa"/>
              <w:right w:w="120" w:type="dxa"/>
            </w:tcMar>
            <w:hideMark/>
          </w:tcPr>
          <w:p w14:paraId="1CFFDF15" w14:textId="77777777" w:rsidR="002924A1" w:rsidRPr="00C13258" w:rsidRDefault="002924A1" w:rsidP="004060DB">
            <w:pPr>
              <w:rPr>
                <w:rFonts w:asciiTheme="majorBidi" w:eastAsia="Calibri" w:hAnsiTheme="majorBidi" w:cstheme="majorBidi"/>
                <w:b/>
                <w:bCs/>
                <w:sz w:val="20"/>
                <w:szCs w:val="20"/>
              </w:rPr>
            </w:pPr>
            <w:r w:rsidRPr="00C13258">
              <w:rPr>
                <w:rFonts w:asciiTheme="majorBidi" w:eastAsia="Calibri" w:hAnsiTheme="majorBidi" w:cstheme="majorBidi"/>
                <w:b/>
                <w:bCs/>
                <w:sz w:val="20"/>
                <w:szCs w:val="20"/>
              </w:rPr>
              <w:t xml:space="preserve">All patients </w:t>
            </w:r>
            <w:r w:rsidRPr="00C13258">
              <w:rPr>
                <w:rFonts w:asciiTheme="majorBidi" w:eastAsia="Calibri" w:hAnsiTheme="majorBidi" w:cstheme="majorBidi"/>
                <w:b/>
                <w:bCs/>
                <w:sz w:val="20"/>
                <w:szCs w:val="20"/>
              </w:rPr>
              <w:br/>
              <w:t>Mean ± SD</w:t>
            </w:r>
          </w:p>
        </w:tc>
        <w:tc>
          <w:tcPr>
            <w:tcW w:w="0" w:type="auto"/>
            <w:tcBorders>
              <w:top w:val="single" w:sz="6" w:space="0" w:color="284E3F"/>
              <w:left w:val="single" w:sz="6" w:space="0" w:color="CCCCCC"/>
              <w:bottom w:val="single" w:sz="6" w:space="0" w:color="284E3F"/>
              <w:right w:val="single" w:sz="6" w:space="0" w:color="356854"/>
            </w:tcBorders>
            <w:shd w:val="clear" w:color="auto" w:fill="356854"/>
            <w:tcMar>
              <w:top w:w="30" w:type="dxa"/>
              <w:left w:w="120" w:type="dxa"/>
              <w:bottom w:w="30" w:type="dxa"/>
              <w:right w:w="120" w:type="dxa"/>
            </w:tcMar>
            <w:hideMark/>
          </w:tcPr>
          <w:p w14:paraId="1F1DF7AE" w14:textId="77777777" w:rsidR="002924A1" w:rsidRPr="00C13258" w:rsidRDefault="002924A1" w:rsidP="004060DB">
            <w:pPr>
              <w:rPr>
                <w:rFonts w:asciiTheme="majorBidi" w:eastAsia="Calibri" w:hAnsiTheme="majorBidi" w:cstheme="majorBidi"/>
                <w:b/>
                <w:bCs/>
                <w:sz w:val="20"/>
                <w:szCs w:val="20"/>
              </w:rPr>
            </w:pPr>
            <w:proofErr w:type="spellStart"/>
            <w:r w:rsidRPr="00C13258">
              <w:rPr>
                <w:rFonts w:asciiTheme="majorBidi" w:eastAsia="Calibri" w:hAnsiTheme="majorBidi" w:cstheme="majorBidi"/>
                <w:b/>
                <w:bCs/>
                <w:sz w:val="20"/>
                <w:szCs w:val="20"/>
              </w:rPr>
              <w:t>tDCS</w:t>
            </w:r>
            <w:proofErr w:type="spellEnd"/>
            <w:r w:rsidRPr="00C13258">
              <w:rPr>
                <w:rFonts w:asciiTheme="majorBidi" w:eastAsia="Calibri" w:hAnsiTheme="majorBidi" w:cstheme="majorBidi"/>
                <w:b/>
                <w:bCs/>
                <w:sz w:val="20"/>
                <w:szCs w:val="20"/>
              </w:rPr>
              <w:br/>
              <w:t>Responders</w:t>
            </w:r>
            <w:r w:rsidRPr="00C13258">
              <w:rPr>
                <w:rFonts w:asciiTheme="majorBidi" w:eastAsia="Calibri" w:hAnsiTheme="majorBidi" w:cstheme="majorBidi"/>
                <w:b/>
                <w:bCs/>
                <w:sz w:val="20"/>
                <w:szCs w:val="20"/>
              </w:rPr>
              <w:br/>
              <w:t>(n = 4)</w:t>
            </w:r>
          </w:p>
        </w:tc>
        <w:tc>
          <w:tcPr>
            <w:tcW w:w="0" w:type="auto"/>
            <w:tcBorders>
              <w:top w:val="single" w:sz="6" w:space="0" w:color="284E3F"/>
              <w:left w:val="single" w:sz="6" w:space="0" w:color="CCCCCC"/>
              <w:bottom w:val="single" w:sz="6" w:space="0" w:color="284E3F"/>
              <w:right w:val="single" w:sz="6" w:space="0" w:color="356854"/>
            </w:tcBorders>
            <w:shd w:val="clear" w:color="auto" w:fill="356854"/>
            <w:tcMar>
              <w:top w:w="30" w:type="dxa"/>
              <w:left w:w="120" w:type="dxa"/>
              <w:bottom w:w="30" w:type="dxa"/>
              <w:right w:w="120" w:type="dxa"/>
            </w:tcMar>
            <w:hideMark/>
          </w:tcPr>
          <w:p w14:paraId="5BB399E3" w14:textId="77777777" w:rsidR="002924A1" w:rsidRPr="00C13258" w:rsidRDefault="002924A1" w:rsidP="004060DB">
            <w:pPr>
              <w:rPr>
                <w:rFonts w:asciiTheme="majorBidi" w:eastAsia="Calibri" w:hAnsiTheme="majorBidi" w:cstheme="majorBidi"/>
                <w:b/>
                <w:bCs/>
                <w:sz w:val="20"/>
                <w:szCs w:val="20"/>
              </w:rPr>
            </w:pPr>
            <w:proofErr w:type="spellStart"/>
            <w:r w:rsidRPr="00C13258">
              <w:rPr>
                <w:rFonts w:asciiTheme="majorBidi" w:eastAsia="Calibri" w:hAnsiTheme="majorBidi" w:cstheme="majorBidi"/>
                <w:b/>
                <w:bCs/>
                <w:sz w:val="20"/>
                <w:szCs w:val="20"/>
              </w:rPr>
              <w:t>tDCS</w:t>
            </w:r>
            <w:proofErr w:type="spellEnd"/>
            <w:r w:rsidRPr="00C13258">
              <w:rPr>
                <w:rFonts w:asciiTheme="majorBidi" w:eastAsia="Calibri" w:hAnsiTheme="majorBidi" w:cstheme="majorBidi"/>
                <w:b/>
                <w:bCs/>
                <w:sz w:val="20"/>
                <w:szCs w:val="20"/>
              </w:rPr>
              <w:t xml:space="preserve"> </w:t>
            </w:r>
            <w:r w:rsidRPr="00C13258">
              <w:rPr>
                <w:rFonts w:asciiTheme="majorBidi" w:eastAsia="Calibri" w:hAnsiTheme="majorBidi" w:cstheme="majorBidi"/>
                <w:b/>
                <w:bCs/>
                <w:sz w:val="20"/>
                <w:szCs w:val="20"/>
              </w:rPr>
              <w:br/>
            </w:r>
            <w:proofErr w:type="gramStart"/>
            <w:r w:rsidRPr="00C13258">
              <w:rPr>
                <w:rFonts w:asciiTheme="majorBidi" w:eastAsia="Calibri" w:hAnsiTheme="majorBidi" w:cstheme="majorBidi"/>
                <w:b/>
                <w:bCs/>
                <w:sz w:val="20"/>
                <w:szCs w:val="20"/>
              </w:rPr>
              <w:t>Non-Responders</w:t>
            </w:r>
            <w:proofErr w:type="gramEnd"/>
            <w:r w:rsidRPr="00C13258">
              <w:rPr>
                <w:rFonts w:asciiTheme="majorBidi" w:eastAsia="Calibri" w:hAnsiTheme="majorBidi" w:cstheme="majorBidi"/>
                <w:b/>
                <w:bCs/>
                <w:sz w:val="20"/>
                <w:szCs w:val="20"/>
              </w:rPr>
              <w:t xml:space="preserve"> </w:t>
            </w:r>
            <w:r w:rsidRPr="00C13258">
              <w:rPr>
                <w:rFonts w:asciiTheme="majorBidi" w:eastAsia="Calibri" w:hAnsiTheme="majorBidi" w:cstheme="majorBidi"/>
                <w:b/>
                <w:bCs/>
                <w:sz w:val="20"/>
                <w:szCs w:val="20"/>
              </w:rPr>
              <w:br/>
              <w:t>(n = 16)</w:t>
            </w:r>
          </w:p>
        </w:tc>
        <w:tc>
          <w:tcPr>
            <w:tcW w:w="0" w:type="auto"/>
            <w:tcBorders>
              <w:top w:val="single" w:sz="6" w:space="0" w:color="284E3F"/>
              <w:left w:val="single" w:sz="6" w:space="0" w:color="CCCCCC"/>
              <w:bottom w:val="single" w:sz="6" w:space="0" w:color="284E3F"/>
              <w:right w:val="single" w:sz="6" w:space="0" w:color="284E3F"/>
            </w:tcBorders>
            <w:shd w:val="clear" w:color="auto" w:fill="356854"/>
            <w:tcMar>
              <w:top w:w="30" w:type="dxa"/>
              <w:left w:w="120" w:type="dxa"/>
              <w:bottom w:w="30" w:type="dxa"/>
              <w:right w:w="120" w:type="dxa"/>
            </w:tcMar>
            <w:hideMark/>
          </w:tcPr>
          <w:p w14:paraId="142384D7" w14:textId="77777777" w:rsidR="002924A1" w:rsidRPr="00C13258" w:rsidRDefault="002924A1" w:rsidP="004060DB">
            <w:pPr>
              <w:rPr>
                <w:rFonts w:asciiTheme="majorBidi" w:eastAsia="Calibri" w:hAnsiTheme="majorBidi" w:cstheme="majorBidi"/>
                <w:sz w:val="20"/>
                <w:szCs w:val="20"/>
              </w:rPr>
            </w:pPr>
            <w:r w:rsidRPr="00C13258">
              <w:rPr>
                <w:rFonts w:asciiTheme="majorBidi" w:eastAsia="Calibri" w:hAnsiTheme="majorBidi" w:cstheme="majorBidi"/>
                <w:sz w:val="20"/>
                <w:szCs w:val="20"/>
              </w:rPr>
              <w:t>p</w:t>
            </w:r>
          </w:p>
        </w:tc>
      </w:tr>
      <w:tr w:rsidR="002924A1" w:rsidRPr="00C13258" w14:paraId="32C1C4D0" w14:textId="77777777" w:rsidTr="004060DB">
        <w:trPr>
          <w:trHeight w:val="315"/>
        </w:trPr>
        <w:tc>
          <w:tcPr>
            <w:tcW w:w="0" w:type="auto"/>
            <w:tcBorders>
              <w:top w:val="single" w:sz="6" w:space="0" w:color="CCCCCC"/>
              <w:left w:val="single" w:sz="6" w:space="0" w:color="284E3F"/>
              <w:bottom w:val="single" w:sz="6" w:space="0" w:color="F6F8F9"/>
              <w:right w:val="single" w:sz="6" w:space="0" w:color="FFFFFF"/>
            </w:tcBorders>
            <w:shd w:val="clear" w:color="auto" w:fill="FFFFFF"/>
            <w:tcMar>
              <w:top w:w="30" w:type="dxa"/>
              <w:left w:w="120" w:type="dxa"/>
              <w:bottom w:w="30" w:type="dxa"/>
              <w:right w:w="120" w:type="dxa"/>
            </w:tcMar>
            <w:hideMark/>
          </w:tcPr>
          <w:p w14:paraId="2B597588" w14:textId="77777777" w:rsidR="002924A1" w:rsidRPr="00C13258" w:rsidRDefault="002924A1" w:rsidP="004060DB">
            <w:pPr>
              <w:rPr>
                <w:rFonts w:asciiTheme="majorBidi" w:eastAsia="Calibri" w:hAnsiTheme="majorBidi" w:cstheme="majorBidi"/>
                <w:sz w:val="20"/>
                <w:szCs w:val="20"/>
              </w:rPr>
            </w:pPr>
            <w:r w:rsidRPr="00E60E6E">
              <w:rPr>
                <w:rFonts w:asciiTheme="majorBidi" w:eastAsia="Calibri" w:hAnsiTheme="majorBidi" w:cstheme="majorBidi"/>
                <w:sz w:val="20"/>
                <w:szCs w:val="20"/>
              </w:rPr>
              <w:t>Blood urea nitrogen (BUN), mg/dL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F6F8F9"/>
              <w:right w:val="single" w:sz="6" w:space="0" w:color="FFFFFF"/>
            </w:tcBorders>
            <w:shd w:val="clear" w:color="auto" w:fill="FFFFFF"/>
            <w:tcMar>
              <w:top w:w="30" w:type="dxa"/>
              <w:left w:w="120" w:type="dxa"/>
              <w:bottom w:w="30" w:type="dxa"/>
              <w:right w:w="120" w:type="dxa"/>
            </w:tcMar>
            <w:hideMark/>
          </w:tcPr>
          <w:p w14:paraId="21FEBB93" w14:textId="77777777" w:rsidR="002924A1" w:rsidRPr="00C13258" w:rsidRDefault="002924A1" w:rsidP="004060DB">
            <w:pPr>
              <w:rPr>
                <w:rFonts w:asciiTheme="majorBidi" w:eastAsia="Calibri" w:hAnsiTheme="majorBidi" w:cstheme="majorBidi"/>
                <w:sz w:val="20"/>
                <w:szCs w:val="20"/>
              </w:rPr>
            </w:pPr>
            <w:r w:rsidRPr="00C13258">
              <w:rPr>
                <w:rFonts w:asciiTheme="majorBidi" w:eastAsia="Calibri" w:hAnsiTheme="majorBidi" w:cstheme="majorBidi"/>
                <w:sz w:val="20"/>
                <w:szCs w:val="20"/>
              </w:rPr>
              <w:t>28.25 ± 24.64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F6F8F9"/>
              <w:right w:val="single" w:sz="6" w:space="0" w:color="FFFFFF"/>
            </w:tcBorders>
            <w:shd w:val="clear" w:color="auto" w:fill="FFFFFF"/>
            <w:tcMar>
              <w:top w:w="30" w:type="dxa"/>
              <w:left w:w="120" w:type="dxa"/>
              <w:bottom w:w="30" w:type="dxa"/>
              <w:right w:w="120" w:type="dxa"/>
            </w:tcMar>
            <w:hideMark/>
          </w:tcPr>
          <w:p w14:paraId="446EAFB9" w14:textId="77777777" w:rsidR="002924A1" w:rsidRPr="00C13258" w:rsidRDefault="002924A1" w:rsidP="004060DB">
            <w:pPr>
              <w:rPr>
                <w:rFonts w:asciiTheme="majorBidi" w:eastAsia="Calibri" w:hAnsiTheme="majorBidi" w:cstheme="majorBidi"/>
                <w:sz w:val="20"/>
                <w:szCs w:val="20"/>
              </w:rPr>
            </w:pPr>
            <w:r w:rsidRPr="00C13258">
              <w:rPr>
                <w:rFonts w:asciiTheme="majorBidi" w:eastAsia="Calibri" w:hAnsiTheme="majorBidi" w:cstheme="majorBidi"/>
                <w:sz w:val="20"/>
                <w:szCs w:val="20"/>
              </w:rPr>
              <w:t>23.00 ± 18.78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F6F8F9"/>
              <w:right w:val="single" w:sz="6" w:space="0" w:color="FFFFFF"/>
            </w:tcBorders>
            <w:shd w:val="clear" w:color="auto" w:fill="FFFFFF"/>
            <w:tcMar>
              <w:top w:w="30" w:type="dxa"/>
              <w:left w:w="120" w:type="dxa"/>
              <w:bottom w:w="30" w:type="dxa"/>
              <w:right w:w="120" w:type="dxa"/>
            </w:tcMar>
            <w:hideMark/>
          </w:tcPr>
          <w:p w14:paraId="65582452" w14:textId="77777777" w:rsidR="002924A1" w:rsidRPr="00C13258" w:rsidRDefault="002924A1" w:rsidP="004060DB">
            <w:pPr>
              <w:rPr>
                <w:rFonts w:asciiTheme="majorBidi" w:eastAsia="Calibri" w:hAnsiTheme="majorBidi" w:cstheme="majorBidi"/>
                <w:sz w:val="20"/>
                <w:szCs w:val="20"/>
              </w:rPr>
            </w:pPr>
            <w:r w:rsidRPr="00C13258">
              <w:rPr>
                <w:rFonts w:asciiTheme="majorBidi" w:eastAsia="Calibri" w:hAnsiTheme="majorBidi" w:cstheme="majorBidi"/>
                <w:sz w:val="20"/>
                <w:szCs w:val="20"/>
              </w:rPr>
              <w:t>29.56 ± 26.26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F6F8F9"/>
              <w:right w:val="single" w:sz="6" w:space="0" w:color="284E3F"/>
            </w:tcBorders>
            <w:shd w:val="clear" w:color="auto" w:fill="FFFFFF"/>
            <w:tcMar>
              <w:top w:w="30" w:type="dxa"/>
              <w:left w:w="120" w:type="dxa"/>
              <w:bottom w:w="30" w:type="dxa"/>
              <w:right w:w="120" w:type="dxa"/>
            </w:tcMar>
            <w:hideMark/>
          </w:tcPr>
          <w:p w14:paraId="01764F03" w14:textId="77777777" w:rsidR="002924A1" w:rsidRPr="00C13258" w:rsidRDefault="002924A1" w:rsidP="004060DB">
            <w:pPr>
              <w:rPr>
                <w:rFonts w:asciiTheme="majorBidi" w:eastAsia="Calibri" w:hAnsiTheme="majorBidi" w:cstheme="majorBidi"/>
                <w:sz w:val="20"/>
                <w:szCs w:val="20"/>
              </w:rPr>
            </w:pPr>
            <w:r w:rsidRPr="00C13258">
              <w:rPr>
                <w:rFonts w:asciiTheme="majorBidi" w:eastAsia="Calibri" w:hAnsiTheme="majorBidi" w:cstheme="majorBidi"/>
                <w:sz w:val="20"/>
                <w:szCs w:val="20"/>
              </w:rPr>
              <w:t>0.8</w:t>
            </w:r>
          </w:p>
        </w:tc>
      </w:tr>
      <w:tr w:rsidR="002924A1" w:rsidRPr="00C13258" w14:paraId="403327A9" w14:textId="77777777" w:rsidTr="004060DB">
        <w:trPr>
          <w:trHeight w:val="315"/>
        </w:trPr>
        <w:tc>
          <w:tcPr>
            <w:tcW w:w="0" w:type="auto"/>
            <w:tcBorders>
              <w:top w:val="single" w:sz="6" w:space="0" w:color="CCCCCC"/>
              <w:left w:val="single" w:sz="6" w:space="0" w:color="284E3F"/>
              <w:bottom w:val="single" w:sz="6" w:space="0" w:color="F6F8F9"/>
              <w:right w:val="single" w:sz="6" w:space="0" w:color="F6F8F9"/>
            </w:tcBorders>
            <w:shd w:val="clear" w:color="auto" w:fill="F6F8F9"/>
            <w:tcMar>
              <w:top w:w="30" w:type="dxa"/>
              <w:left w:w="120" w:type="dxa"/>
              <w:bottom w:w="30" w:type="dxa"/>
              <w:right w:w="120" w:type="dxa"/>
            </w:tcMar>
            <w:hideMark/>
          </w:tcPr>
          <w:p w14:paraId="4EA8252C" w14:textId="77777777" w:rsidR="002924A1" w:rsidRPr="00C13258" w:rsidRDefault="002924A1" w:rsidP="004060DB">
            <w:pPr>
              <w:rPr>
                <w:rFonts w:asciiTheme="majorBidi" w:eastAsia="Calibri" w:hAnsiTheme="majorBidi" w:cstheme="majorBidi"/>
                <w:sz w:val="20"/>
                <w:szCs w:val="20"/>
              </w:rPr>
            </w:pPr>
            <w:r w:rsidRPr="00E60E6E">
              <w:rPr>
                <w:rFonts w:asciiTheme="majorBidi" w:eastAsia="Calibri" w:hAnsiTheme="majorBidi" w:cstheme="majorBidi"/>
                <w:sz w:val="20"/>
                <w:szCs w:val="20"/>
              </w:rPr>
              <w:t>Creatinine (Cr), mg/dL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F6F8F9"/>
              <w:right w:val="single" w:sz="6" w:space="0" w:color="F6F8F9"/>
            </w:tcBorders>
            <w:shd w:val="clear" w:color="auto" w:fill="F6F8F9"/>
            <w:tcMar>
              <w:top w:w="30" w:type="dxa"/>
              <w:left w:w="120" w:type="dxa"/>
              <w:bottom w:w="30" w:type="dxa"/>
              <w:right w:w="120" w:type="dxa"/>
            </w:tcMar>
            <w:hideMark/>
          </w:tcPr>
          <w:p w14:paraId="23A6E483" w14:textId="77777777" w:rsidR="002924A1" w:rsidRPr="00C13258" w:rsidRDefault="002924A1" w:rsidP="004060DB">
            <w:pPr>
              <w:rPr>
                <w:rFonts w:asciiTheme="majorBidi" w:eastAsia="Calibri" w:hAnsiTheme="majorBidi" w:cstheme="majorBidi"/>
                <w:sz w:val="20"/>
                <w:szCs w:val="20"/>
              </w:rPr>
            </w:pPr>
            <w:r w:rsidRPr="00C13258">
              <w:rPr>
                <w:rFonts w:asciiTheme="majorBidi" w:eastAsia="Calibri" w:hAnsiTheme="majorBidi" w:cstheme="majorBidi"/>
                <w:sz w:val="20"/>
                <w:szCs w:val="20"/>
              </w:rPr>
              <w:t>1.46 ± 1.69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F6F8F9"/>
              <w:right w:val="single" w:sz="6" w:space="0" w:color="F6F8F9"/>
            </w:tcBorders>
            <w:shd w:val="clear" w:color="auto" w:fill="F6F8F9"/>
            <w:tcMar>
              <w:top w:w="30" w:type="dxa"/>
              <w:left w:w="120" w:type="dxa"/>
              <w:bottom w:w="30" w:type="dxa"/>
              <w:right w:w="120" w:type="dxa"/>
            </w:tcMar>
            <w:hideMark/>
          </w:tcPr>
          <w:p w14:paraId="54993760" w14:textId="77777777" w:rsidR="002924A1" w:rsidRPr="00C13258" w:rsidRDefault="002924A1" w:rsidP="004060DB">
            <w:pPr>
              <w:rPr>
                <w:rFonts w:asciiTheme="majorBidi" w:eastAsia="Calibri" w:hAnsiTheme="majorBidi" w:cstheme="majorBidi"/>
                <w:sz w:val="20"/>
                <w:szCs w:val="20"/>
              </w:rPr>
            </w:pPr>
            <w:r w:rsidRPr="00C13258">
              <w:rPr>
                <w:rFonts w:asciiTheme="majorBidi" w:eastAsia="Calibri" w:hAnsiTheme="majorBidi" w:cstheme="majorBidi"/>
                <w:sz w:val="20"/>
                <w:szCs w:val="20"/>
              </w:rPr>
              <w:t>2.53 ± 3.59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F6F8F9"/>
              <w:right w:val="single" w:sz="6" w:space="0" w:color="F6F8F9"/>
            </w:tcBorders>
            <w:shd w:val="clear" w:color="auto" w:fill="F6F8F9"/>
            <w:tcMar>
              <w:top w:w="30" w:type="dxa"/>
              <w:left w:w="120" w:type="dxa"/>
              <w:bottom w:w="30" w:type="dxa"/>
              <w:right w:w="120" w:type="dxa"/>
            </w:tcMar>
            <w:hideMark/>
          </w:tcPr>
          <w:p w14:paraId="14EE4A26" w14:textId="77777777" w:rsidR="002924A1" w:rsidRPr="00C13258" w:rsidRDefault="002924A1" w:rsidP="004060DB">
            <w:pPr>
              <w:rPr>
                <w:rFonts w:asciiTheme="majorBidi" w:eastAsia="Calibri" w:hAnsiTheme="majorBidi" w:cstheme="majorBidi"/>
                <w:sz w:val="20"/>
                <w:szCs w:val="20"/>
              </w:rPr>
            </w:pPr>
            <w:r w:rsidRPr="00C13258">
              <w:rPr>
                <w:rFonts w:asciiTheme="majorBidi" w:eastAsia="Calibri" w:hAnsiTheme="majorBidi" w:cstheme="majorBidi"/>
                <w:sz w:val="20"/>
                <w:szCs w:val="20"/>
              </w:rPr>
              <w:t>1.19 ± 0.82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F6F8F9"/>
              <w:right w:val="single" w:sz="6" w:space="0" w:color="284E3F"/>
            </w:tcBorders>
            <w:shd w:val="clear" w:color="auto" w:fill="F6F8F9"/>
            <w:tcMar>
              <w:top w:w="30" w:type="dxa"/>
              <w:left w:w="120" w:type="dxa"/>
              <w:bottom w:w="30" w:type="dxa"/>
              <w:right w:w="120" w:type="dxa"/>
            </w:tcMar>
            <w:hideMark/>
          </w:tcPr>
          <w:p w14:paraId="149F5957" w14:textId="77777777" w:rsidR="002924A1" w:rsidRPr="00C13258" w:rsidRDefault="002924A1" w:rsidP="004060DB">
            <w:pPr>
              <w:rPr>
                <w:rFonts w:asciiTheme="majorBidi" w:eastAsia="Calibri" w:hAnsiTheme="majorBidi" w:cstheme="majorBidi"/>
                <w:sz w:val="20"/>
                <w:szCs w:val="20"/>
              </w:rPr>
            </w:pPr>
            <w:r w:rsidRPr="00C13258">
              <w:rPr>
                <w:rFonts w:asciiTheme="majorBidi" w:eastAsia="Calibri" w:hAnsiTheme="majorBidi" w:cstheme="majorBidi"/>
                <w:sz w:val="20"/>
                <w:szCs w:val="20"/>
              </w:rPr>
              <w:t>1</w:t>
            </w:r>
          </w:p>
        </w:tc>
      </w:tr>
      <w:tr w:rsidR="002924A1" w:rsidRPr="00C13258" w14:paraId="07C208C9" w14:textId="77777777" w:rsidTr="004060DB">
        <w:trPr>
          <w:trHeight w:val="315"/>
        </w:trPr>
        <w:tc>
          <w:tcPr>
            <w:tcW w:w="0" w:type="auto"/>
            <w:tcBorders>
              <w:top w:val="single" w:sz="6" w:space="0" w:color="CCCCCC"/>
              <w:left w:val="single" w:sz="6" w:space="0" w:color="284E3F"/>
              <w:bottom w:val="single" w:sz="6" w:space="0" w:color="F6F8F9"/>
              <w:right w:val="single" w:sz="6" w:space="0" w:color="FFFFFF"/>
            </w:tcBorders>
            <w:shd w:val="clear" w:color="auto" w:fill="FFFFFF"/>
            <w:tcMar>
              <w:top w:w="30" w:type="dxa"/>
              <w:left w:w="120" w:type="dxa"/>
              <w:bottom w:w="30" w:type="dxa"/>
              <w:right w:w="120" w:type="dxa"/>
            </w:tcMar>
            <w:hideMark/>
          </w:tcPr>
          <w:p w14:paraId="05855C0F" w14:textId="77777777" w:rsidR="002924A1" w:rsidRPr="00C13258" w:rsidRDefault="002924A1" w:rsidP="004060DB">
            <w:pPr>
              <w:rPr>
                <w:rFonts w:asciiTheme="majorBidi" w:eastAsia="Calibri" w:hAnsiTheme="majorBidi" w:cstheme="majorBidi"/>
                <w:sz w:val="20"/>
                <w:szCs w:val="20"/>
              </w:rPr>
            </w:pPr>
            <w:r w:rsidRPr="00E60E6E">
              <w:rPr>
                <w:rFonts w:asciiTheme="majorBidi" w:eastAsia="Calibri" w:hAnsiTheme="majorBidi" w:cstheme="majorBidi"/>
                <w:sz w:val="20"/>
                <w:szCs w:val="20"/>
              </w:rPr>
              <w:t>Blood glucose (BS), mg/dL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F6F8F9"/>
              <w:right w:val="single" w:sz="6" w:space="0" w:color="FFFFFF"/>
            </w:tcBorders>
            <w:shd w:val="clear" w:color="auto" w:fill="FFFFFF"/>
            <w:tcMar>
              <w:top w:w="30" w:type="dxa"/>
              <w:left w:w="120" w:type="dxa"/>
              <w:bottom w:w="30" w:type="dxa"/>
              <w:right w:w="120" w:type="dxa"/>
            </w:tcMar>
            <w:hideMark/>
          </w:tcPr>
          <w:p w14:paraId="682960DF" w14:textId="77777777" w:rsidR="002924A1" w:rsidRPr="00C13258" w:rsidRDefault="002924A1" w:rsidP="004060DB">
            <w:pPr>
              <w:rPr>
                <w:rFonts w:asciiTheme="majorBidi" w:eastAsia="Calibri" w:hAnsiTheme="majorBidi" w:cstheme="majorBidi"/>
                <w:sz w:val="20"/>
                <w:szCs w:val="20"/>
              </w:rPr>
            </w:pPr>
            <w:r w:rsidRPr="00C13258">
              <w:rPr>
                <w:rFonts w:asciiTheme="majorBidi" w:eastAsia="Calibri" w:hAnsiTheme="majorBidi" w:cstheme="majorBidi"/>
                <w:sz w:val="20"/>
                <w:szCs w:val="20"/>
              </w:rPr>
              <w:t>122.35 ± 49.68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F6F8F9"/>
              <w:right w:val="single" w:sz="6" w:space="0" w:color="FFFFFF"/>
            </w:tcBorders>
            <w:shd w:val="clear" w:color="auto" w:fill="FFFFFF"/>
            <w:tcMar>
              <w:top w:w="30" w:type="dxa"/>
              <w:left w:w="120" w:type="dxa"/>
              <w:bottom w:w="30" w:type="dxa"/>
              <w:right w:w="120" w:type="dxa"/>
            </w:tcMar>
            <w:hideMark/>
          </w:tcPr>
          <w:p w14:paraId="16763869" w14:textId="77777777" w:rsidR="002924A1" w:rsidRPr="00C13258" w:rsidRDefault="002924A1" w:rsidP="004060DB">
            <w:pPr>
              <w:rPr>
                <w:rFonts w:asciiTheme="majorBidi" w:eastAsia="Calibri" w:hAnsiTheme="majorBidi" w:cstheme="majorBidi"/>
                <w:sz w:val="20"/>
                <w:szCs w:val="20"/>
              </w:rPr>
            </w:pPr>
            <w:r w:rsidRPr="00C13258">
              <w:rPr>
                <w:rFonts w:asciiTheme="majorBidi" w:eastAsia="Calibri" w:hAnsiTheme="majorBidi" w:cstheme="majorBidi"/>
                <w:sz w:val="20"/>
                <w:szCs w:val="20"/>
              </w:rPr>
              <w:t>82.50 ± 22.04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F6F8F9"/>
              <w:right w:val="single" w:sz="6" w:space="0" w:color="FFFFFF"/>
            </w:tcBorders>
            <w:shd w:val="clear" w:color="auto" w:fill="FFFFFF"/>
            <w:tcMar>
              <w:top w:w="30" w:type="dxa"/>
              <w:left w:w="120" w:type="dxa"/>
              <w:bottom w:w="30" w:type="dxa"/>
              <w:right w:w="120" w:type="dxa"/>
            </w:tcMar>
            <w:hideMark/>
          </w:tcPr>
          <w:p w14:paraId="505ECF1D" w14:textId="77777777" w:rsidR="002924A1" w:rsidRPr="00C13258" w:rsidRDefault="002924A1" w:rsidP="004060DB">
            <w:pPr>
              <w:rPr>
                <w:rFonts w:asciiTheme="majorBidi" w:eastAsia="Calibri" w:hAnsiTheme="majorBidi" w:cstheme="majorBidi"/>
                <w:sz w:val="20"/>
                <w:szCs w:val="20"/>
              </w:rPr>
            </w:pPr>
            <w:r w:rsidRPr="00C13258">
              <w:rPr>
                <w:rFonts w:asciiTheme="majorBidi" w:eastAsia="Calibri" w:hAnsiTheme="majorBidi" w:cstheme="majorBidi"/>
                <w:sz w:val="20"/>
                <w:szCs w:val="20"/>
              </w:rPr>
              <w:t>132.31 ± 49.99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F6F8F9"/>
              <w:right w:val="single" w:sz="6" w:space="0" w:color="284E3F"/>
            </w:tcBorders>
            <w:shd w:val="clear" w:color="auto" w:fill="FFFFFF"/>
            <w:tcMar>
              <w:top w:w="30" w:type="dxa"/>
              <w:left w:w="120" w:type="dxa"/>
              <w:bottom w:w="30" w:type="dxa"/>
              <w:right w:w="120" w:type="dxa"/>
            </w:tcMar>
            <w:hideMark/>
          </w:tcPr>
          <w:p w14:paraId="603C6380" w14:textId="77777777" w:rsidR="002924A1" w:rsidRPr="00C13258" w:rsidRDefault="002924A1" w:rsidP="004060DB">
            <w:pPr>
              <w:rPr>
                <w:rFonts w:asciiTheme="majorBidi" w:eastAsia="Calibri" w:hAnsiTheme="majorBidi" w:cstheme="majorBidi"/>
                <w:sz w:val="20"/>
                <w:szCs w:val="20"/>
              </w:rPr>
            </w:pPr>
            <w:r w:rsidRPr="00C13258">
              <w:rPr>
                <w:rFonts w:asciiTheme="majorBidi" w:eastAsia="Calibri" w:hAnsiTheme="majorBidi" w:cstheme="majorBidi"/>
                <w:sz w:val="20"/>
                <w:szCs w:val="20"/>
              </w:rPr>
              <w:t>0.03</w:t>
            </w:r>
          </w:p>
        </w:tc>
      </w:tr>
      <w:tr w:rsidR="002924A1" w:rsidRPr="00C13258" w14:paraId="1DA53B35" w14:textId="77777777" w:rsidTr="004060DB">
        <w:trPr>
          <w:trHeight w:val="315"/>
        </w:trPr>
        <w:tc>
          <w:tcPr>
            <w:tcW w:w="0" w:type="auto"/>
            <w:tcBorders>
              <w:top w:val="single" w:sz="6" w:space="0" w:color="CCCCCC"/>
              <w:left w:val="single" w:sz="6" w:space="0" w:color="284E3F"/>
              <w:bottom w:val="single" w:sz="6" w:space="0" w:color="F6F8F9"/>
              <w:right w:val="single" w:sz="6" w:space="0" w:color="F6F8F9"/>
            </w:tcBorders>
            <w:shd w:val="clear" w:color="auto" w:fill="F6F8F9"/>
            <w:tcMar>
              <w:top w:w="30" w:type="dxa"/>
              <w:left w:w="120" w:type="dxa"/>
              <w:bottom w:w="30" w:type="dxa"/>
              <w:right w:w="120" w:type="dxa"/>
            </w:tcMar>
            <w:hideMark/>
          </w:tcPr>
          <w:p w14:paraId="39D7ADFC" w14:textId="77777777" w:rsidR="002924A1" w:rsidRPr="00C13258" w:rsidRDefault="002924A1" w:rsidP="004060DB">
            <w:pPr>
              <w:rPr>
                <w:rFonts w:asciiTheme="majorBidi" w:eastAsia="Calibri" w:hAnsiTheme="majorBidi" w:cstheme="majorBidi"/>
                <w:sz w:val="20"/>
                <w:szCs w:val="20"/>
              </w:rPr>
            </w:pPr>
            <w:r w:rsidRPr="00E60E6E">
              <w:rPr>
                <w:rFonts w:asciiTheme="majorBidi" w:eastAsia="Calibri" w:hAnsiTheme="majorBidi" w:cstheme="majorBidi"/>
                <w:sz w:val="20"/>
                <w:szCs w:val="20"/>
              </w:rPr>
              <w:t>Calcium (Ca), mg/dL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F6F8F9"/>
              <w:right w:val="single" w:sz="6" w:space="0" w:color="F6F8F9"/>
            </w:tcBorders>
            <w:shd w:val="clear" w:color="auto" w:fill="F6F8F9"/>
            <w:tcMar>
              <w:top w:w="30" w:type="dxa"/>
              <w:left w:w="120" w:type="dxa"/>
              <w:bottom w:w="30" w:type="dxa"/>
              <w:right w:w="120" w:type="dxa"/>
            </w:tcMar>
            <w:hideMark/>
          </w:tcPr>
          <w:p w14:paraId="223A6168" w14:textId="77777777" w:rsidR="002924A1" w:rsidRPr="00C13258" w:rsidRDefault="002924A1" w:rsidP="004060DB">
            <w:pPr>
              <w:rPr>
                <w:rFonts w:asciiTheme="majorBidi" w:eastAsia="Calibri" w:hAnsiTheme="majorBidi" w:cstheme="majorBidi"/>
                <w:sz w:val="20"/>
                <w:szCs w:val="20"/>
              </w:rPr>
            </w:pPr>
            <w:r w:rsidRPr="00C13258">
              <w:rPr>
                <w:rFonts w:asciiTheme="majorBidi" w:eastAsia="Calibri" w:hAnsiTheme="majorBidi" w:cstheme="majorBidi"/>
                <w:sz w:val="20"/>
                <w:szCs w:val="20"/>
              </w:rPr>
              <w:t>9.22 ± 0.60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F6F8F9"/>
              <w:right w:val="single" w:sz="6" w:space="0" w:color="F6F8F9"/>
            </w:tcBorders>
            <w:shd w:val="clear" w:color="auto" w:fill="F6F8F9"/>
            <w:tcMar>
              <w:top w:w="30" w:type="dxa"/>
              <w:left w:w="120" w:type="dxa"/>
              <w:bottom w:w="30" w:type="dxa"/>
              <w:right w:w="120" w:type="dxa"/>
            </w:tcMar>
            <w:hideMark/>
          </w:tcPr>
          <w:p w14:paraId="34B7A9D9" w14:textId="77777777" w:rsidR="002924A1" w:rsidRPr="00C13258" w:rsidRDefault="002924A1" w:rsidP="004060DB">
            <w:pPr>
              <w:rPr>
                <w:rFonts w:asciiTheme="majorBidi" w:eastAsia="Calibri" w:hAnsiTheme="majorBidi" w:cstheme="majorBidi"/>
                <w:sz w:val="20"/>
                <w:szCs w:val="20"/>
              </w:rPr>
            </w:pPr>
            <w:r w:rsidRPr="00C13258">
              <w:rPr>
                <w:rFonts w:asciiTheme="majorBidi" w:eastAsia="Calibri" w:hAnsiTheme="majorBidi" w:cstheme="majorBidi"/>
                <w:sz w:val="20"/>
                <w:szCs w:val="20"/>
              </w:rPr>
              <w:t>9.25 ± 0.54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F6F8F9"/>
              <w:right w:val="single" w:sz="6" w:space="0" w:color="F6F8F9"/>
            </w:tcBorders>
            <w:shd w:val="clear" w:color="auto" w:fill="F6F8F9"/>
            <w:tcMar>
              <w:top w:w="30" w:type="dxa"/>
              <w:left w:w="120" w:type="dxa"/>
              <w:bottom w:w="30" w:type="dxa"/>
              <w:right w:w="120" w:type="dxa"/>
            </w:tcMar>
            <w:hideMark/>
          </w:tcPr>
          <w:p w14:paraId="04FBC639" w14:textId="77777777" w:rsidR="002924A1" w:rsidRPr="00C13258" w:rsidRDefault="002924A1" w:rsidP="004060DB">
            <w:pPr>
              <w:rPr>
                <w:rFonts w:asciiTheme="majorBidi" w:eastAsia="Calibri" w:hAnsiTheme="majorBidi" w:cstheme="majorBidi"/>
                <w:sz w:val="20"/>
                <w:szCs w:val="20"/>
              </w:rPr>
            </w:pPr>
            <w:r w:rsidRPr="00C13258">
              <w:rPr>
                <w:rFonts w:asciiTheme="majorBidi" w:eastAsia="Calibri" w:hAnsiTheme="majorBidi" w:cstheme="majorBidi"/>
                <w:sz w:val="20"/>
                <w:szCs w:val="20"/>
              </w:rPr>
              <w:t>9.21 ± 0.63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F6F8F9"/>
              <w:right w:val="single" w:sz="6" w:space="0" w:color="284E3F"/>
            </w:tcBorders>
            <w:shd w:val="clear" w:color="auto" w:fill="F6F8F9"/>
            <w:tcMar>
              <w:top w:w="30" w:type="dxa"/>
              <w:left w:w="120" w:type="dxa"/>
              <w:bottom w:w="30" w:type="dxa"/>
              <w:right w:w="120" w:type="dxa"/>
            </w:tcMar>
            <w:hideMark/>
          </w:tcPr>
          <w:p w14:paraId="49F02AC2" w14:textId="77777777" w:rsidR="002924A1" w:rsidRPr="00C13258" w:rsidRDefault="002924A1" w:rsidP="004060DB">
            <w:pPr>
              <w:rPr>
                <w:rFonts w:asciiTheme="majorBidi" w:eastAsia="Calibri" w:hAnsiTheme="majorBidi" w:cstheme="majorBidi"/>
                <w:sz w:val="20"/>
                <w:szCs w:val="20"/>
              </w:rPr>
            </w:pPr>
            <w:r w:rsidRPr="00C13258">
              <w:rPr>
                <w:rFonts w:asciiTheme="majorBidi" w:eastAsia="Calibri" w:hAnsiTheme="majorBidi" w:cstheme="majorBidi"/>
                <w:sz w:val="20"/>
                <w:szCs w:val="20"/>
              </w:rPr>
              <w:t>0.7</w:t>
            </w:r>
          </w:p>
        </w:tc>
      </w:tr>
      <w:tr w:rsidR="002924A1" w:rsidRPr="00C13258" w14:paraId="149C78BA" w14:textId="77777777" w:rsidTr="004060DB">
        <w:trPr>
          <w:trHeight w:val="315"/>
        </w:trPr>
        <w:tc>
          <w:tcPr>
            <w:tcW w:w="0" w:type="auto"/>
            <w:tcBorders>
              <w:top w:val="single" w:sz="6" w:space="0" w:color="CCCCCC"/>
              <w:left w:val="single" w:sz="6" w:space="0" w:color="284E3F"/>
              <w:bottom w:val="single" w:sz="6" w:space="0" w:color="F6F8F9"/>
              <w:right w:val="single" w:sz="6" w:space="0" w:color="FFFFFF"/>
            </w:tcBorders>
            <w:shd w:val="clear" w:color="auto" w:fill="FFFFFF"/>
            <w:tcMar>
              <w:top w:w="30" w:type="dxa"/>
              <w:left w:w="120" w:type="dxa"/>
              <w:bottom w:w="30" w:type="dxa"/>
              <w:right w:w="120" w:type="dxa"/>
            </w:tcMar>
            <w:hideMark/>
          </w:tcPr>
          <w:p w14:paraId="66DD14DA" w14:textId="77777777" w:rsidR="002924A1" w:rsidRPr="00C13258" w:rsidRDefault="002924A1" w:rsidP="004060DB">
            <w:pPr>
              <w:rPr>
                <w:rFonts w:asciiTheme="majorBidi" w:eastAsia="Calibri" w:hAnsiTheme="majorBidi" w:cstheme="majorBidi"/>
                <w:sz w:val="20"/>
                <w:szCs w:val="20"/>
              </w:rPr>
            </w:pPr>
            <w:r w:rsidRPr="00E60E6E">
              <w:rPr>
                <w:rFonts w:asciiTheme="majorBidi" w:eastAsia="Calibri" w:hAnsiTheme="majorBidi" w:cstheme="majorBidi"/>
                <w:sz w:val="20"/>
                <w:szCs w:val="20"/>
              </w:rPr>
              <w:t>Magnesium (Mg), mg/dL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F6F8F9"/>
              <w:right w:val="single" w:sz="6" w:space="0" w:color="FFFFFF"/>
            </w:tcBorders>
            <w:shd w:val="clear" w:color="auto" w:fill="FFFFFF"/>
            <w:tcMar>
              <w:top w:w="30" w:type="dxa"/>
              <w:left w:w="120" w:type="dxa"/>
              <w:bottom w:w="30" w:type="dxa"/>
              <w:right w:w="120" w:type="dxa"/>
            </w:tcMar>
            <w:hideMark/>
          </w:tcPr>
          <w:p w14:paraId="4A75DCAA" w14:textId="77777777" w:rsidR="002924A1" w:rsidRPr="00C13258" w:rsidRDefault="002924A1" w:rsidP="004060DB">
            <w:pPr>
              <w:rPr>
                <w:rFonts w:asciiTheme="majorBidi" w:eastAsia="Calibri" w:hAnsiTheme="majorBidi" w:cstheme="majorBidi"/>
                <w:sz w:val="20"/>
                <w:szCs w:val="20"/>
              </w:rPr>
            </w:pPr>
            <w:r w:rsidRPr="00C13258">
              <w:rPr>
                <w:rFonts w:asciiTheme="majorBidi" w:eastAsia="Calibri" w:hAnsiTheme="majorBidi" w:cstheme="majorBidi"/>
                <w:sz w:val="20"/>
                <w:szCs w:val="20"/>
              </w:rPr>
              <w:t>2.24 ± 0.61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F6F8F9"/>
              <w:right w:val="single" w:sz="6" w:space="0" w:color="FFFFFF"/>
            </w:tcBorders>
            <w:shd w:val="clear" w:color="auto" w:fill="FFFFFF"/>
            <w:tcMar>
              <w:top w:w="30" w:type="dxa"/>
              <w:left w:w="120" w:type="dxa"/>
              <w:bottom w:w="30" w:type="dxa"/>
              <w:right w:w="120" w:type="dxa"/>
            </w:tcMar>
            <w:hideMark/>
          </w:tcPr>
          <w:p w14:paraId="269F4E0F" w14:textId="77777777" w:rsidR="002924A1" w:rsidRPr="00C13258" w:rsidRDefault="002924A1" w:rsidP="004060DB">
            <w:pPr>
              <w:rPr>
                <w:rFonts w:asciiTheme="majorBidi" w:eastAsia="Calibri" w:hAnsiTheme="majorBidi" w:cstheme="majorBidi"/>
                <w:sz w:val="20"/>
                <w:szCs w:val="20"/>
              </w:rPr>
            </w:pPr>
            <w:r w:rsidRPr="00C13258">
              <w:rPr>
                <w:rFonts w:asciiTheme="majorBidi" w:eastAsia="Calibri" w:hAnsiTheme="majorBidi" w:cstheme="majorBidi"/>
                <w:sz w:val="20"/>
                <w:szCs w:val="20"/>
              </w:rPr>
              <w:t>2.13 ± 0.24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F6F8F9"/>
              <w:right w:val="single" w:sz="6" w:space="0" w:color="FFFFFF"/>
            </w:tcBorders>
            <w:shd w:val="clear" w:color="auto" w:fill="FFFFFF"/>
            <w:tcMar>
              <w:top w:w="30" w:type="dxa"/>
              <w:left w:w="120" w:type="dxa"/>
              <w:bottom w:w="30" w:type="dxa"/>
              <w:right w:w="120" w:type="dxa"/>
            </w:tcMar>
            <w:hideMark/>
          </w:tcPr>
          <w:p w14:paraId="4882694B" w14:textId="77777777" w:rsidR="002924A1" w:rsidRPr="00C13258" w:rsidRDefault="002924A1" w:rsidP="004060DB">
            <w:pPr>
              <w:rPr>
                <w:rFonts w:asciiTheme="majorBidi" w:eastAsia="Calibri" w:hAnsiTheme="majorBidi" w:cstheme="majorBidi"/>
                <w:sz w:val="20"/>
                <w:szCs w:val="20"/>
              </w:rPr>
            </w:pPr>
            <w:r w:rsidRPr="00C13258">
              <w:rPr>
                <w:rFonts w:asciiTheme="majorBidi" w:eastAsia="Calibri" w:hAnsiTheme="majorBidi" w:cstheme="majorBidi"/>
                <w:sz w:val="20"/>
                <w:szCs w:val="20"/>
              </w:rPr>
              <w:t>2.27 ± 0.67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F6F8F9"/>
              <w:right w:val="single" w:sz="6" w:space="0" w:color="284E3F"/>
            </w:tcBorders>
            <w:shd w:val="clear" w:color="auto" w:fill="FFFFFF"/>
            <w:tcMar>
              <w:top w:w="30" w:type="dxa"/>
              <w:left w:w="120" w:type="dxa"/>
              <w:bottom w:w="30" w:type="dxa"/>
              <w:right w:w="120" w:type="dxa"/>
            </w:tcMar>
            <w:hideMark/>
          </w:tcPr>
          <w:p w14:paraId="4E0E45E6" w14:textId="77777777" w:rsidR="002924A1" w:rsidRPr="00C13258" w:rsidRDefault="002924A1" w:rsidP="004060DB">
            <w:pPr>
              <w:rPr>
                <w:rFonts w:asciiTheme="majorBidi" w:eastAsia="Calibri" w:hAnsiTheme="majorBidi" w:cstheme="majorBidi"/>
                <w:sz w:val="20"/>
                <w:szCs w:val="20"/>
              </w:rPr>
            </w:pPr>
            <w:r w:rsidRPr="00C13258">
              <w:rPr>
                <w:rFonts w:asciiTheme="majorBidi" w:eastAsia="Calibri" w:hAnsiTheme="majorBidi" w:cstheme="majorBidi"/>
                <w:sz w:val="20"/>
                <w:szCs w:val="20"/>
              </w:rPr>
              <w:t>0.8</w:t>
            </w:r>
          </w:p>
        </w:tc>
      </w:tr>
      <w:tr w:rsidR="002924A1" w:rsidRPr="00C13258" w14:paraId="1FAB6224" w14:textId="77777777" w:rsidTr="004060DB">
        <w:trPr>
          <w:trHeight w:val="315"/>
        </w:trPr>
        <w:tc>
          <w:tcPr>
            <w:tcW w:w="0" w:type="auto"/>
            <w:tcBorders>
              <w:top w:val="single" w:sz="6" w:space="0" w:color="CCCCCC"/>
              <w:left w:val="single" w:sz="6" w:space="0" w:color="284E3F"/>
              <w:bottom w:val="single" w:sz="6" w:space="0" w:color="F6F8F9"/>
              <w:right w:val="single" w:sz="6" w:space="0" w:color="F6F8F9"/>
            </w:tcBorders>
            <w:shd w:val="clear" w:color="auto" w:fill="F6F8F9"/>
            <w:tcMar>
              <w:top w:w="30" w:type="dxa"/>
              <w:left w:w="120" w:type="dxa"/>
              <w:bottom w:w="30" w:type="dxa"/>
              <w:right w:w="120" w:type="dxa"/>
            </w:tcMar>
            <w:hideMark/>
          </w:tcPr>
          <w:p w14:paraId="51D027D3" w14:textId="77777777" w:rsidR="002924A1" w:rsidRPr="00C13258" w:rsidRDefault="002924A1" w:rsidP="004060DB">
            <w:pPr>
              <w:rPr>
                <w:rFonts w:asciiTheme="majorBidi" w:eastAsia="Calibri" w:hAnsiTheme="majorBidi" w:cstheme="majorBidi"/>
                <w:sz w:val="20"/>
                <w:szCs w:val="20"/>
              </w:rPr>
            </w:pPr>
            <w:r w:rsidRPr="00E60E6E">
              <w:rPr>
                <w:rFonts w:asciiTheme="majorBidi" w:eastAsia="Calibri" w:hAnsiTheme="majorBidi" w:cstheme="majorBidi"/>
                <w:sz w:val="20"/>
                <w:szCs w:val="20"/>
              </w:rPr>
              <w:t>Phosphorus (P), mg/dL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F6F8F9"/>
              <w:right w:val="single" w:sz="6" w:space="0" w:color="F6F8F9"/>
            </w:tcBorders>
            <w:shd w:val="clear" w:color="auto" w:fill="F6F8F9"/>
            <w:tcMar>
              <w:top w:w="30" w:type="dxa"/>
              <w:left w:w="120" w:type="dxa"/>
              <w:bottom w:w="30" w:type="dxa"/>
              <w:right w:w="120" w:type="dxa"/>
            </w:tcMar>
            <w:hideMark/>
          </w:tcPr>
          <w:p w14:paraId="3994A298" w14:textId="77777777" w:rsidR="002924A1" w:rsidRPr="00C13258" w:rsidRDefault="002924A1" w:rsidP="004060DB">
            <w:pPr>
              <w:rPr>
                <w:rFonts w:asciiTheme="majorBidi" w:eastAsia="Calibri" w:hAnsiTheme="majorBidi" w:cstheme="majorBidi"/>
                <w:sz w:val="20"/>
                <w:szCs w:val="20"/>
              </w:rPr>
            </w:pPr>
            <w:r w:rsidRPr="00C13258">
              <w:rPr>
                <w:rFonts w:asciiTheme="majorBidi" w:eastAsia="Calibri" w:hAnsiTheme="majorBidi" w:cstheme="majorBidi"/>
                <w:sz w:val="20"/>
                <w:szCs w:val="20"/>
              </w:rPr>
              <w:t>2.84 ± 0.85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F6F8F9"/>
              <w:right w:val="single" w:sz="6" w:space="0" w:color="F6F8F9"/>
            </w:tcBorders>
            <w:shd w:val="clear" w:color="auto" w:fill="F6F8F9"/>
            <w:tcMar>
              <w:top w:w="30" w:type="dxa"/>
              <w:left w:w="120" w:type="dxa"/>
              <w:bottom w:w="30" w:type="dxa"/>
              <w:right w:w="120" w:type="dxa"/>
            </w:tcMar>
            <w:hideMark/>
          </w:tcPr>
          <w:p w14:paraId="162E6C00" w14:textId="77777777" w:rsidR="002924A1" w:rsidRPr="00C13258" w:rsidRDefault="002924A1" w:rsidP="004060DB">
            <w:pPr>
              <w:rPr>
                <w:rFonts w:asciiTheme="majorBidi" w:eastAsia="Calibri" w:hAnsiTheme="majorBidi" w:cstheme="majorBidi"/>
                <w:sz w:val="20"/>
                <w:szCs w:val="20"/>
              </w:rPr>
            </w:pPr>
            <w:r w:rsidRPr="00C13258">
              <w:rPr>
                <w:rFonts w:asciiTheme="majorBidi" w:eastAsia="Calibri" w:hAnsiTheme="majorBidi" w:cstheme="majorBidi"/>
                <w:sz w:val="20"/>
                <w:szCs w:val="20"/>
              </w:rPr>
              <w:t>2.48 ± 0.40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F6F8F9"/>
              <w:right w:val="single" w:sz="6" w:space="0" w:color="F6F8F9"/>
            </w:tcBorders>
            <w:shd w:val="clear" w:color="auto" w:fill="F6F8F9"/>
            <w:tcMar>
              <w:top w:w="30" w:type="dxa"/>
              <w:left w:w="120" w:type="dxa"/>
              <w:bottom w:w="30" w:type="dxa"/>
              <w:right w:w="120" w:type="dxa"/>
            </w:tcMar>
            <w:hideMark/>
          </w:tcPr>
          <w:p w14:paraId="0DF1FA1E" w14:textId="77777777" w:rsidR="002924A1" w:rsidRPr="00C13258" w:rsidRDefault="002924A1" w:rsidP="004060DB">
            <w:pPr>
              <w:rPr>
                <w:rFonts w:asciiTheme="majorBidi" w:eastAsia="Calibri" w:hAnsiTheme="majorBidi" w:cstheme="majorBidi"/>
                <w:sz w:val="20"/>
                <w:szCs w:val="20"/>
              </w:rPr>
            </w:pPr>
            <w:r w:rsidRPr="00C13258">
              <w:rPr>
                <w:rFonts w:asciiTheme="majorBidi" w:eastAsia="Calibri" w:hAnsiTheme="majorBidi" w:cstheme="majorBidi"/>
                <w:sz w:val="20"/>
                <w:szCs w:val="20"/>
              </w:rPr>
              <w:t>2.93 ± 0.92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F6F8F9"/>
              <w:right w:val="single" w:sz="6" w:space="0" w:color="284E3F"/>
            </w:tcBorders>
            <w:shd w:val="clear" w:color="auto" w:fill="F6F8F9"/>
            <w:tcMar>
              <w:top w:w="30" w:type="dxa"/>
              <w:left w:w="120" w:type="dxa"/>
              <w:bottom w:w="30" w:type="dxa"/>
              <w:right w:w="120" w:type="dxa"/>
            </w:tcMar>
            <w:hideMark/>
          </w:tcPr>
          <w:p w14:paraId="17151AA1" w14:textId="77777777" w:rsidR="002924A1" w:rsidRPr="00C13258" w:rsidRDefault="002924A1" w:rsidP="004060DB">
            <w:pPr>
              <w:rPr>
                <w:rFonts w:asciiTheme="majorBidi" w:eastAsia="Calibri" w:hAnsiTheme="majorBidi" w:cstheme="majorBidi"/>
                <w:sz w:val="20"/>
                <w:szCs w:val="20"/>
              </w:rPr>
            </w:pPr>
            <w:r w:rsidRPr="00C13258">
              <w:rPr>
                <w:rFonts w:asciiTheme="majorBidi" w:eastAsia="Calibri" w:hAnsiTheme="majorBidi" w:cstheme="majorBidi"/>
                <w:sz w:val="20"/>
                <w:szCs w:val="20"/>
              </w:rPr>
              <w:t>0.4</w:t>
            </w:r>
          </w:p>
        </w:tc>
      </w:tr>
      <w:tr w:rsidR="002924A1" w:rsidRPr="00C13258" w14:paraId="6032C771" w14:textId="77777777" w:rsidTr="004060DB">
        <w:trPr>
          <w:trHeight w:val="315"/>
        </w:trPr>
        <w:tc>
          <w:tcPr>
            <w:tcW w:w="0" w:type="auto"/>
            <w:tcBorders>
              <w:top w:val="single" w:sz="6" w:space="0" w:color="CCCCCC"/>
              <w:left w:val="single" w:sz="6" w:space="0" w:color="284E3F"/>
              <w:bottom w:val="single" w:sz="6" w:space="0" w:color="F6F8F9"/>
              <w:right w:val="single" w:sz="6" w:space="0" w:color="FFFFFF"/>
            </w:tcBorders>
            <w:shd w:val="clear" w:color="auto" w:fill="FFFFFF"/>
            <w:tcMar>
              <w:top w:w="30" w:type="dxa"/>
              <w:left w:w="120" w:type="dxa"/>
              <w:bottom w:w="30" w:type="dxa"/>
              <w:right w:w="120" w:type="dxa"/>
            </w:tcMar>
            <w:hideMark/>
          </w:tcPr>
          <w:p w14:paraId="0CE0B5C7" w14:textId="77777777" w:rsidR="002924A1" w:rsidRPr="00C13258" w:rsidRDefault="002924A1" w:rsidP="004060DB">
            <w:pPr>
              <w:rPr>
                <w:rFonts w:asciiTheme="majorBidi" w:eastAsia="Calibri" w:hAnsiTheme="majorBidi" w:cstheme="majorBidi"/>
                <w:sz w:val="20"/>
                <w:szCs w:val="20"/>
              </w:rPr>
            </w:pPr>
            <w:r w:rsidRPr="00E60E6E">
              <w:rPr>
                <w:rFonts w:asciiTheme="majorBidi" w:eastAsia="Calibri" w:hAnsiTheme="majorBidi" w:cstheme="majorBidi"/>
                <w:sz w:val="20"/>
                <w:szCs w:val="20"/>
              </w:rPr>
              <w:t>Hemoglobin (Hb), g/dL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F6F8F9"/>
              <w:right w:val="single" w:sz="6" w:space="0" w:color="FFFFFF"/>
            </w:tcBorders>
            <w:shd w:val="clear" w:color="auto" w:fill="FFFFFF"/>
            <w:tcMar>
              <w:top w:w="30" w:type="dxa"/>
              <w:left w:w="120" w:type="dxa"/>
              <w:bottom w:w="30" w:type="dxa"/>
              <w:right w:w="120" w:type="dxa"/>
            </w:tcMar>
            <w:hideMark/>
          </w:tcPr>
          <w:p w14:paraId="23AA5DB3" w14:textId="77777777" w:rsidR="002924A1" w:rsidRPr="00C13258" w:rsidRDefault="002924A1" w:rsidP="004060DB">
            <w:pPr>
              <w:rPr>
                <w:rFonts w:asciiTheme="majorBidi" w:eastAsia="Calibri" w:hAnsiTheme="majorBidi" w:cstheme="majorBidi"/>
                <w:sz w:val="20"/>
                <w:szCs w:val="20"/>
              </w:rPr>
            </w:pPr>
            <w:r w:rsidRPr="00C13258">
              <w:rPr>
                <w:rFonts w:asciiTheme="majorBidi" w:eastAsia="Calibri" w:hAnsiTheme="majorBidi" w:cstheme="majorBidi"/>
                <w:sz w:val="20"/>
                <w:szCs w:val="20"/>
              </w:rPr>
              <w:t>11.55 ± 3.22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F6F8F9"/>
              <w:right w:val="single" w:sz="6" w:space="0" w:color="FFFFFF"/>
            </w:tcBorders>
            <w:shd w:val="clear" w:color="auto" w:fill="FFFFFF"/>
            <w:tcMar>
              <w:top w:w="30" w:type="dxa"/>
              <w:left w:w="120" w:type="dxa"/>
              <w:bottom w:w="30" w:type="dxa"/>
              <w:right w:w="120" w:type="dxa"/>
            </w:tcMar>
            <w:hideMark/>
          </w:tcPr>
          <w:p w14:paraId="59D95DAA" w14:textId="77777777" w:rsidR="002924A1" w:rsidRPr="00C13258" w:rsidRDefault="002924A1" w:rsidP="004060DB">
            <w:pPr>
              <w:rPr>
                <w:rFonts w:asciiTheme="majorBidi" w:eastAsia="Calibri" w:hAnsiTheme="majorBidi" w:cstheme="majorBidi"/>
                <w:sz w:val="20"/>
                <w:szCs w:val="20"/>
              </w:rPr>
            </w:pPr>
            <w:r w:rsidRPr="00C13258">
              <w:rPr>
                <w:rFonts w:asciiTheme="majorBidi" w:eastAsia="Calibri" w:hAnsiTheme="majorBidi" w:cstheme="majorBidi"/>
                <w:sz w:val="20"/>
                <w:szCs w:val="20"/>
              </w:rPr>
              <w:t>10.05 ± 2.47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F6F8F9"/>
              <w:right w:val="single" w:sz="6" w:space="0" w:color="FFFFFF"/>
            </w:tcBorders>
            <w:shd w:val="clear" w:color="auto" w:fill="FFFFFF"/>
            <w:tcMar>
              <w:top w:w="30" w:type="dxa"/>
              <w:left w:w="120" w:type="dxa"/>
              <w:bottom w:w="30" w:type="dxa"/>
              <w:right w:w="120" w:type="dxa"/>
            </w:tcMar>
            <w:hideMark/>
          </w:tcPr>
          <w:p w14:paraId="02EB2119" w14:textId="77777777" w:rsidR="002924A1" w:rsidRPr="00C13258" w:rsidRDefault="002924A1" w:rsidP="004060DB">
            <w:pPr>
              <w:rPr>
                <w:rFonts w:asciiTheme="majorBidi" w:eastAsia="Calibri" w:hAnsiTheme="majorBidi" w:cstheme="majorBidi"/>
                <w:sz w:val="20"/>
                <w:szCs w:val="20"/>
              </w:rPr>
            </w:pPr>
            <w:r w:rsidRPr="00C13258">
              <w:rPr>
                <w:rFonts w:asciiTheme="majorBidi" w:eastAsia="Calibri" w:hAnsiTheme="majorBidi" w:cstheme="majorBidi"/>
                <w:sz w:val="20"/>
                <w:szCs w:val="20"/>
              </w:rPr>
              <w:t>11.92 ± 3.34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F6F8F9"/>
              <w:right w:val="single" w:sz="6" w:space="0" w:color="284E3F"/>
            </w:tcBorders>
            <w:shd w:val="clear" w:color="auto" w:fill="FFFFFF"/>
            <w:tcMar>
              <w:top w:w="30" w:type="dxa"/>
              <w:left w:w="120" w:type="dxa"/>
              <w:bottom w:w="30" w:type="dxa"/>
              <w:right w:w="120" w:type="dxa"/>
            </w:tcMar>
            <w:hideMark/>
          </w:tcPr>
          <w:p w14:paraId="1161637F" w14:textId="77777777" w:rsidR="002924A1" w:rsidRPr="00C13258" w:rsidRDefault="002924A1" w:rsidP="004060DB">
            <w:pPr>
              <w:rPr>
                <w:rFonts w:asciiTheme="majorBidi" w:eastAsia="Calibri" w:hAnsiTheme="majorBidi" w:cstheme="majorBidi"/>
                <w:sz w:val="20"/>
                <w:szCs w:val="20"/>
              </w:rPr>
            </w:pPr>
            <w:r w:rsidRPr="00C13258">
              <w:rPr>
                <w:rFonts w:asciiTheme="majorBidi" w:eastAsia="Calibri" w:hAnsiTheme="majorBidi" w:cstheme="majorBidi"/>
                <w:sz w:val="20"/>
                <w:szCs w:val="20"/>
              </w:rPr>
              <w:t>0.3</w:t>
            </w:r>
          </w:p>
        </w:tc>
      </w:tr>
      <w:tr w:rsidR="002924A1" w:rsidRPr="00C13258" w14:paraId="24A1F0CC" w14:textId="77777777" w:rsidTr="004060DB">
        <w:trPr>
          <w:trHeight w:val="315"/>
        </w:trPr>
        <w:tc>
          <w:tcPr>
            <w:tcW w:w="0" w:type="auto"/>
            <w:tcBorders>
              <w:top w:val="single" w:sz="6" w:space="0" w:color="CCCCCC"/>
              <w:left w:val="single" w:sz="6" w:space="0" w:color="284E3F"/>
              <w:bottom w:val="single" w:sz="6" w:space="0" w:color="F6F8F9"/>
              <w:right w:val="single" w:sz="6" w:space="0" w:color="F6F8F9"/>
            </w:tcBorders>
            <w:shd w:val="clear" w:color="auto" w:fill="F6F8F9"/>
            <w:tcMar>
              <w:top w:w="30" w:type="dxa"/>
              <w:left w:w="120" w:type="dxa"/>
              <w:bottom w:w="30" w:type="dxa"/>
              <w:right w:w="120" w:type="dxa"/>
            </w:tcMar>
            <w:hideMark/>
          </w:tcPr>
          <w:p w14:paraId="171A35C3" w14:textId="77777777" w:rsidR="002924A1" w:rsidRPr="00C13258" w:rsidRDefault="002924A1" w:rsidP="004060DB">
            <w:pPr>
              <w:rPr>
                <w:rFonts w:asciiTheme="majorBidi" w:eastAsia="Calibri" w:hAnsiTheme="majorBidi" w:cstheme="majorBidi"/>
                <w:sz w:val="20"/>
                <w:szCs w:val="20"/>
              </w:rPr>
            </w:pPr>
            <w:r w:rsidRPr="00E60E6E">
              <w:rPr>
                <w:rFonts w:asciiTheme="majorBidi" w:eastAsia="Calibri" w:hAnsiTheme="majorBidi" w:cstheme="majorBidi"/>
                <w:sz w:val="20"/>
                <w:szCs w:val="20"/>
              </w:rPr>
              <w:t>Platelet count (PLT), ×10³/µL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F6F8F9"/>
              <w:right w:val="single" w:sz="6" w:space="0" w:color="F6F8F9"/>
            </w:tcBorders>
            <w:shd w:val="clear" w:color="auto" w:fill="F6F8F9"/>
            <w:tcMar>
              <w:top w:w="30" w:type="dxa"/>
              <w:left w:w="120" w:type="dxa"/>
              <w:bottom w:w="30" w:type="dxa"/>
              <w:right w:w="120" w:type="dxa"/>
            </w:tcMar>
            <w:hideMark/>
          </w:tcPr>
          <w:p w14:paraId="638D290B" w14:textId="77777777" w:rsidR="002924A1" w:rsidRPr="00C13258" w:rsidRDefault="002924A1" w:rsidP="004060DB">
            <w:pPr>
              <w:rPr>
                <w:rFonts w:asciiTheme="majorBidi" w:eastAsia="Calibri" w:hAnsiTheme="majorBidi" w:cstheme="majorBidi"/>
                <w:sz w:val="20"/>
                <w:szCs w:val="20"/>
              </w:rPr>
            </w:pPr>
            <w:r w:rsidRPr="00C13258">
              <w:rPr>
                <w:rFonts w:asciiTheme="majorBidi" w:eastAsia="Calibri" w:hAnsiTheme="majorBidi" w:cstheme="majorBidi"/>
                <w:sz w:val="20"/>
                <w:szCs w:val="20"/>
              </w:rPr>
              <w:t>217.30 ± 91.71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F6F8F9"/>
              <w:right w:val="single" w:sz="6" w:space="0" w:color="F6F8F9"/>
            </w:tcBorders>
            <w:shd w:val="clear" w:color="auto" w:fill="F6F8F9"/>
            <w:tcMar>
              <w:top w:w="30" w:type="dxa"/>
              <w:left w:w="120" w:type="dxa"/>
              <w:bottom w:w="30" w:type="dxa"/>
              <w:right w:w="120" w:type="dxa"/>
            </w:tcMar>
            <w:hideMark/>
          </w:tcPr>
          <w:p w14:paraId="396C7578" w14:textId="77777777" w:rsidR="002924A1" w:rsidRPr="00C13258" w:rsidRDefault="002924A1" w:rsidP="004060DB">
            <w:pPr>
              <w:rPr>
                <w:rFonts w:asciiTheme="majorBidi" w:eastAsia="Calibri" w:hAnsiTheme="majorBidi" w:cstheme="majorBidi"/>
                <w:sz w:val="20"/>
                <w:szCs w:val="20"/>
              </w:rPr>
            </w:pPr>
            <w:r w:rsidRPr="00C13258">
              <w:rPr>
                <w:rFonts w:asciiTheme="majorBidi" w:eastAsia="Calibri" w:hAnsiTheme="majorBidi" w:cstheme="majorBidi"/>
                <w:sz w:val="20"/>
                <w:szCs w:val="20"/>
              </w:rPr>
              <w:t>239.00 ± 137.28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F6F8F9"/>
              <w:right w:val="single" w:sz="6" w:space="0" w:color="F6F8F9"/>
            </w:tcBorders>
            <w:shd w:val="clear" w:color="auto" w:fill="F6F8F9"/>
            <w:tcMar>
              <w:top w:w="30" w:type="dxa"/>
              <w:left w:w="120" w:type="dxa"/>
              <w:bottom w:w="30" w:type="dxa"/>
              <w:right w:w="120" w:type="dxa"/>
            </w:tcMar>
            <w:hideMark/>
          </w:tcPr>
          <w:p w14:paraId="10E35AB5" w14:textId="77777777" w:rsidR="002924A1" w:rsidRPr="00C13258" w:rsidRDefault="002924A1" w:rsidP="004060DB">
            <w:pPr>
              <w:rPr>
                <w:rFonts w:asciiTheme="majorBidi" w:eastAsia="Calibri" w:hAnsiTheme="majorBidi" w:cstheme="majorBidi"/>
                <w:sz w:val="20"/>
                <w:szCs w:val="20"/>
              </w:rPr>
            </w:pPr>
            <w:r w:rsidRPr="00C13258">
              <w:rPr>
                <w:rFonts w:asciiTheme="majorBidi" w:eastAsia="Calibri" w:hAnsiTheme="majorBidi" w:cstheme="majorBidi"/>
                <w:sz w:val="20"/>
                <w:szCs w:val="20"/>
              </w:rPr>
              <w:t>211.88 ± 82.02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F6F8F9"/>
              <w:right w:val="single" w:sz="6" w:space="0" w:color="284E3F"/>
            </w:tcBorders>
            <w:shd w:val="clear" w:color="auto" w:fill="F6F8F9"/>
            <w:tcMar>
              <w:top w:w="30" w:type="dxa"/>
              <w:left w:w="120" w:type="dxa"/>
              <w:bottom w:w="30" w:type="dxa"/>
              <w:right w:w="120" w:type="dxa"/>
            </w:tcMar>
            <w:hideMark/>
          </w:tcPr>
          <w:p w14:paraId="7D1B8A9F" w14:textId="77777777" w:rsidR="002924A1" w:rsidRPr="00C13258" w:rsidRDefault="002924A1" w:rsidP="004060DB">
            <w:pPr>
              <w:rPr>
                <w:rFonts w:asciiTheme="majorBidi" w:eastAsia="Calibri" w:hAnsiTheme="majorBidi" w:cstheme="majorBidi"/>
                <w:sz w:val="20"/>
                <w:szCs w:val="20"/>
              </w:rPr>
            </w:pPr>
            <w:r w:rsidRPr="00C13258">
              <w:rPr>
                <w:rFonts w:asciiTheme="majorBidi" w:eastAsia="Calibri" w:hAnsiTheme="majorBidi" w:cstheme="majorBidi"/>
                <w:sz w:val="20"/>
                <w:szCs w:val="20"/>
              </w:rPr>
              <w:t>0.8</w:t>
            </w:r>
          </w:p>
        </w:tc>
      </w:tr>
      <w:tr w:rsidR="002924A1" w:rsidRPr="00C13258" w14:paraId="5F9D18ED" w14:textId="77777777" w:rsidTr="004060DB">
        <w:trPr>
          <w:trHeight w:val="315"/>
        </w:trPr>
        <w:tc>
          <w:tcPr>
            <w:tcW w:w="0" w:type="auto"/>
            <w:tcBorders>
              <w:top w:val="single" w:sz="6" w:space="0" w:color="CCCCCC"/>
              <w:left w:val="single" w:sz="6" w:space="0" w:color="284E3F"/>
              <w:bottom w:val="single" w:sz="6" w:space="0" w:color="F6F8F9"/>
              <w:right w:val="single" w:sz="6" w:space="0" w:color="FFFFFF"/>
            </w:tcBorders>
            <w:shd w:val="clear" w:color="auto" w:fill="FFFFFF"/>
            <w:tcMar>
              <w:top w:w="30" w:type="dxa"/>
              <w:left w:w="120" w:type="dxa"/>
              <w:bottom w:w="30" w:type="dxa"/>
              <w:right w:w="120" w:type="dxa"/>
            </w:tcMar>
            <w:hideMark/>
          </w:tcPr>
          <w:p w14:paraId="739F7F79" w14:textId="77777777" w:rsidR="002924A1" w:rsidRPr="00C13258" w:rsidRDefault="002924A1" w:rsidP="004060DB">
            <w:pPr>
              <w:rPr>
                <w:rFonts w:asciiTheme="majorBidi" w:eastAsia="Calibri" w:hAnsiTheme="majorBidi" w:cstheme="majorBidi"/>
                <w:sz w:val="20"/>
                <w:szCs w:val="20"/>
              </w:rPr>
            </w:pPr>
            <w:r w:rsidRPr="00E60E6E">
              <w:rPr>
                <w:rFonts w:asciiTheme="majorBidi" w:eastAsia="Calibri" w:hAnsiTheme="majorBidi" w:cstheme="majorBidi"/>
                <w:sz w:val="20"/>
                <w:szCs w:val="20"/>
              </w:rPr>
              <w:t>White blood cell count (WBC), ×10³/µL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F6F8F9"/>
              <w:right w:val="single" w:sz="6" w:space="0" w:color="FFFFFF"/>
            </w:tcBorders>
            <w:shd w:val="clear" w:color="auto" w:fill="FFFFFF"/>
            <w:tcMar>
              <w:top w:w="30" w:type="dxa"/>
              <w:left w:w="120" w:type="dxa"/>
              <w:bottom w:w="30" w:type="dxa"/>
              <w:right w:w="120" w:type="dxa"/>
            </w:tcMar>
            <w:hideMark/>
          </w:tcPr>
          <w:p w14:paraId="48EA3C18" w14:textId="77777777" w:rsidR="002924A1" w:rsidRPr="00C13258" w:rsidRDefault="002924A1" w:rsidP="004060DB">
            <w:pPr>
              <w:rPr>
                <w:rFonts w:asciiTheme="majorBidi" w:eastAsia="Calibri" w:hAnsiTheme="majorBidi" w:cstheme="majorBidi"/>
                <w:sz w:val="20"/>
                <w:szCs w:val="20"/>
              </w:rPr>
            </w:pPr>
            <w:r w:rsidRPr="00C13258">
              <w:rPr>
                <w:rFonts w:asciiTheme="majorBidi" w:eastAsia="Calibri" w:hAnsiTheme="majorBidi" w:cstheme="majorBidi"/>
                <w:sz w:val="20"/>
                <w:szCs w:val="20"/>
              </w:rPr>
              <w:t>10.21 ± 3.85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F6F8F9"/>
              <w:right w:val="single" w:sz="6" w:space="0" w:color="FFFFFF"/>
            </w:tcBorders>
            <w:shd w:val="clear" w:color="auto" w:fill="FFFFFF"/>
            <w:tcMar>
              <w:top w:w="30" w:type="dxa"/>
              <w:left w:w="120" w:type="dxa"/>
              <w:bottom w:w="30" w:type="dxa"/>
              <w:right w:w="120" w:type="dxa"/>
            </w:tcMar>
            <w:hideMark/>
          </w:tcPr>
          <w:p w14:paraId="5D10375D" w14:textId="77777777" w:rsidR="002924A1" w:rsidRPr="00C13258" w:rsidRDefault="002924A1" w:rsidP="004060DB">
            <w:pPr>
              <w:rPr>
                <w:rFonts w:asciiTheme="majorBidi" w:eastAsia="Calibri" w:hAnsiTheme="majorBidi" w:cstheme="majorBidi"/>
                <w:sz w:val="20"/>
                <w:szCs w:val="20"/>
              </w:rPr>
            </w:pPr>
            <w:r w:rsidRPr="00C13258">
              <w:rPr>
                <w:rFonts w:asciiTheme="majorBidi" w:eastAsia="Calibri" w:hAnsiTheme="majorBidi" w:cstheme="majorBidi"/>
                <w:sz w:val="20"/>
                <w:szCs w:val="20"/>
              </w:rPr>
              <w:t>6.35 ± 1.14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F6F8F9"/>
              <w:right w:val="single" w:sz="6" w:space="0" w:color="FFFFFF"/>
            </w:tcBorders>
            <w:shd w:val="clear" w:color="auto" w:fill="FFFFFF"/>
            <w:tcMar>
              <w:top w:w="30" w:type="dxa"/>
              <w:left w:w="120" w:type="dxa"/>
              <w:bottom w:w="30" w:type="dxa"/>
              <w:right w:w="120" w:type="dxa"/>
            </w:tcMar>
            <w:hideMark/>
          </w:tcPr>
          <w:p w14:paraId="5228D209" w14:textId="77777777" w:rsidR="002924A1" w:rsidRPr="00C13258" w:rsidRDefault="002924A1" w:rsidP="004060DB">
            <w:pPr>
              <w:rPr>
                <w:rFonts w:asciiTheme="majorBidi" w:eastAsia="Calibri" w:hAnsiTheme="majorBidi" w:cstheme="majorBidi"/>
                <w:sz w:val="20"/>
                <w:szCs w:val="20"/>
              </w:rPr>
            </w:pPr>
            <w:r w:rsidRPr="00C13258">
              <w:rPr>
                <w:rFonts w:asciiTheme="majorBidi" w:eastAsia="Calibri" w:hAnsiTheme="majorBidi" w:cstheme="majorBidi"/>
                <w:sz w:val="20"/>
                <w:szCs w:val="20"/>
              </w:rPr>
              <w:t>11.18 ± 3.69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F6F8F9"/>
              <w:right w:val="single" w:sz="6" w:space="0" w:color="284E3F"/>
            </w:tcBorders>
            <w:shd w:val="clear" w:color="auto" w:fill="FFFFFF"/>
            <w:tcMar>
              <w:top w:w="30" w:type="dxa"/>
              <w:left w:w="120" w:type="dxa"/>
              <w:bottom w:w="30" w:type="dxa"/>
              <w:right w:w="120" w:type="dxa"/>
            </w:tcMar>
            <w:hideMark/>
          </w:tcPr>
          <w:p w14:paraId="030E88A7" w14:textId="77777777" w:rsidR="002924A1" w:rsidRPr="00C13258" w:rsidRDefault="002924A1" w:rsidP="004060DB">
            <w:pPr>
              <w:rPr>
                <w:rFonts w:asciiTheme="majorBidi" w:eastAsia="Calibri" w:hAnsiTheme="majorBidi" w:cstheme="majorBidi"/>
                <w:sz w:val="20"/>
                <w:szCs w:val="20"/>
              </w:rPr>
            </w:pPr>
            <w:r w:rsidRPr="00C13258">
              <w:rPr>
                <w:rFonts w:asciiTheme="majorBidi" w:eastAsia="Calibri" w:hAnsiTheme="majorBidi" w:cstheme="majorBidi"/>
                <w:sz w:val="20"/>
                <w:szCs w:val="20"/>
              </w:rPr>
              <w:t>0.006</w:t>
            </w:r>
          </w:p>
        </w:tc>
      </w:tr>
      <w:tr w:rsidR="002924A1" w:rsidRPr="00C13258" w14:paraId="370C6125" w14:textId="77777777" w:rsidTr="004060DB">
        <w:trPr>
          <w:trHeight w:val="315"/>
        </w:trPr>
        <w:tc>
          <w:tcPr>
            <w:tcW w:w="0" w:type="auto"/>
            <w:tcBorders>
              <w:top w:val="single" w:sz="6" w:space="0" w:color="CCCCCC"/>
              <w:left w:val="single" w:sz="6" w:space="0" w:color="284E3F"/>
              <w:bottom w:val="single" w:sz="6" w:space="0" w:color="F6F8F9"/>
              <w:right w:val="single" w:sz="6" w:space="0" w:color="F6F8F9"/>
            </w:tcBorders>
            <w:shd w:val="clear" w:color="auto" w:fill="F6F8F9"/>
            <w:tcMar>
              <w:top w:w="30" w:type="dxa"/>
              <w:left w:w="120" w:type="dxa"/>
              <w:bottom w:w="30" w:type="dxa"/>
              <w:right w:w="120" w:type="dxa"/>
            </w:tcMar>
            <w:hideMark/>
          </w:tcPr>
          <w:p w14:paraId="28D22706" w14:textId="77777777" w:rsidR="002924A1" w:rsidRPr="00C13258" w:rsidRDefault="002924A1" w:rsidP="004060DB">
            <w:pPr>
              <w:rPr>
                <w:rFonts w:asciiTheme="majorBidi" w:eastAsia="Calibri" w:hAnsiTheme="majorBidi" w:cstheme="majorBidi"/>
                <w:sz w:val="20"/>
                <w:szCs w:val="20"/>
              </w:rPr>
            </w:pPr>
            <w:r w:rsidRPr="00E60E6E">
              <w:rPr>
                <w:rFonts w:asciiTheme="majorBidi" w:eastAsia="Calibri" w:hAnsiTheme="majorBidi" w:cstheme="majorBidi"/>
                <w:sz w:val="20"/>
                <w:szCs w:val="20"/>
              </w:rPr>
              <w:t>Aspartate aminotransferase (AST), U/L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F6F8F9"/>
              <w:right w:val="single" w:sz="6" w:space="0" w:color="F6F8F9"/>
            </w:tcBorders>
            <w:shd w:val="clear" w:color="auto" w:fill="F6F8F9"/>
            <w:tcMar>
              <w:top w:w="30" w:type="dxa"/>
              <w:left w:w="120" w:type="dxa"/>
              <w:bottom w:w="30" w:type="dxa"/>
              <w:right w:w="120" w:type="dxa"/>
            </w:tcMar>
            <w:hideMark/>
          </w:tcPr>
          <w:p w14:paraId="212FE361" w14:textId="77777777" w:rsidR="002924A1" w:rsidRPr="00C13258" w:rsidRDefault="002924A1" w:rsidP="004060DB">
            <w:pPr>
              <w:rPr>
                <w:rFonts w:asciiTheme="majorBidi" w:eastAsia="Calibri" w:hAnsiTheme="majorBidi" w:cstheme="majorBidi"/>
                <w:sz w:val="20"/>
                <w:szCs w:val="20"/>
              </w:rPr>
            </w:pPr>
            <w:r w:rsidRPr="00C13258">
              <w:rPr>
                <w:rFonts w:asciiTheme="majorBidi" w:eastAsia="Calibri" w:hAnsiTheme="majorBidi" w:cstheme="majorBidi"/>
                <w:sz w:val="20"/>
                <w:szCs w:val="20"/>
              </w:rPr>
              <w:t>38.00 ± 16.06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F6F8F9"/>
              <w:right w:val="single" w:sz="6" w:space="0" w:color="F6F8F9"/>
            </w:tcBorders>
            <w:shd w:val="clear" w:color="auto" w:fill="F6F8F9"/>
            <w:tcMar>
              <w:top w:w="30" w:type="dxa"/>
              <w:left w:w="120" w:type="dxa"/>
              <w:bottom w:w="30" w:type="dxa"/>
              <w:right w:w="120" w:type="dxa"/>
            </w:tcMar>
            <w:hideMark/>
          </w:tcPr>
          <w:p w14:paraId="4532BDAE" w14:textId="77777777" w:rsidR="002924A1" w:rsidRPr="00C13258" w:rsidRDefault="002924A1" w:rsidP="004060DB">
            <w:pPr>
              <w:rPr>
                <w:rFonts w:asciiTheme="majorBidi" w:eastAsia="Calibri" w:hAnsiTheme="majorBidi" w:cstheme="majorBidi"/>
                <w:sz w:val="20"/>
                <w:szCs w:val="20"/>
              </w:rPr>
            </w:pPr>
            <w:r w:rsidRPr="00C13258">
              <w:rPr>
                <w:rFonts w:asciiTheme="majorBidi" w:eastAsia="Calibri" w:hAnsiTheme="majorBidi" w:cstheme="majorBidi"/>
                <w:sz w:val="20"/>
                <w:szCs w:val="20"/>
              </w:rPr>
              <w:t>32.25 ± 5.56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F6F8F9"/>
              <w:right w:val="single" w:sz="6" w:space="0" w:color="F6F8F9"/>
            </w:tcBorders>
            <w:shd w:val="clear" w:color="auto" w:fill="F6F8F9"/>
            <w:tcMar>
              <w:top w:w="30" w:type="dxa"/>
              <w:left w:w="120" w:type="dxa"/>
              <w:bottom w:w="30" w:type="dxa"/>
              <w:right w:w="120" w:type="dxa"/>
            </w:tcMar>
            <w:hideMark/>
          </w:tcPr>
          <w:p w14:paraId="46A393F4" w14:textId="77777777" w:rsidR="002924A1" w:rsidRPr="00C13258" w:rsidRDefault="002924A1" w:rsidP="004060DB">
            <w:pPr>
              <w:rPr>
                <w:rFonts w:asciiTheme="majorBidi" w:eastAsia="Calibri" w:hAnsiTheme="majorBidi" w:cstheme="majorBidi"/>
                <w:sz w:val="20"/>
                <w:szCs w:val="20"/>
              </w:rPr>
            </w:pPr>
            <w:r w:rsidRPr="00C13258">
              <w:rPr>
                <w:rFonts w:asciiTheme="majorBidi" w:eastAsia="Calibri" w:hAnsiTheme="majorBidi" w:cstheme="majorBidi"/>
                <w:sz w:val="20"/>
                <w:szCs w:val="20"/>
              </w:rPr>
              <w:t>39.44 ± 17.59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F6F8F9"/>
              <w:right w:val="single" w:sz="6" w:space="0" w:color="284E3F"/>
            </w:tcBorders>
            <w:shd w:val="clear" w:color="auto" w:fill="F6F8F9"/>
            <w:tcMar>
              <w:top w:w="30" w:type="dxa"/>
              <w:left w:w="120" w:type="dxa"/>
              <w:bottom w:w="30" w:type="dxa"/>
              <w:right w:w="120" w:type="dxa"/>
            </w:tcMar>
            <w:hideMark/>
          </w:tcPr>
          <w:p w14:paraId="0C6FC605" w14:textId="77777777" w:rsidR="002924A1" w:rsidRPr="00C13258" w:rsidRDefault="002924A1" w:rsidP="004060DB">
            <w:pPr>
              <w:rPr>
                <w:rFonts w:asciiTheme="majorBidi" w:eastAsia="Calibri" w:hAnsiTheme="majorBidi" w:cstheme="majorBidi"/>
                <w:sz w:val="20"/>
                <w:szCs w:val="20"/>
              </w:rPr>
            </w:pPr>
            <w:r w:rsidRPr="00C13258">
              <w:rPr>
                <w:rFonts w:asciiTheme="majorBidi" w:eastAsia="Calibri" w:hAnsiTheme="majorBidi" w:cstheme="majorBidi"/>
                <w:sz w:val="20"/>
                <w:szCs w:val="20"/>
              </w:rPr>
              <w:t>0.4</w:t>
            </w:r>
          </w:p>
        </w:tc>
      </w:tr>
      <w:tr w:rsidR="002924A1" w:rsidRPr="00C13258" w14:paraId="782F4876" w14:textId="77777777" w:rsidTr="004060DB">
        <w:trPr>
          <w:trHeight w:val="315"/>
        </w:trPr>
        <w:tc>
          <w:tcPr>
            <w:tcW w:w="0" w:type="auto"/>
            <w:tcBorders>
              <w:top w:val="single" w:sz="6" w:space="0" w:color="CCCCCC"/>
              <w:left w:val="single" w:sz="6" w:space="0" w:color="284E3F"/>
              <w:bottom w:val="single" w:sz="6" w:space="0" w:color="F6F8F9"/>
              <w:right w:val="single" w:sz="6" w:space="0" w:color="FFFFFF"/>
            </w:tcBorders>
            <w:shd w:val="clear" w:color="auto" w:fill="FFFFFF"/>
            <w:tcMar>
              <w:top w:w="30" w:type="dxa"/>
              <w:left w:w="120" w:type="dxa"/>
              <w:bottom w:w="30" w:type="dxa"/>
              <w:right w:w="120" w:type="dxa"/>
            </w:tcMar>
            <w:hideMark/>
          </w:tcPr>
          <w:p w14:paraId="70F78C2D" w14:textId="77777777" w:rsidR="002924A1" w:rsidRPr="00C13258" w:rsidRDefault="002924A1" w:rsidP="004060DB">
            <w:pPr>
              <w:rPr>
                <w:rFonts w:asciiTheme="majorBidi" w:eastAsia="Calibri" w:hAnsiTheme="majorBidi" w:cstheme="majorBidi"/>
                <w:sz w:val="20"/>
                <w:szCs w:val="20"/>
              </w:rPr>
            </w:pPr>
            <w:r w:rsidRPr="00E60E6E">
              <w:rPr>
                <w:rFonts w:asciiTheme="majorBidi" w:eastAsia="Calibri" w:hAnsiTheme="majorBidi" w:cstheme="majorBidi"/>
                <w:sz w:val="20"/>
                <w:szCs w:val="20"/>
              </w:rPr>
              <w:t>Alanine aminotransferase (ALT), U/L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F6F8F9"/>
              <w:right w:val="single" w:sz="6" w:space="0" w:color="FFFFFF"/>
            </w:tcBorders>
            <w:shd w:val="clear" w:color="auto" w:fill="FFFFFF"/>
            <w:tcMar>
              <w:top w:w="30" w:type="dxa"/>
              <w:left w:w="120" w:type="dxa"/>
              <w:bottom w:w="30" w:type="dxa"/>
              <w:right w:w="120" w:type="dxa"/>
            </w:tcMar>
            <w:hideMark/>
          </w:tcPr>
          <w:p w14:paraId="63C97BFA" w14:textId="77777777" w:rsidR="002924A1" w:rsidRPr="00C13258" w:rsidRDefault="002924A1" w:rsidP="004060DB">
            <w:pPr>
              <w:rPr>
                <w:rFonts w:asciiTheme="majorBidi" w:eastAsia="Calibri" w:hAnsiTheme="majorBidi" w:cstheme="majorBidi"/>
                <w:sz w:val="20"/>
                <w:szCs w:val="20"/>
              </w:rPr>
            </w:pPr>
            <w:r w:rsidRPr="00C13258">
              <w:rPr>
                <w:rFonts w:asciiTheme="majorBidi" w:eastAsia="Calibri" w:hAnsiTheme="majorBidi" w:cstheme="majorBidi"/>
                <w:sz w:val="20"/>
                <w:szCs w:val="20"/>
              </w:rPr>
              <w:t>33.40 ± 21.88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F6F8F9"/>
              <w:right w:val="single" w:sz="6" w:space="0" w:color="FFFFFF"/>
            </w:tcBorders>
            <w:shd w:val="clear" w:color="auto" w:fill="FFFFFF"/>
            <w:tcMar>
              <w:top w:w="30" w:type="dxa"/>
              <w:left w:w="120" w:type="dxa"/>
              <w:bottom w:w="30" w:type="dxa"/>
              <w:right w:w="120" w:type="dxa"/>
            </w:tcMar>
            <w:hideMark/>
          </w:tcPr>
          <w:p w14:paraId="43A619BC" w14:textId="77777777" w:rsidR="002924A1" w:rsidRPr="00C13258" w:rsidRDefault="002924A1" w:rsidP="004060DB">
            <w:pPr>
              <w:rPr>
                <w:rFonts w:asciiTheme="majorBidi" w:eastAsia="Calibri" w:hAnsiTheme="majorBidi" w:cstheme="majorBidi"/>
                <w:sz w:val="20"/>
                <w:szCs w:val="20"/>
              </w:rPr>
            </w:pPr>
            <w:r w:rsidRPr="00C13258">
              <w:rPr>
                <w:rFonts w:asciiTheme="majorBidi" w:eastAsia="Calibri" w:hAnsiTheme="majorBidi" w:cstheme="majorBidi"/>
                <w:sz w:val="20"/>
                <w:szCs w:val="20"/>
              </w:rPr>
              <w:t>25.25 ± 17.19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F6F8F9"/>
              <w:right w:val="single" w:sz="6" w:space="0" w:color="FFFFFF"/>
            </w:tcBorders>
            <w:shd w:val="clear" w:color="auto" w:fill="FFFFFF"/>
            <w:tcMar>
              <w:top w:w="30" w:type="dxa"/>
              <w:left w:w="120" w:type="dxa"/>
              <w:bottom w:w="30" w:type="dxa"/>
              <w:right w:w="120" w:type="dxa"/>
            </w:tcMar>
            <w:hideMark/>
          </w:tcPr>
          <w:p w14:paraId="56361B0F" w14:textId="77777777" w:rsidR="002924A1" w:rsidRPr="00C13258" w:rsidRDefault="002924A1" w:rsidP="004060DB">
            <w:pPr>
              <w:rPr>
                <w:rFonts w:asciiTheme="majorBidi" w:eastAsia="Calibri" w:hAnsiTheme="majorBidi" w:cstheme="majorBidi"/>
                <w:sz w:val="20"/>
                <w:szCs w:val="20"/>
              </w:rPr>
            </w:pPr>
            <w:r w:rsidRPr="00C13258">
              <w:rPr>
                <w:rFonts w:asciiTheme="majorBidi" w:eastAsia="Calibri" w:hAnsiTheme="majorBidi" w:cstheme="majorBidi"/>
                <w:sz w:val="20"/>
                <w:szCs w:val="20"/>
              </w:rPr>
              <w:t>35.44 ± 22.92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F6F8F9"/>
              <w:right w:val="single" w:sz="6" w:space="0" w:color="284E3F"/>
            </w:tcBorders>
            <w:shd w:val="clear" w:color="auto" w:fill="FFFFFF"/>
            <w:tcMar>
              <w:top w:w="30" w:type="dxa"/>
              <w:left w:w="120" w:type="dxa"/>
              <w:bottom w:w="30" w:type="dxa"/>
              <w:right w:w="120" w:type="dxa"/>
            </w:tcMar>
            <w:hideMark/>
          </w:tcPr>
          <w:p w14:paraId="74B8FF83" w14:textId="77777777" w:rsidR="002924A1" w:rsidRPr="00C13258" w:rsidRDefault="002924A1" w:rsidP="004060DB">
            <w:pPr>
              <w:rPr>
                <w:rFonts w:asciiTheme="majorBidi" w:eastAsia="Calibri" w:hAnsiTheme="majorBidi" w:cstheme="majorBidi"/>
                <w:sz w:val="20"/>
                <w:szCs w:val="20"/>
              </w:rPr>
            </w:pPr>
            <w:r w:rsidRPr="00C13258">
              <w:rPr>
                <w:rFonts w:asciiTheme="majorBidi" w:eastAsia="Calibri" w:hAnsiTheme="majorBidi" w:cstheme="majorBidi"/>
                <w:sz w:val="20"/>
                <w:szCs w:val="20"/>
              </w:rPr>
              <w:t>0.5</w:t>
            </w:r>
          </w:p>
        </w:tc>
      </w:tr>
      <w:tr w:rsidR="002924A1" w:rsidRPr="00C13258" w14:paraId="43F602BC" w14:textId="77777777" w:rsidTr="004060DB">
        <w:trPr>
          <w:trHeight w:val="315"/>
        </w:trPr>
        <w:tc>
          <w:tcPr>
            <w:tcW w:w="0" w:type="auto"/>
            <w:tcBorders>
              <w:top w:val="single" w:sz="6" w:space="0" w:color="CCCCCC"/>
              <w:left w:val="single" w:sz="6" w:space="0" w:color="284E3F"/>
              <w:bottom w:val="single" w:sz="6" w:space="0" w:color="F6F8F9"/>
              <w:right w:val="single" w:sz="6" w:space="0" w:color="F6F8F9"/>
            </w:tcBorders>
            <w:shd w:val="clear" w:color="auto" w:fill="F6F8F9"/>
            <w:tcMar>
              <w:top w:w="30" w:type="dxa"/>
              <w:left w:w="120" w:type="dxa"/>
              <w:bottom w:w="30" w:type="dxa"/>
              <w:right w:w="120" w:type="dxa"/>
            </w:tcMar>
            <w:hideMark/>
          </w:tcPr>
          <w:p w14:paraId="48FBCB15" w14:textId="77777777" w:rsidR="002924A1" w:rsidRPr="00C13258" w:rsidRDefault="002924A1" w:rsidP="004060DB">
            <w:pPr>
              <w:rPr>
                <w:rFonts w:asciiTheme="majorBidi" w:eastAsia="Calibri" w:hAnsiTheme="majorBidi" w:cstheme="majorBidi"/>
                <w:sz w:val="20"/>
                <w:szCs w:val="20"/>
              </w:rPr>
            </w:pPr>
            <w:r w:rsidRPr="00E60E6E">
              <w:rPr>
                <w:rFonts w:asciiTheme="majorBidi" w:eastAsia="Calibri" w:hAnsiTheme="majorBidi" w:cstheme="majorBidi"/>
                <w:sz w:val="20"/>
                <w:szCs w:val="20"/>
              </w:rPr>
              <w:t xml:space="preserve">Sodium (Na), </w:t>
            </w:r>
            <w:proofErr w:type="spellStart"/>
            <w:r w:rsidRPr="00E60E6E">
              <w:rPr>
                <w:rFonts w:asciiTheme="majorBidi" w:eastAsia="Calibri" w:hAnsiTheme="majorBidi" w:cstheme="majorBidi"/>
                <w:sz w:val="20"/>
                <w:szCs w:val="20"/>
              </w:rPr>
              <w:t>mEq</w:t>
            </w:r>
            <w:proofErr w:type="spellEnd"/>
            <w:r w:rsidRPr="00E60E6E">
              <w:rPr>
                <w:rFonts w:asciiTheme="majorBidi" w:eastAsia="Calibri" w:hAnsiTheme="majorBidi" w:cstheme="majorBidi"/>
                <w:sz w:val="20"/>
                <w:szCs w:val="20"/>
              </w:rPr>
              <w:t>/L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F6F8F9"/>
              <w:right w:val="single" w:sz="6" w:space="0" w:color="F6F8F9"/>
            </w:tcBorders>
            <w:shd w:val="clear" w:color="auto" w:fill="F6F8F9"/>
            <w:tcMar>
              <w:top w:w="30" w:type="dxa"/>
              <w:left w:w="120" w:type="dxa"/>
              <w:bottom w:w="30" w:type="dxa"/>
              <w:right w:w="120" w:type="dxa"/>
            </w:tcMar>
            <w:hideMark/>
          </w:tcPr>
          <w:p w14:paraId="7EAAB3F9" w14:textId="77777777" w:rsidR="002924A1" w:rsidRPr="00C13258" w:rsidRDefault="002924A1" w:rsidP="004060DB">
            <w:pPr>
              <w:rPr>
                <w:rFonts w:asciiTheme="majorBidi" w:eastAsia="Calibri" w:hAnsiTheme="majorBidi" w:cstheme="majorBidi"/>
                <w:sz w:val="20"/>
                <w:szCs w:val="20"/>
              </w:rPr>
            </w:pPr>
            <w:r w:rsidRPr="00C13258">
              <w:rPr>
                <w:rFonts w:asciiTheme="majorBidi" w:eastAsia="Calibri" w:hAnsiTheme="majorBidi" w:cstheme="majorBidi"/>
                <w:sz w:val="20"/>
                <w:szCs w:val="20"/>
              </w:rPr>
              <w:t>139.85 ± 5.91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F6F8F9"/>
              <w:right w:val="single" w:sz="6" w:space="0" w:color="F6F8F9"/>
            </w:tcBorders>
            <w:shd w:val="clear" w:color="auto" w:fill="F6F8F9"/>
            <w:tcMar>
              <w:top w:w="30" w:type="dxa"/>
              <w:left w:w="120" w:type="dxa"/>
              <w:bottom w:w="30" w:type="dxa"/>
              <w:right w:w="120" w:type="dxa"/>
            </w:tcMar>
            <w:hideMark/>
          </w:tcPr>
          <w:p w14:paraId="75C7655E" w14:textId="77777777" w:rsidR="002924A1" w:rsidRPr="00C13258" w:rsidRDefault="002924A1" w:rsidP="004060DB">
            <w:pPr>
              <w:rPr>
                <w:rFonts w:asciiTheme="majorBidi" w:eastAsia="Calibri" w:hAnsiTheme="majorBidi" w:cstheme="majorBidi"/>
                <w:sz w:val="20"/>
                <w:szCs w:val="20"/>
              </w:rPr>
            </w:pPr>
            <w:r w:rsidRPr="00C13258">
              <w:rPr>
                <w:rFonts w:asciiTheme="majorBidi" w:eastAsia="Calibri" w:hAnsiTheme="majorBidi" w:cstheme="majorBidi"/>
                <w:sz w:val="20"/>
                <w:szCs w:val="20"/>
              </w:rPr>
              <w:t>140.50 ± 3.70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F6F8F9"/>
              <w:right w:val="single" w:sz="6" w:space="0" w:color="F6F8F9"/>
            </w:tcBorders>
            <w:shd w:val="clear" w:color="auto" w:fill="F6F8F9"/>
            <w:tcMar>
              <w:top w:w="30" w:type="dxa"/>
              <w:left w:w="120" w:type="dxa"/>
              <w:bottom w:w="30" w:type="dxa"/>
              <w:right w:w="120" w:type="dxa"/>
            </w:tcMar>
            <w:hideMark/>
          </w:tcPr>
          <w:p w14:paraId="7D88C88C" w14:textId="77777777" w:rsidR="002924A1" w:rsidRPr="00C13258" w:rsidRDefault="002924A1" w:rsidP="004060DB">
            <w:pPr>
              <w:rPr>
                <w:rFonts w:asciiTheme="majorBidi" w:eastAsia="Calibri" w:hAnsiTheme="majorBidi" w:cstheme="majorBidi"/>
                <w:sz w:val="20"/>
                <w:szCs w:val="20"/>
              </w:rPr>
            </w:pPr>
            <w:r w:rsidRPr="00C13258">
              <w:rPr>
                <w:rFonts w:asciiTheme="majorBidi" w:eastAsia="Calibri" w:hAnsiTheme="majorBidi" w:cstheme="majorBidi"/>
                <w:sz w:val="20"/>
                <w:szCs w:val="20"/>
              </w:rPr>
              <w:t>139.69 ± 6.44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F6F8F9"/>
              <w:right w:val="single" w:sz="6" w:space="0" w:color="284E3F"/>
            </w:tcBorders>
            <w:shd w:val="clear" w:color="auto" w:fill="F6F8F9"/>
            <w:tcMar>
              <w:top w:w="30" w:type="dxa"/>
              <w:left w:w="120" w:type="dxa"/>
              <w:bottom w:w="30" w:type="dxa"/>
              <w:right w:w="120" w:type="dxa"/>
            </w:tcMar>
            <w:hideMark/>
          </w:tcPr>
          <w:p w14:paraId="03829760" w14:textId="77777777" w:rsidR="002924A1" w:rsidRPr="00C13258" w:rsidRDefault="002924A1" w:rsidP="004060DB">
            <w:pPr>
              <w:rPr>
                <w:rFonts w:asciiTheme="majorBidi" w:eastAsia="Calibri" w:hAnsiTheme="majorBidi" w:cstheme="majorBidi"/>
                <w:sz w:val="20"/>
                <w:szCs w:val="20"/>
              </w:rPr>
            </w:pPr>
            <w:r w:rsidRPr="00C13258">
              <w:rPr>
                <w:rFonts w:asciiTheme="majorBidi" w:eastAsia="Calibri" w:hAnsiTheme="majorBidi" w:cstheme="majorBidi"/>
                <w:sz w:val="20"/>
                <w:szCs w:val="20"/>
              </w:rPr>
              <w:t>0.6</w:t>
            </w:r>
          </w:p>
        </w:tc>
      </w:tr>
      <w:tr w:rsidR="002924A1" w:rsidRPr="00C13258" w14:paraId="4983BDBD" w14:textId="77777777" w:rsidTr="004060DB">
        <w:trPr>
          <w:trHeight w:val="315"/>
        </w:trPr>
        <w:tc>
          <w:tcPr>
            <w:tcW w:w="0" w:type="auto"/>
            <w:tcBorders>
              <w:top w:val="single" w:sz="6" w:space="0" w:color="CCCCCC"/>
              <w:left w:val="single" w:sz="6" w:space="0" w:color="284E3F"/>
              <w:bottom w:val="single" w:sz="6" w:space="0" w:color="284E3F"/>
              <w:right w:val="single" w:sz="6" w:space="0" w:color="FFFFFF"/>
            </w:tcBorders>
            <w:shd w:val="clear" w:color="auto" w:fill="FFFFFF"/>
            <w:tcMar>
              <w:top w:w="30" w:type="dxa"/>
              <w:left w:w="120" w:type="dxa"/>
              <w:bottom w:w="30" w:type="dxa"/>
              <w:right w:w="120" w:type="dxa"/>
            </w:tcMar>
            <w:hideMark/>
          </w:tcPr>
          <w:p w14:paraId="4FD3BD5D" w14:textId="77777777" w:rsidR="002924A1" w:rsidRPr="00C13258" w:rsidRDefault="002924A1" w:rsidP="004060DB">
            <w:pPr>
              <w:rPr>
                <w:rFonts w:asciiTheme="majorBidi" w:eastAsia="Calibri" w:hAnsiTheme="majorBidi" w:cstheme="majorBidi"/>
                <w:sz w:val="20"/>
                <w:szCs w:val="20"/>
              </w:rPr>
            </w:pPr>
            <w:r w:rsidRPr="00E60E6E">
              <w:rPr>
                <w:rFonts w:asciiTheme="majorBidi" w:eastAsia="Calibri" w:hAnsiTheme="majorBidi" w:cstheme="majorBidi"/>
                <w:sz w:val="20"/>
                <w:szCs w:val="20"/>
              </w:rPr>
              <w:t xml:space="preserve">Potassium (K), </w:t>
            </w:r>
            <w:proofErr w:type="spellStart"/>
            <w:r w:rsidRPr="00E60E6E">
              <w:rPr>
                <w:rFonts w:asciiTheme="majorBidi" w:eastAsia="Calibri" w:hAnsiTheme="majorBidi" w:cstheme="majorBidi"/>
                <w:sz w:val="20"/>
                <w:szCs w:val="20"/>
              </w:rPr>
              <w:t>mEq</w:t>
            </w:r>
            <w:proofErr w:type="spellEnd"/>
            <w:r w:rsidRPr="00E60E6E">
              <w:rPr>
                <w:rFonts w:asciiTheme="majorBidi" w:eastAsia="Calibri" w:hAnsiTheme="majorBidi" w:cstheme="majorBidi"/>
                <w:sz w:val="20"/>
                <w:szCs w:val="20"/>
              </w:rPr>
              <w:t>/L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284E3F"/>
              <w:right w:val="single" w:sz="6" w:space="0" w:color="FFFFFF"/>
            </w:tcBorders>
            <w:shd w:val="clear" w:color="auto" w:fill="FFFFFF"/>
            <w:tcMar>
              <w:top w:w="30" w:type="dxa"/>
              <w:left w:w="120" w:type="dxa"/>
              <w:bottom w:w="30" w:type="dxa"/>
              <w:right w:w="120" w:type="dxa"/>
            </w:tcMar>
            <w:hideMark/>
          </w:tcPr>
          <w:p w14:paraId="0914752D" w14:textId="77777777" w:rsidR="002924A1" w:rsidRPr="00C13258" w:rsidRDefault="002924A1" w:rsidP="004060DB">
            <w:pPr>
              <w:rPr>
                <w:rFonts w:asciiTheme="majorBidi" w:eastAsia="Calibri" w:hAnsiTheme="majorBidi" w:cstheme="majorBidi"/>
                <w:sz w:val="20"/>
                <w:szCs w:val="20"/>
              </w:rPr>
            </w:pPr>
            <w:r w:rsidRPr="00C13258">
              <w:rPr>
                <w:rFonts w:asciiTheme="majorBidi" w:eastAsia="Calibri" w:hAnsiTheme="majorBidi" w:cstheme="majorBidi"/>
                <w:sz w:val="20"/>
                <w:szCs w:val="20"/>
              </w:rPr>
              <w:t>3.94</w:t>
            </w:r>
            <w:r>
              <w:rPr>
                <w:rFonts w:asciiTheme="majorBidi" w:eastAsia="Calibri" w:hAnsiTheme="majorBidi" w:cstheme="majorBidi"/>
                <w:sz w:val="20"/>
                <w:szCs w:val="20"/>
              </w:rPr>
              <w:t xml:space="preserve"> </w:t>
            </w:r>
            <w:r w:rsidRPr="00C13258">
              <w:rPr>
                <w:rFonts w:asciiTheme="majorBidi" w:eastAsia="Calibri" w:hAnsiTheme="majorBidi" w:cstheme="majorBidi"/>
                <w:sz w:val="20"/>
                <w:szCs w:val="20"/>
              </w:rPr>
              <w:t xml:space="preserve">± </w:t>
            </w:r>
            <w:r>
              <w:rPr>
                <w:rFonts w:asciiTheme="majorBidi" w:eastAsia="Calibri" w:hAnsiTheme="majorBidi" w:cstheme="majorBidi"/>
                <w:sz w:val="20"/>
                <w:szCs w:val="20"/>
              </w:rPr>
              <w:t>0</w:t>
            </w:r>
            <w:r w:rsidRPr="00C13258">
              <w:rPr>
                <w:rFonts w:asciiTheme="majorBidi" w:eastAsia="Calibri" w:hAnsiTheme="majorBidi" w:cstheme="majorBidi"/>
                <w:sz w:val="20"/>
                <w:szCs w:val="20"/>
              </w:rPr>
              <w:t>.46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284E3F"/>
              <w:right w:val="single" w:sz="6" w:space="0" w:color="FFFFFF"/>
            </w:tcBorders>
            <w:shd w:val="clear" w:color="auto" w:fill="FFFFFF"/>
            <w:tcMar>
              <w:top w:w="30" w:type="dxa"/>
              <w:left w:w="120" w:type="dxa"/>
              <w:bottom w:w="30" w:type="dxa"/>
              <w:right w:w="120" w:type="dxa"/>
            </w:tcMar>
            <w:hideMark/>
          </w:tcPr>
          <w:p w14:paraId="70DFF166" w14:textId="77777777" w:rsidR="002924A1" w:rsidRPr="00C13258" w:rsidRDefault="002924A1" w:rsidP="004060DB">
            <w:pPr>
              <w:rPr>
                <w:rFonts w:asciiTheme="majorBidi" w:eastAsia="Calibri" w:hAnsiTheme="majorBidi" w:cstheme="majorBidi"/>
                <w:sz w:val="20"/>
                <w:szCs w:val="20"/>
              </w:rPr>
            </w:pPr>
            <w:r w:rsidRPr="00C13258">
              <w:rPr>
                <w:rFonts w:asciiTheme="majorBidi" w:eastAsia="Calibri" w:hAnsiTheme="majorBidi" w:cstheme="majorBidi"/>
                <w:sz w:val="20"/>
                <w:szCs w:val="20"/>
              </w:rPr>
              <w:t>4.05</w:t>
            </w:r>
            <w:r>
              <w:rPr>
                <w:rFonts w:asciiTheme="majorBidi" w:eastAsia="Calibri" w:hAnsiTheme="majorBidi" w:cstheme="majorBidi"/>
                <w:sz w:val="20"/>
                <w:szCs w:val="20"/>
              </w:rPr>
              <w:t xml:space="preserve"> </w:t>
            </w:r>
            <w:r w:rsidRPr="00C13258">
              <w:rPr>
                <w:rFonts w:asciiTheme="majorBidi" w:eastAsia="Calibri" w:hAnsiTheme="majorBidi" w:cstheme="majorBidi"/>
                <w:sz w:val="20"/>
                <w:szCs w:val="20"/>
              </w:rPr>
              <w:t>±</w:t>
            </w:r>
            <w:r>
              <w:rPr>
                <w:rFonts w:asciiTheme="majorBidi" w:eastAsia="Calibri" w:hAnsiTheme="majorBidi" w:cstheme="majorBidi"/>
                <w:sz w:val="20"/>
                <w:szCs w:val="20"/>
              </w:rPr>
              <w:t xml:space="preserve"> 0</w:t>
            </w:r>
            <w:r w:rsidRPr="00C13258">
              <w:rPr>
                <w:rFonts w:asciiTheme="majorBidi" w:eastAsia="Calibri" w:hAnsiTheme="majorBidi" w:cstheme="majorBidi"/>
                <w:sz w:val="20"/>
                <w:szCs w:val="20"/>
              </w:rPr>
              <w:t>.19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284E3F"/>
              <w:right w:val="single" w:sz="6" w:space="0" w:color="FFFFFF"/>
            </w:tcBorders>
            <w:shd w:val="clear" w:color="auto" w:fill="FFFFFF"/>
            <w:tcMar>
              <w:top w:w="30" w:type="dxa"/>
              <w:left w:w="120" w:type="dxa"/>
              <w:bottom w:w="30" w:type="dxa"/>
              <w:right w:w="120" w:type="dxa"/>
            </w:tcMar>
            <w:hideMark/>
          </w:tcPr>
          <w:p w14:paraId="5A3CBCC8" w14:textId="77777777" w:rsidR="002924A1" w:rsidRPr="00C13258" w:rsidRDefault="002924A1" w:rsidP="004060DB">
            <w:pPr>
              <w:rPr>
                <w:rFonts w:asciiTheme="majorBidi" w:eastAsia="Calibri" w:hAnsiTheme="majorBidi" w:cstheme="majorBidi"/>
                <w:sz w:val="20"/>
                <w:szCs w:val="20"/>
              </w:rPr>
            </w:pPr>
            <w:r w:rsidRPr="00C13258">
              <w:rPr>
                <w:rFonts w:asciiTheme="majorBidi" w:eastAsia="Calibri" w:hAnsiTheme="majorBidi" w:cstheme="majorBidi"/>
                <w:sz w:val="20"/>
                <w:szCs w:val="20"/>
              </w:rPr>
              <w:t>3.91 ±</w:t>
            </w:r>
            <w:r>
              <w:rPr>
                <w:rFonts w:asciiTheme="majorBidi" w:eastAsia="Calibri" w:hAnsiTheme="majorBidi" w:cstheme="majorBidi"/>
                <w:sz w:val="20"/>
                <w:szCs w:val="20"/>
              </w:rPr>
              <w:t xml:space="preserve"> 0</w:t>
            </w:r>
            <w:r w:rsidRPr="00C13258">
              <w:rPr>
                <w:rFonts w:asciiTheme="majorBidi" w:eastAsia="Calibri" w:hAnsiTheme="majorBidi" w:cstheme="majorBidi"/>
                <w:sz w:val="20"/>
                <w:szCs w:val="20"/>
              </w:rPr>
              <w:t>.51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284E3F"/>
              <w:right w:val="single" w:sz="6" w:space="0" w:color="284E3F"/>
            </w:tcBorders>
            <w:shd w:val="clear" w:color="auto" w:fill="FFFFFF"/>
            <w:tcMar>
              <w:top w:w="30" w:type="dxa"/>
              <w:left w:w="120" w:type="dxa"/>
              <w:bottom w:w="30" w:type="dxa"/>
              <w:right w:w="120" w:type="dxa"/>
            </w:tcMar>
            <w:hideMark/>
          </w:tcPr>
          <w:p w14:paraId="67231FB1" w14:textId="77777777" w:rsidR="002924A1" w:rsidRPr="00C13258" w:rsidRDefault="002924A1" w:rsidP="004060DB">
            <w:pPr>
              <w:rPr>
                <w:rFonts w:asciiTheme="majorBidi" w:eastAsia="Calibri" w:hAnsiTheme="majorBidi" w:cstheme="majorBidi"/>
                <w:sz w:val="20"/>
                <w:szCs w:val="20"/>
              </w:rPr>
            </w:pPr>
            <w:r w:rsidRPr="00C13258">
              <w:rPr>
                <w:rFonts w:asciiTheme="majorBidi" w:eastAsia="Calibri" w:hAnsiTheme="majorBidi" w:cstheme="majorBidi"/>
                <w:sz w:val="20"/>
                <w:szCs w:val="20"/>
              </w:rPr>
              <w:t>0.3</w:t>
            </w:r>
          </w:p>
        </w:tc>
      </w:tr>
    </w:tbl>
    <w:p w14:paraId="194068C3" w14:textId="77777777" w:rsidR="002924A1" w:rsidRDefault="002924A1"/>
    <w:sectPr w:rsidR="002924A1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45DF6"/>
    <w:rsid w:val="001C66CF"/>
    <w:rsid w:val="00202125"/>
    <w:rsid w:val="002924A1"/>
    <w:rsid w:val="00310031"/>
    <w:rsid w:val="00361395"/>
    <w:rsid w:val="004D170C"/>
    <w:rsid w:val="005A47AF"/>
    <w:rsid w:val="0080044D"/>
    <w:rsid w:val="00AA6610"/>
    <w:rsid w:val="00AF6DD6"/>
    <w:rsid w:val="00D45D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62E10A1"/>
  <w15:chartTrackingRefBased/>
  <w15:docId w15:val="{90BF510D-3B4E-4BBB-B5FA-A7112F88B03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D170C"/>
    <w:pPr>
      <w:spacing w:after="200" w:line="276" w:lineRule="auto"/>
    </w:pPr>
    <w:rPr>
      <w:kern w:val="0"/>
      <w:sz w:val="22"/>
      <w:szCs w:val="22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D45DF6"/>
    <w:pPr>
      <w:keepNext/>
      <w:keepLines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2F5496" w:themeColor="accent1" w:themeShade="BF"/>
      <w:kern w:val="2"/>
      <w:sz w:val="40"/>
      <w:szCs w:val="40"/>
      <w14:ligatures w14:val="standardContextual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D45DF6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2F5496" w:themeColor="accent1" w:themeShade="BF"/>
      <w:kern w:val="2"/>
      <w:sz w:val="32"/>
      <w:szCs w:val="32"/>
      <w14:ligatures w14:val="standardContextual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D45DF6"/>
    <w:pPr>
      <w:keepNext/>
      <w:keepLines/>
      <w:spacing w:before="160" w:after="80" w:line="278" w:lineRule="auto"/>
      <w:outlineLvl w:val="2"/>
    </w:pPr>
    <w:rPr>
      <w:rFonts w:eastAsiaTheme="majorEastAsia" w:cstheme="majorBidi"/>
      <w:color w:val="2F5496" w:themeColor="accent1" w:themeShade="BF"/>
      <w:kern w:val="2"/>
      <w:sz w:val="28"/>
      <w:szCs w:val="28"/>
      <w14:ligatures w14:val="standardContextua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D45DF6"/>
    <w:pPr>
      <w:keepNext/>
      <w:keepLines/>
      <w:spacing w:before="80" w:after="40" w:line="278" w:lineRule="auto"/>
      <w:outlineLvl w:val="3"/>
    </w:pPr>
    <w:rPr>
      <w:rFonts w:eastAsiaTheme="majorEastAsia" w:cstheme="majorBidi"/>
      <w:i/>
      <w:iCs/>
      <w:color w:val="2F5496" w:themeColor="accent1" w:themeShade="BF"/>
      <w:kern w:val="2"/>
      <w:sz w:val="24"/>
      <w:szCs w:val="24"/>
      <w14:ligatures w14:val="standardContextual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D45DF6"/>
    <w:pPr>
      <w:keepNext/>
      <w:keepLines/>
      <w:spacing w:before="80" w:after="40" w:line="278" w:lineRule="auto"/>
      <w:outlineLvl w:val="4"/>
    </w:pPr>
    <w:rPr>
      <w:rFonts w:eastAsiaTheme="majorEastAsia" w:cstheme="majorBidi"/>
      <w:color w:val="2F5496" w:themeColor="accent1" w:themeShade="BF"/>
      <w:kern w:val="2"/>
      <w:sz w:val="24"/>
      <w:szCs w:val="24"/>
      <w14:ligatures w14:val="standardContextual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D45DF6"/>
    <w:pPr>
      <w:keepNext/>
      <w:keepLines/>
      <w:spacing w:before="40" w:after="0" w:line="278" w:lineRule="auto"/>
      <w:outlineLvl w:val="5"/>
    </w:pPr>
    <w:rPr>
      <w:rFonts w:eastAsiaTheme="majorEastAsia" w:cstheme="majorBidi"/>
      <w:i/>
      <w:iCs/>
      <w:color w:val="595959" w:themeColor="text1" w:themeTint="A6"/>
      <w:kern w:val="2"/>
      <w:sz w:val="24"/>
      <w:szCs w:val="24"/>
      <w14:ligatures w14:val="standardContextual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D45DF6"/>
    <w:pPr>
      <w:keepNext/>
      <w:keepLines/>
      <w:spacing w:before="40" w:after="0" w:line="278" w:lineRule="auto"/>
      <w:outlineLvl w:val="6"/>
    </w:pPr>
    <w:rPr>
      <w:rFonts w:eastAsiaTheme="majorEastAsia" w:cstheme="majorBidi"/>
      <w:color w:val="595959" w:themeColor="text1" w:themeTint="A6"/>
      <w:kern w:val="2"/>
      <w:sz w:val="24"/>
      <w:szCs w:val="24"/>
      <w14:ligatures w14:val="standardContextual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D45DF6"/>
    <w:pPr>
      <w:keepNext/>
      <w:keepLines/>
      <w:spacing w:after="0" w:line="278" w:lineRule="auto"/>
      <w:outlineLvl w:val="7"/>
    </w:pPr>
    <w:rPr>
      <w:rFonts w:eastAsiaTheme="majorEastAsia" w:cstheme="majorBidi"/>
      <w:i/>
      <w:iCs/>
      <w:color w:val="272727" w:themeColor="text1" w:themeTint="D8"/>
      <w:kern w:val="2"/>
      <w:sz w:val="24"/>
      <w:szCs w:val="24"/>
      <w14:ligatures w14:val="standardContextual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D45DF6"/>
    <w:pPr>
      <w:keepNext/>
      <w:keepLines/>
      <w:spacing w:after="0" w:line="278" w:lineRule="auto"/>
      <w:outlineLvl w:val="8"/>
    </w:pPr>
    <w:rPr>
      <w:rFonts w:eastAsiaTheme="majorEastAsia" w:cstheme="majorBidi"/>
      <w:color w:val="272727" w:themeColor="text1" w:themeTint="D8"/>
      <w:kern w:val="2"/>
      <w:sz w:val="24"/>
      <w:szCs w:val="24"/>
      <w14:ligatures w14:val="standardContextual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D45DF6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D45DF6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D45DF6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D45DF6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D45DF6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D45DF6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D45DF6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D45DF6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D45DF6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D45DF6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TitleChar">
    <w:name w:val="Title Char"/>
    <w:basedOn w:val="DefaultParagraphFont"/>
    <w:link w:val="Title"/>
    <w:uiPriority w:val="10"/>
    <w:rsid w:val="00D45DF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D45DF6"/>
    <w:pPr>
      <w:numPr>
        <w:ilvl w:val="1"/>
      </w:numPr>
      <w:spacing w:after="160" w:line="278" w:lineRule="auto"/>
    </w:pPr>
    <w:rPr>
      <w:rFonts w:eastAsiaTheme="majorEastAsia" w:cstheme="majorBidi"/>
      <w:color w:val="595959" w:themeColor="text1" w:themeTint="A6"/>
      <w:spacing w:val="15"/>
      <w:kern w:val="2"/>
      <w:sz w:val="28"/>
      <w:szCs w:val="28"/>
      <w14:ligatures w14:val="standardContextual"/>
    </w:rPr>
  </w:style>
  <w:style w:type="character" w:customStyle="1" w:styleId="SubtitleChar">
    <w:name w:val="Subtitle Char"/>
    <w:basedOn w:val="DefaultParagraphFont"/>
    <w:link w:val="Subtitle"/>
    <w:uiPriority w:val="11"/>
    <w:rsid w:val="00D45DF6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D45DF6"/>
    <w:pPr>
      <w:spacing w:before="160" w:after="160" w:line="278" w:lineRule="auto"/>
      <w:jc w:val="center"/>
    </w:pPr>
    <w:rPr>
      <w:i/>
      <w:iCs/>
      <w:color w:val="404040" w:themeColor="text1" w:themeTint="BF"/>
      <w:kern w:val="2"/>
      <w:sz w:val="24"/>
      <w:szCs w:val="24"/>
      <w14:ligatures w14:val="standardContextual"/>
    </w:rPr>
  </w:style>
  <w:style w:type="character" w:customStyle="1" w:styleId="QuoteChar">
    <w:name w:val="Quote Char"/>
    <w:basedOn w:val="DefaultParagraphFont"/>
    <w:link w:val="Quote"/>
    <w:uiPriority w:val="29"/>
    <w:rsid w:val="00D45DF6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D45DF6"/>
    <w:pPr>
      <w:spacing w:after="160" w:line="278" w:lineRule="auto"/>
      <w:ind w:left="720"/>
      <w:contextualSpacing/>
    </w:pPr>
    <w:rPr>
      <w:kern w:val="2"/>
      <w:sz w:val="24"/>
      <w:szCs w:val="24"/>
      <w14:ligatures w14:val="standardContextual"/>
    </w:rPr>
  </w:style>
  <w:style w:type="character" w:styleId="IntenseEmphasis">
    <w:name w:val="Intense Emphasis"/>
    <w:basedOn w:val="DefaultParagraphFont"/>
    <w:uiPriority w:val="21"/>
    <w:qFormat/>
    <w:rsid w:val="00D45DF6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45DF6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 w:line="278" w:lineRule="auto"/>
      <w:ind w:left="864" w:right="864"/>
      <w:jc w:val="center"/>
    </w:pPr>
    <w:rPr>
      <w:i/>
      <w:iCs/>
      <w:color w:val="2F5496" w:themeColor="accent1" w:themeShade="BF"/>
      <w:kern w:val="2"/>
      <w:sz w:val="24"/>
      <w:szCs w:val="24"/>
      <w14:ligatures w14:val="standardContextual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45DF6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D45DF6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376</Words>
  <Characters>2147</Characters>
  <Application>Microsoft Office Word</Application>
  <DocSecurity>0</DocSecurity>
  <Lines>17</Lines>
  <Paragraphs>5</Paragraphs>
  <ScaleCrop>false</ScaleCrop>
  <Company/>
  <LinksUpToDate>false</LinksUpToDate>
  <CharactersWithSpaces>2518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AmirReza R</dc:creator>
  <cp:keywords/>
  <dc:description/>
  <cp:lastModifiedBy>AmirReza R</cp:lastModifiedBy>
  <cp:revision>2</cp:revision>
  <dcterms:created xsi:type="dcterms:W3CDTF">2026-08-14T06:40:00Z</dcterms:created>
  <dcterms:modified xsi:type="dcterms:W3CDTF">2026-08-14T06:40:00Z</dcterms:modified>
</cp:coreProperties>
</file>