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340DFD" w14:textId="122E5E6F" w:rsidR="002B0405" w:rsidRPr="000A2391" w:rsidRDefault="002B0405" w:rsidP="004F0693">
      <w:pPr>
        <w:spacing w:line="276" w:lineRule="auto"/>
        <w:rPr>
          <w:rFonts w:ascii="Montserrat" w:eastAsia="Arial" w:hAnsi="Montserrat" w:cs="Arial"/>
          <w:b/>
          <w:bCs/>
          <w:color w:val="EE0000"/>
          <w:sz w:val="20"/>
          <w:szCs w:val="20"/>
          <w:lang w:val="en-US"/>
        </w:rPr>
      </w:pPr>
      <w:r w:rsidRPr="000A2391">
        <w:rPr>
          <w:rFonts w:ascii="Montserrat" w:eastAsia="Arial" w:hAnsi="Montserrat" w:cs="Arial"/>
          <w:b/>
          <w:bCs/>
          <w:color w:val="EE0000"/>
          <w:sz w:val="20"/>
          <w:szCs w:val="20"/>
          <w:lang w:val="en-US"/>
        </w:rPr>
        <w:t xml:space="preserve">HEADER ALL PAGES: </w:t>
      </w:r>
    </w:p>
    <w:p w14:paraId="4A89DF59" w14:textId="7687A574" w:rsidR="009B25BC" w:rsidRPr="000A2391" w:rsidRDefault="00884B10" w:rsidP="004F0693">
      <w:pPr>
        <w:spacing w:line="276" w:lineRule="auto"/>
        <w:rPr>
          <w:rFonts w:ascii="Montserrat" w:hAnsi="Montserrat"/>
          <w:b/>
          <w:bCs/>
          <w:lang w:val="en-US"/>
        </w:rPr>
      </w:pPr>
      <w:r w:rsidRPr="000A2391">
        <w:rPr>
          <w:rFonts w:ascii="Montserrat" w:hAnsi="Montserrat"/>
          <w:b/>
          <w:bCs/>
          <w:lang w:val="en-US"/>
        </w:rPr>
        <w:t xml:space="preserve">Establishing expert consensus recommendations for the diagnosis and management of </w:t>
      </w:r>
      <w:r w:rsidR="008E68A0" w:rsidRPr="008E68A0">
        <w:rPr>
          <w:rFonts w:ascii="Montserrat" w:hAnsi="Montserrat"/>
          <w:b/>
          <w:bCs/>
          <w:lang w:val="en-US"/>
        </w:rPr>
        <w:t xml:space="preserve">hereditary </w:t>
      </w:r>
      <w:r w:rsidRPr="000A2391">
        <w:rPr>
          <w:rFonts w:ascii="Montserrat" w:hAnsi="Montserrat"/>
          <w:b/>
          <w:bCs/>
          <w:lang w:val="en-US"/>
        </w:rPr>
        <w:t>transthyretin amyloidosis (ATTR</w:t>
      </w:r>
      <w:r w:rsidR="008E68A0">
        <w:rPr>
          <w:rFonts w:ascii="Montserrat" w:hAnsi="Montserrat"/>
          <w:b/>
          <w:bCs/>
          <w:lang w:val="en-US"/>
        </w:rPr>
        <w:t>v</w:t>
      </w:r>
      <w:r w:rsidRPr="000A2391">
        <w:rPr>
          <w:rFonts w:ascii="Montserrat" w:hAnsi="Montserrat"/>
          <w:b/>
          <w:bCs/>
          <w:lang w:val="en-US"/>
        </w:rPr>
        <w:t>) across ATTR</w:t>
      </w:r>
      <w:r w:rsidR="008E68A0">
        <w:rPr>
          <w:rFonts w:ascii="Montserrat" w:hAnsi="Montserrat"/>
          <w:b/>
          <w:bCs/>
          <w:lang w:val="en-US"/>
        </w:rPr>
        <w:t>v</w:t>
      </w:r>
      <w:r w:rsidRPr="000A2391">
        <w:rPr>
          <w:rFonts w:ascii="Montserrat" w:hAnsi="Montserrat"/>
          <w:b/>
          <w:bCs/>
          <w:lang w:val="en-US"/>
        </w:rPr>
        <w:t>-PN and mixed phenotype</w:t>
      </w:r>
      <w:r w:rsidR="00197E86" w:rsidRPr="000A2391">
        <w:rPr>
          <w:rFonts w:ascii="Montserrat" w:hAnsi="Montserrat"/>
          <w:b/>
          <w:bCs/>
          <w:lang w:val="en-US"/>
        </w:rPr>
        <w:t>s</w:t>
      </w:r>
    </w:p>
    <w:p w14:paraId="57F5564C" w14:textId="77777777" w:rsidR="00E1122A" w:rsidRDefault="00E1122A" w:rsidP="00CE5A0B">
      <w:pPr>
        <w:spacing w:line="276" w:lineRule="auto"/>
        <w:rPr>
          <w:rFonts w:ascii="Montserrat" w:hAnsi="Montserrat"/>
          <w:b/>
          <w:bCs/>
          <w:color w:val="000000" w:themeColor="text1"/>
          <w:sz w:val="18"/>
          <w:szCs w:val="18"/>
          <w:lang w:val="en-US"/>
        </w:rPr>
      </w:pPr>
    </w:p>
    <w:p w14:paraId="5836355D" w14:textId="4B10A0CB" w:rsidR="00CE5A0B" w:rsidRPr="000A2391" w:rsidRDefault="00CE5A0B" w:rsidP="00CE5A0B">
      <w:pPr>
        <w:spacing w:line="276" w:lineRule="auto"/>
        <w:rPr>
          <w:rFonts w:ascii="Montserrat" w:hAnsi="Montserrat"/>
          <w:sz w:val="18"/>
          <w:szCs w:val="18"/>
          <w:lang w:val="en-US"/>
        </w:rPr>
      </w:pPr>
      <w:r w:rsidRPr="000A2391">
        <w:rPr>
          <w:rFonts w:ascii="Montserrat" w:hAnsi="Montserrat"/>
          <w:color w:val="000000" w:themeColor="text1"/>
          <w:sz w:val="18"/>
          <w:szCs w:val="18"/>
          <w:lang w:val="en-US"/>
        </w:rPr>
        <w:t xml:space="preserve">Within </w:t>
      </w:r>
      <w:r w:rsidRPr="000A2391">
        <w:rPr>
          <w:rFonts w:ascii="Montserrat" w:hAnsi="Montserrat"/>
          <w:sz w:val="18"/>
          <w:szCs w:val="18"/>
          <w:lang w:val="en-US"/>
        </w:rPr>
        <w:t>which country do you work?</w:t>
      </w:r>
      <w:r w:rsidRPr="000A2391">
        <w:rPr>
          <w:rFonts w:ascii="Montserrat" w:hAnsi="Montserrat"/>
          <w:color w:val="FF0000"/>
          <w:sz w:val="18"/>
          <w:szCs w:val="18"/>
          <w:lang w:val="en-US"/>
        </w:rPr>
        <w:t xml:space="preserve"> [Single select]</w:t>
      </w:r>
    </w:p>
    <w:tbl>
      <w:tblPr>
        <w:tblW w:w="5684"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3"/>
        <w:gridCol w:w="2391"/>
      </w:tblGrid>
      <w:tr w:rsidR="00CE5A0B" w:rsidRPr="000A2391" w14:paraId="78D3CA3A"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32AA24DA"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Canada</w:t>
            </w:r>
          </w:p>
        </w:tc>
        <w:tc>
          <w:tcPr>
            <w:tcW w:w="2391" w:type="dxa"/>
            <w:tcBorders>
              <w:top w:val="single" w:sz="6" w:space="0" w:color="auto"/>
              <w:left w:val="single" w:sz="6" w:space="0" w:color="auto"/>
              <w:bottom w:val="single" w:sz="6" w:space="0" w:color="auto"/>
              <w:right w:val="single" w:sz="6" w:space="0" w:color="auto"/>
            </w:tcBorders>
          </w:tcPr>
          <w:p w14:paraId="44548088"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E5A0B" w:rsidRPr="000A2391" w14:paraId="7924C475"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700217B1"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France</w:t>
            </w:r>
          </w:p>
        </w:tc>
        <w:tc>
          <w:tcPr>
            <w:tcW w:w="2391" w:type="dxa"/>
            <w:tcBorders>
              <w:top w:val="single" w:sz="6" w:space="0" w:color="auto"/>
              <w:left w:val="single" w:sz="6" w:space="0" w:color="auto"/>
              <w:bottom w:val="single" w:sz="6" w:space="0" w:color="auto"/>
              <w:right w:val="single" w:sz="6" w:space="0" w:color="auto"/>
            </w:tcBorders>
          </w:tcPr>
          <w:p w14:paraId="1B53CE79"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E5A0B" w:rsidRPr="000A2391" w14:paraId="27E0F07E"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1291A7CE"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Germany</w:t>
            </w:r>
          </w:p>
        </w:tc>
        <w:tc>
          <w:tcPr>
            <w:tcW w:w="2391" w:type="dxa"/>
            <w:tcBorders>
              <w:top w:val="single" w:sz="6" w:space="0" w:color="auto"/>
              <w:left w:val="single" w:sz="6" w:space="0" w:color="auto"/>
              <w:bottom w:val="single" w:sz="6" w:space="0" w:color="auto"/>
              <w:right w:val="single" w:sz="6" w:space="0" w:color="auto"/>
            </w:tcBorders>
          </w:tcPr>
          <w:p w14:paraId="78DF4181"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E5A0B" w:rsidRPr="000A2391" w14:paraId="656FA9AC"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7B76EA8F"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Italy</w:t>
            </w:r>
          </w:p>
        </w:tc>
        <w:tc>
          <w:tcPr>
            <w:tcW w:w="2391" w:type="dxa"/>
            <w:tcBorders>
              <w:top w:val="single" w:sz="6" w:space="0" w:color="auto"/>
              <w:left w:val="single" w:sz="6" w:space="0" w:color="auto"/>
              <w:bottom w:val="single" w:sz="6" w:space="0" w:color="auto"/>
              <w:right w:val="single" w:sz="6" w:space="0" w:color="auto"/>
            </w:tcBorders>
          </w:tcPr>
          <w:p w14:paraId="1C117985"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w:t>
            </w:r>
          </w:p>
        </w:tc>
      </w:tr>
      <w:tr w:rsidR="00CE5A0B" w:rsidRPr="000A2391" w14:paraId="0B99B8AA"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07CD1AD5"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Spain</w:t>
            </w:r>
          </w:p>
        </w:tc>
        <w:tc>
          <w:tcPr>
            <w:tcW w:w="2391" w:type="dxa"/>
            <w:tcBorders>
              <w:top w:val="single" w:sz="6" w:space="0" w:color="auto"/>
              <w:left w:val="single" w:sz="6" w:space="0" w:color="auto"/>
              <w:bottom w:val="single" w:sz="6" w:space="0" w:color="auto"/>
              <w:right w:val="single" w:sz="6" w:space="0" w:color="auto"/>
            </w:tcBorders>
          </w:tcPr>
          <w:p w14:paraId="628B0DB5"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E5A0B" w:rsidRPr="000A2391" w14:paraId="0221D8FF"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234E186B"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United Kingdom</w:t>
            </w:r>
          </w:p>
        </w:tc>
        <w:tc>
          <w:tcPr>
            <w:tcW w:w="2391" w:type="dxa"/>
            <w:tcBorders>
              <w:top w:val="single" w:sz="6" w:space="0" w:color="auto"/>
              <w:left w:val="single" w:sz="6" w:space="0" w:color="auto"/>
              <w:bottom w:val="single" w:sz="6" w:space="0" w:color="auto"/>
              <w:right w:val="single" w:sz="6" w:space="0" w:color="auto"/>
            </w:tcBorders>
            <w:hideMark/>
          </w:tcPr>
          <w:p w14:paraId="060B7F5D"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E5A0B" w:rsidRPr="000A2391" w14:paraId="0979DC9B"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678E69AE"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United States</w:t>
            </w:r>
          </w:p>
        </w:tc>
        <w:tc>
          <w:tcPr>
            <w:tcW w:w="2391" w:type="dxa"/>
            <w:tcBorders>
              <w:top w:val="single" w:sz="6" w:space="0" w:color="auto"/>
              <w:left w:val="single" w:sz="6" w:space="0" w:color="auto"/>
              <w:bottom w:val="single" w:sz="6" w:space="0" w:color="auto"/>
              <w:right w:val="single" w:sz="6" w:space="0" w:color="auto"/>
            </w:tcBorders>
          </w:tcPr>
          <w:p w14:paraId="5D791725"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E5A0B" w:rsidRPr="000A2391" w14:paraId="5DCCA9A7"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2310EAF2" w14:textId="77777777" w:rsidR="00CE5A0B" w:rsidRPr="000A2391" w:rsidRDefault="00CE5A0B" w:rsidP="000171DD">
            <w:pPr>
              <w:pStyle w:val="ListParagraph"/>
              <w:numPr>
                <w:ilvl w:val="0"/>
                <w:numId w:val="35"/>
              </w:numPr>
              <w:spacing w:before="120" w:after="120" w:line="240" w:lineRule="auto"/>
              <w:rPr>
                <w:rFonts w:ascii="Montserrat" w:hAnsi="Montserrat"/>
                <w:sz w:val="18"/>
                <w:szCs w:val="18"/>
                <w:lang w:val="en-US"/>
              </w:rPr>
            </w:pPr>
            <w:r w:rsidRPr="000A2391">
              <w:rPr>
                <w:rFonts w:ascii="Montserrat" w:hAnsi="Montserrat"/>
                <w:sz w:val="18"/>
                <w:szCs w:val="18"/>
                <w:lang w:val="en-US"/>
              </w:rPr>
              <w:t>Other (please specify)</w:t>
            </w:r>
          </w:p>
        </w:tc>
        <w:tc>
          <w:tcPr>
            <w:tcW w:w="2391" w:type="dxa"/>
            <w:tcBorders>
              <w:top w:val="single" w:sz="6" w:space="0" w:color="auto"/>
              <w:left w:val="single" w:sz="6" w:space="0" w:color="auto"/>
              <w:bottom w:val="single" w:sz="6" w:space="0" w:color="auto"/>
              <w:right w:val="single" w:sz="6" w:space="0" w:color="auto"/>
            </w:tcBorders>
          </w:tcPr>
          <w:p w14:paraId="5B120813" w14:textId="77777777" w:rsidR="00CE5A0B" w:rsidRPr="000A2391" w:rsidRDefault="00CE5A0B"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CLOSE IMMEDIATELY</w:t>
            </w:r>
          </w:p>
        </w:tc>
      </w:tr>
    </w:tbl>
    <w:p w14:paraId="149ECDB9" w14:textId="77777777" w:rsidR="009B25BC" w:rsidRPr="000A2391" w:rsidRDefault="009B25BC" w:rsidP="004F0693">
      <w:pPr>
        <w:spacing w:line="276" w:lineRule="auto"/>
        <w:rPr>
          <w:rFonts w:ascii="Montserrat" w:hAnsi="Montserrat"/>
          <w:b/>
          <w:bCs/>
          <w:lang w:val="en-US"/>
        </w:rPr>
      </w:pPr>
    </w:p>
    <w:p w14:paraId="52C0DA5A" w14:textId="77777777" w:rsidR="00E1122A" w:rsidRPr="000A2391" w:rsidRDefault="00E1122A" w:rsidP="00E1122A">
      <w:pPr>
        <w:spacing w:line="276" w:lineRule="auto"/>
        <w:rPr>
          <w:rFonts w:ascii="Montserrat" w:hAnsi="Montserrat"/>
          <w:b/>
          <w:bCs/>
          <w:color w:val="FF0000"/>
          <w:sz w:val="18"/>
          <w:szCs w:val="18"/>
          <w:lang w:val="en-US"/>
        </w:rPr>
      </w:pPr>
      <w:r w:rsidRPr="000A2391">
        <w:rPr>
          <w:rFonts w:ascii="Montserrat" w:hAnsi="Montserrat"/>
          <w:b/>
          <w:bCs/>
          <w:color w:val="FF0000"/>
          <w:sz w:val="18"/>
          <w:szCs w:val="18"/>
          <w:lang w:val="en-US"/>
        </w:rPr>
        <w:t>Show on a separate screen</w:t>
      </w:r>
    </w:p>
    <w:p w14:paraId="0D6D83F6" w14:textId="404468D6" w:rsidR="004F0693" w:rsidRPr="000A2391" w:rsidRDefault="004F0693" w:rsidP="004F0693">
      <w:pPr>
        <w:spacing w:line="276" w:lineRule="auto"/>
        <w:rPr>
          <w:rFonts w:ascii="Montserrat" w:hAnsi="Montserrat"/>
          <w:b/>
          <w:bCs/>
          <w:sz w:val="22"/>
          <w:szCs w:val="22"/>
          <w:lang w:val="en-US"/>
        </w:rPr>
      </w:pPr>
      <w:r w:rsidRPr="000A2391">
        <w:rPr>
          <w:rFonts w:ascii="Montserrat" w:hAnsi="Montserrat"/>
          <w:b/>
          <w:bCs/>
          <w:sz w:val="22"/>
          <w:szCs w:val="22"/>
          <w:lang w:val="en-US"/>
        </w:rPr>
        <w:t>S</w:t>
      </w:r>
      <w:r w:rsidR="00D72C47" w:rsidRPr="000A2391">
        <w:rPr>
          <w:rFonts w:ascii="Montserrat" w:hAnsi="Montserrat"/>
          <w:b/>
          <w:bCs/>
          <w:sz w:val="22"/>
          <w:szCs w:val="22"/>
          <w:lang w:val="en-US"/>
        </w:rPr>
        <w:t>urvey</w:t>
      </w:r>
      <w:r w:rsidRPr="000A2391">
        <w:rPr>
          <w:rFonts w:ascii="Montserrat" w:hAnsi="Montserrat"/>
          <w:b/>
          <w:bCs/>
          <w:sz w:val="22"/>
          <w:szCs w:val="22"/>
          <w:lang w:val="en-US"/>
        </w:rPr>
        <w:t xml:space="preserve"> I</w:t>
      </w:r>
      <w:r w:rsidR="00D72C47" w:rsidRPr="000A2391">
        <w:rPr>
          <w:rFonts w:ascii="Montserrat" w:hAnsi="Montserrat"/>
          <w:b/>
          <w:bCs/>
          <w:sz w:val="22"/>
          <w:szCs w:val="22"/>
          <w:lang w:val="en-US"/>
        </w:rPr>
        <w:t>ntroduction</w:t>
      </w:r>
    </w:p>
    <w:p w14:paraId="12285B50" w14:textId="48CAC4BF" w:rsidR="00471142" w:rsidRPr="000A2391" w:rsidRDefault="00471142" w:rsidP="004F0693">
      <w:pPr>
        <w:spacing w:line="276" w:lineRule="auto"/>
        <w:rPr>
          <w:rFonts w:ascii="Montserrat" w:hAnsi="Montserrat"/>
          <w:sz w:val="18"/>
          <w:szCs w:val="18"/>
          <w:lang w:val="en-US"/>
        </w:rPr>
      </w:pPr>
      <w:r w:rsidRPr="0DF988D5">
        <w:rPr>
          <w:rFonts w:ascii="Montserrat" w:hAnsi="Montserrat"/>
          <w:sz w:val="18"/>
          <w:szCs w:val="18"/>
          <w:lang w:val="en-US"/>
        </w:rPr>
        <w:t xml:space="preserve">This project aims to </w:t>
      </w:r>
      <w:bookmarkStart w:id="0" w:name="_Int_uNcUtfIF"/>
      <w:r w:rsidRPr="0DF988D5">
        <w:rPr>
          <w:rFonts w:ascii="Montserrat" w:hAnsi="Montserrat"/>
          <w:sz w:val="18"/>
          <w:szCs w:val="18"/>
          <w:lang w:val="en-US"/>
        </w:rPr>
        <w:t>establish</w:t>
      </w:r>
      <w:bookmarkEnd w:id="0"/>
      <w:r w:rsidRPr="0DF988D5">
        <w:rPr>
          <w:rFonts w:ascii="Montserrat" w:hAnsi="Montserrat"/>
          <w:sz w:val="18"/>
          <w:szCs w:val="18"/>
          <w:lang w:val="en-US"/>
        </w:rPr>
        <w:t xml:space="preserve"> practical consensus recommendations for the diagnosis and management of </w:t>
      </w:r>
      <w:r w:rsidR="003C6653" w:rsidRPr="003C6653">
        <w:rPr>
          <w:rFonts w:ascii="Montserrat" w:hAnsi="Montserrat"/>
          <w:sz w:val="18"/>
          <w:szCs w:val="18"/>
          <w:lang w:val="en-US"/>
        </w:rPr>
        <w:t xml:space="preserve">hereditary </w:t>
      </w:r>
      <w:r w:rsidRPr="0DF988D5">
        <w:rPr>
          <w:rFonts w:ascii="Montserrat" w:hAnsi="Montserrat"/>
          <w:sz w:val="18"/>
          <w:szCs w:val="18"/>
          <w:lang w:val="en-US"/>
        </w:rPr>
        <w:t>transthyretin amyloidosis (ATTR</w:t>
      </w:r>
      <w:r w:rsidR="003C6653">
        <w:rPr>
          <w:rFonts w:ascii="Montserrat" w:hAnsi="Montserrat"/>
          <w:sz w:val="18"/>
          <w:szCs w:val="18"/>
          <w:lang w:val="en-US"/>
        </w:rPr>
        <w:t>v</w:t>
      </w:r>
      <w:r w:rsidRPr="0DF988D5">
        <w:rPr>
          <w:rFonts w:ascii="Montserrat" w:hAnsi="Montserrat"/>
          <w:sz w:val="18"/>
          <w:szCs w:val="18"/>
          <w:lang w:val="en-US"/>
        </w:rPr>
        <w:t xml:space="preserve">) </w:t>
      </w:r>
      <w:r w:rsidR="00C9111A">
        <w:rPr>
          <w:rFonts w:ascii="Montserrat" w:hAnsi="Montserrat"/>
          <w:sz w:val="18"/>
          <w:szCs w:val="18"/>
          <w:lang w:val="en-US"/>
        </w:rPr>
        <w:t>across ATTRv-</w:t>
      </w:r>
      <w:r w:rsidRPr="0DF988D5">
        <w:rPr>
          <w:rFonts w:ascii="Montserrat" w:hAnsi="Montserrat"/>
          <w:sz w:val="18"/>
          <w:szCs w:val="18"/>
          <w:lang w:val="en-US"/>
        </w:rPr>
        <w:t xml:space="preserve">PN and mixed phenotypes with the goal of </w:t>
      </w:r>
      <w:r w:rsidR="002307DF" w:rsidRPr="0DF988D5">
        <w:rPr>
          <w:rFonts w:ascii="Montserrat" w:hAnsi="Montserrat"/>
          <w:sz w:val="18"/>
          <w:szCs w:val="18"/>
          <w:lang w:val="en-US"/>
        </w:rPr>
        <w:t>improving</w:t>
      </w:r>
      <w:r w:rsidRPr="0DF988D5">
        <w:rPr>
          <w:rFonts w:ascii="Montserrat" w:hAnsi="Montserrat"/>
          <w:sz w:val="18"/>
          <w:szCs w:val="18"/>
          <w:lang w:val="en-US"/>
        </w:rPr>
        <w:t xml:space="preserve"> early detection, optimizing care pathways, and improving patient outcomes.</w:t>
      </w:r>
    </w:p>
    <w:p w14:paraId="3D6C23A6" w14:textId="48DE5451" w:rsidR="004F0693" w:rsidRPr="000A2391" w:rsidRDefault="004F0693" w:rsidP="004F0693">
      <w:pPr>
        <w:spacing w:line="276" w:lineRule="auto"/>
        <w:rPr>
          <w:rFonts w:ascii="Montserrat" w:hAnsi="Montserrat"/>
          <w:sz w:val="18"/>
          <w:szCs w:val="18"/>
          <w:lang w:val="en-US"/>
        </w:rPr>
      </w:pPr>
      <w:r w:rsidRPr="0DF988D5">
        <w:rPr>
          <w:rFonts w:ascii="Montserrat" w:hAnsi="Montserrat"/>
          <w:sz w:val="18"/>
          <w:szCs w:val="18"/>
          <w:lang w:val="en-US"/>
        </w:rPr>
        <w:t xml:space="preserve">To achieve this, a Delphi methodology </w:t>
      </w:r>
      <w:r w:rsidR="005D5D0E" w:rsidRPr="0DF988D5">
        <w:rPr>
          <w:rFonts w:ascii="Montserrat" w:hAnsi="Montserrat"/>
          <w:sz w:val="18"/>
          <w:szCs w:val="18"/>
          <w:lang w:val="en-US"/>
        </w:rPr>
        <w:t>is being employed</w:t>
      </w:r>
      <w:r w:rsidR="00836FCD" w:rsidRPr="0DF988D5">
        <w:rPr>
          <w:rFonts w:ascii="Montserrat" w:hAnsi="Montserrat"/>
          <w:sz w:val="18"/>
          <w:szCs w:val="18"/>
          <w:lang w:val="en-US"/>
        </w:rPr>
        <w:t xml:space="preserve">. This is a structured communication technique, primarily used in research, </w:t>
      </w:r>
      <w:r w:rsidR="40EDB820" w:rsidRPr="0DF988D5">
        <w:rPr>
          <w:rFonts w:ascii="Montserrat" w:hAnsi="Montserrat"/>
          <w:sz w:val="18"/>
          <w:szCs w:val="18"/>
          <w:lang w:val="en-US"/>
        </w:rPr>
        <w:t>in which</w:t>
      </w:r>
      <w:r w:rsidR="00836FCD" w:rsidRPr="0DF988D5">
        <w:rPr>
          <w:rFonts w:ascii="Montserrat" w:hAnsi="Montserrat"/>
          <w:sz w:val="18"/>
          <w:szCs w:val="18"/>
          <w:lang w:val="en-US"/>
        </w:rPr>
        <w:t xml:space="preserve"> </w:t>
      </w:r>
      <w:r w:rsidR="285CCF23" w:rsidRPr="0DF988D5">
        <w:rPr>
          <w:rFonts w:ascii="Montserrat" w:hAnsi="Montserrat"/>
          <w:sz w:val="18"/>
          <w:szCs w:val="18"/>
          <w:lang w:val="en-US"/>
        </w:rPr>
        <w:t>a</w:t>
      </w:r>
      <w:r w:rsidR="27639BCF" w:rsidRPr="0DF988D5">
        <w:rPr>
          <w:rFonts w:ascii="Montserrat" w:hAnsi="Montserrat"/>
          <w:sz w:val="18"/>
          <w:szCs w:val="18"/>
          <w:lang w:val="en-US"/>
        </w:rPr>
        <w:t xml:space="preserve"> panel of</w:t>
      </w:r>
      <w:r w:rsidR="285CCF23" w:rsidRPr="0DF988D5">
        <w:rPr>
          <w:rFonts w:ascii="Montserrat" w:hAnsi="Montserrat"/>
          <w:sz w:val="18"/>
          <w:szCs w:val="18"/>
          <w:lang w:val="en-US"/>
        </w:rPr>
        <w:t xml:space="preserve"> </w:t>
      </w:r>
      <w:r w:rsidR="00836FCD" w:rsidRPr="0DF988D5">
        <w:rPr>
          <w:rFonts w:ascii="Montserrat" w:hAnsi="Montserrat"/>
          <w:sz w:val="18"/>
          <w:szCs w:val="18"/>
          <w:lang w:val="en-US"/>
        </w:rPr>
        <w:t>expert</w:t>
      </w:r>
      <w:r w:rsidR="292BA839" w:rsidRPr="0DF988D5">
        <w:rPr>
          <w:rFonts w:ascii="Montserrat" w:hAnsi="Montserrat"/>
          <w:sz w:val="18"/>
          <w:szCs w:val="18"/>
          <w:lang w:val="en-US"/>
        </w:rPr>
        <w:t>s</w:t>
      </w:r>
      <w:r w:rsidR="340C4CE4" w:rsidRPr="0DF988D5">
        <w:rPr>
          <w:rFonts w:ascii="Montserrat" w:hAnsi="Montserrat"/>
          <w:sz w:val="18"/>
          <w:szCs w:val="18"/>
          <w:lang w:val="en-US"/>
        </w:rPr>
        <w:t xml:space="preserve"> </w:t>
      </w:r>
      <w:r w:rsidR="1BD02BD2" w:rsidRPr="0DF988D5">
        <w:rPr>
          <w:rFonts w:ascii="Montserrat" w:hAnsi="Montserrat"/>
          <w:sz w:val="18"/>
          <w:szCs w:val="18"/>
          <w:lang w:val="en-US"/>
        </w:rPr>
        <w:t xml:space="preserve">indicate their </w:t>
      </w:r>
      <w:r w:rsidR="00836FCD" w:rsidRPr="0DF988D5">
        <w:rPr>
          <w:rFonts w:ascii="Montserrat" w:hAnsi="Montserrat"/>
          <w:sz w:val="18"/>
          <w:szCs w:val="18"/>
          <w:lang w:val="en-US"/>
        </w:rPr>
        <w:t xml:space="preserve">level of agreement </w:t>
      </w:r>
      <w:r w:rsidR="28405D08" w:rsidRPr="0DF988D5">
        <w:rPr>
          <w:rFonts w:ascii="Montserrat" w:hAnsi="Montserrat"/>
          <w:sz w:val="18"/>
          <w:szCs w:val="18"/>
          <w:lang w:val="en-US"/>
        </w:rPr>
        <w:t xml:space="preserve">with a series of statements related to </w:t>
      </w:r>
      <w:r w:rsidR="00836FCD" w:rsidRPr="0DF988D5">
        <w:rPr>
          <w:rFonts w:ascii="Montserrat" w:hAnsi="Montserrat"/>
          <w:sz w:val="18"/>
          <w:szCs w:val="18"/>
          <w:lang w:val="en-US"/>
        </w:rPr>
        <w:t>a specific topic. T</w:t>
      </w:r>
      <w:r w:rsidRPr="0DF988D5">
        <w:rPr>
          <w:rFonts w:ascii="Montserrat" w:hAnsi="Montserrat"/>
          <w:sz w:val="18"/>
          <w:szCs w:val="18"/>
          <w:lang w:val="en-US"/>
        </w:rPr>
        <w:t xml:space="preserve">he results </w:t>
      </w:r>
      <w:r w:rsidR="41D95BAF" w:rsidRPr="0DF988D5">
        <w:rPr>
          <w:rFonts w:ascii="Montserrat" w:hAnsi="Montserrat"/>
          <w:sz w:val="18"/>
          <w:szCs w:val="18"/>
          <w:lang w:val="en-US"/>
        </w:rPr>
        <w:t xml:space="preserve">are then analyzed to identify areas of consensus, and the findings </w:t>
      </w:r>
      <w:r w:rsidRPr="0DF988D5">
        <w:rPr>
          <w:rFonts w:ascii="Montserrat" w:hAnsi="Montserrat"/>
          <w:sz w:val="18"/>
          <w:szCs w:val="18"/>
          <w:lang w:val="en-US"/>
        </w:rPr>
        <w:t>will be used to develop a set of recommendations to define the optimal approach and build on best practice principles.</w:t>
      </w:r>
    </w:p>
    <w:p w14:paraId="78A06261" w14:textId="388E2A06" w:rsidR="004F0693" w:rsidRPr="000A2391" w:rsidRDefault="004F0693" w:rsidP="004F0693">
      <w:pPr>
        <w:spacing w:line="276" w:lineRule="auto"/>
        <w:rPr>
          <w:rFonts w:ascii="Montserrat" w:hAnsi="Montserrat"/>
          <w:sz w:val="18"/>
          <w:szCs w:val="18"/>
          <w:lang w:val="en-US"/>
        </w:rPr>
      </w:pPr>
      <w:r w:rsidRPr="000A2391">
        <w:rPr>
          <w:rFonts w:ascii="Montserrat" w:hAnsi="Montserrat"/>
          <w:sz w:val="18"/>
          <w:szCs w:val="18"/>
          <w:lang w:val="en-US"/>
        </w:rPr>
        <w:t xml:space="preserve">We are inviting you to review consensus statements that were developed by a panel of experts forming a steering </w:t>
      </w:r>
      <w:r w:rsidR="00E230B5" w:rsidRPr="000A2391">
        <w:rPr>
          <w:rFonts w:ascii="Montserrat" w:hAnsi="Montserrat"/>
          <w:sz w:val="18"/>
          <w:szCs w:val="18"/>
          <w:lang w:val="en-US"/>
        </w:rPr>
        <w:t>committee</w:t>
      </w:r>
      <w:r w:rsidRPr="000A2391">
        <w:rPr>
          <w:rFonts w:ascii="Montserrat" w:hAnsi="Montserrat"/>
          <w:sz w:val="18"/>
          <w:szCs w:val="18"/>
          <w:lang w:val="en-US"/>
        </w:rPr>
        <w:t xml:space="preserve"> (hereafter referred to as the expert panel) of healthcare professionals </w:t>
      </w:r>
      <w:r w:rsidR="001305A4" w:rsidRPr="000A2391">
        <w:rPr>
          <w:rFonts w:ascii="Montserrat" w:hAnsi="Montserrat"/>
          <w:sz w:val="18"/>
          <w:szCs w:val="18"/>
          <w:lang w:val="en-US"/>
        </w:rPr>
        <w:t xml:space="preserve">with </w:t>
      </w:r>
      <w:r w:rsidR="00F05AC2" w:rsidRPr="000A2391">
        <w:rPr>
          <w:rFonts w:ascii="Montserrat" w:hAnsi="Montserrat"/>
          <w:sz w:val="18"/>
          <w:szCs w:val="18"/>
          <w:lang w:val="en-US"/>
        </w:rPr>
        <w:t>a specialist interest</w:t>
      </w:r>
      <w:r w:rsidR="001305A4" w:rsidRPr="000A2391">
        <w:rPr>
          <w:rFonts w:ascii="Montserrat" w:hAnsi="Montserrat"/>
          <w:sz w:val="18"/>
          <w:szCs w:val="18"/>
          <w:lang w:val="en-US"/>
        </w:rPr>
        <w:t xml:space="preserve"> in and </w:t>
      </w:r>
      <w:r w:rsidR="00F05AC2" w:rsidRPr="000A2391">
        <w:rPr>
          <w:rFonts w:ascii="Montserrat" w:hAnsi="Montserrat"/>
          <w:sz w:val="18"/>
          <w:szCs w:val="18"/>
          <w:lang w:val="en-US"/>
        </w:rPr>
        <w:t xml:space="preserve">extensive </w:t>
      </w:r>
      <w:r w:rsidR="001305A4" w:rsidRPr="000A2391">
        <w:rPr>
          <w:rFonts w:ascii="Montserrat" w:hAnsi="Montserrat"/>
          <w:sz w:val="18"/>
          <w:szCs w:val="18"/>
          <w:lang w:val="en-US"/>
        </w:rPr>
        <w:t xml:space="preserve">experience of </w:t>
      </w:r>
      <w:r w:rsidR="00F05AC2" w:rsidRPr="000A2391">
        <w:rPr>
          <w:rFonts w:ascii="Montserrat" w:hAnsi="Montserrat"/>
          <w:sz w:val="18"/>
          <w:szCs w:val="18"/>
          <w:lang w:val="en-US"/>
        </w:rPr>
        <w:t xml:space="preserve">managing patients with </w:t>
      </w:r>
      <w:r w:rsidR="00E230B5" w:rsidRPr="000A2391">
        <w:rPr>
          <w:rFonts w:ascii="Montserrat" w:hAnsi="Montserrat"/>
          <w:sz w:val="18"/>
          <w:szCs w:val="18"/>
          <w:lang w:val="en-US"/>
        </w:rPr>
        <w:t>ATTR</w:t>
      </w:r>
      <w:r w:rsidR="003C6653">
        <w:rPr>
          <w:rFonts w:ascii="Montserrat" w:hAnsi="Montserrat"/>
          <w:sz w:val="18"/>
          <w:szCs w:val="18"/>
          <w:lang w:val="en-US"/>
        </w:rPr>
        <w:t>v</w:t>
      </w:r>
      <w:r w:rsidR="00C9111A">
        <w:rPr>
          <w:rFonts w:ascii="Montserrat" w:hAnsi="Montserrat"/>
          <w:sz w:val="18"/>
          <w:szCs w:val="18"/>
          <w:lang w:val="en-US"/>
        </w:rPr>
        <w:t>-</w:t>
      </w:r>
      <w:r w:rsidR="003E309A">
        <w:rPr>
          <w:rFonts w:ascii="Montserrat" w:hAnsi="Montserrat"/>
          <w:sz w:val="18"/>
          <w:szCs w:val="18"/>
          <w:lang w:val="en-US"/>
        </w:rPr>
        <w:t>PN and mixed phenotypes</w:t>
      </w:r>
      <w:r w:rsidR="00F05AC2" w:rsidRPr="000A2391">
        <w:rPr>
          <w:rFonts w:ascii="Montserrat" w:hAnsi="Montserrat"/>
          <w:sz w:val="18"/>
          <w:szCs w:val="18"/>
          <w:lang w:val="en-US"/>
        </w:rPr>
        <w:t xml:space="preserve">. </w:t>
      </w:r>
      <w:r w:rsidRPr="000A2391">
        <w:rPr>
          <w:rFonts w:ascii="Montserrat" w:hAnsi="Montserrat"/>
          <w:sz w:val="18"/>
          <w:szCs w:val="18"/>
          <w:lang w:val="en-US"/>
        </w:rPr>
        <w:t xml:space="preserve">These consensus statements were formed by the expert panel during </w:t>
      </w:r>
      <w:r w:rsidR="002307DF" w:rsidRPr="000A2391">
        <w:rPr>
          <w:rFonts w:ascii="Montserrat" w:hAnsi="Montserrat"/>
          <w:sz w:val="18"/>
          <w:szCs w:val="18"/>
          <w:lang w:val="en-US"/>
        </w:rPr>
        <w:t xml:space="preserve">an </w:t>
      </w:r>
      <w:r w:rsidRPr="000A2391">
        <w:rPr>
          <w:rFonts w:ascii="Montserrat" w:hAnsi="Montserrat"/>
          <w:sz w:val="18"/>
          <w:szCs w:val="18"/>
          <w:lang w:val="en-US"/>
        </w:rPr>
        <w:t xml:space="preserve">online meeting held in </w:t>
      </w:r>
      <w:r w:rsidR="00DD3CA2" w:rsidRPr="000A2391">
        <w:rPr>
          <w:rFonts w:ascii="Montserrat" w:hAnsi="Montserrat"/>
          <w:sz w:val="18"/>
          <w:szCs w:val="18"/>
          <w:lang w:val="en-US"/>
        </w:rPr>
        <w:t>July</w:t>
      </w:r>
      <w:r w:rsidRPr="000A2391">
        <w:rPr>
          <w:rFonts w:ascii="Montserrat" w:hAnsi="Montserrat"/>
          <w:sz w:val="18"/>
          <w:szCs w:val="18"/>
          <w:lang w:val="en-US"/>
        </w:rPr>
        <w:t xml:space="preserve"> 202</w:t>
      </w:r>
      <w:r w:rsidR="00FB652E" w:rsidRPr="000A2391">
        <w:rPr>
          <w:rFonts w:ascii="Montserrat" w:hAnsi="Montserrat"/>
          <w:sz w:val="18"/>
          <w:szCs w:val="18"/>
          <w:lang w:val="en-US"/>
        </w:rPr>
        <w:t>5</w:t>
      </w:r>
      <w:r w:rsidRPr="000A2391">
        <w:rPr>
          <w:rFonts w:ascii="Montserrat" w:hAnsi="Montserrat"/>
          <w:sz w:val="18"/>
          <w:szCs w:val="18"/>
          <w:lang w:val="en-US"/>
        </w:rPr>
        <w:t>.</w:t>
      </w:r>
    </w:p>
    <w:p w14:paraId="3BEB2397" w14:textId="77777777" w:rsidR="004F0693" w:rsidRPr="000A2391" w:rsidRDefault="004F0693" w:rsidP="004F0693">
      <w:pPr>
        <w:spacing w:line="276" w:lineRule="auto"/>
        <w:rPr>
          <w:rFonts w:ascii="Montserrat" w:hAnsi="Montserrat"/>
          <w:sz w:val="18"/>
          <w:szCs w:val="18"/>
          <w:lang w:val="en-US"/>
        </w:rPr>
      </w:pPr>
      <w:r w:rsidRPr="000A2391">
        <w:rPr>
          <w:rFonts w:ascii="Montserrat" w:hAnsi="Montserrat"/>
          <w:sz w:val="18"/>
          <w:szCs w:val="18"/>
          <w:lang w:val="en-US"/>
        </w:rPr>
        <w:t xml:space="preserve">This project has been initiated and funded by a pharmaceutical company, whose name shall be disclosed at the end of the survey. This project is being managed and delivered by Triducive Partners Ltd (an independent specialist healthcare consultancy). </w:t>
      </w:r>
    </w:p>
    <w:p w14:paraId="46C1378A" w14:textId="11EF1444" w:rsidR="004F0693" w:rsidRPr="000A2391" w:rsidRDefault="004F0693" w:rsidP="004F0693">
      <w:pPr>
        <w:spacing w:line="276" w:lineRule="auto"/>
        <w:rPr>
          <w:rFonts w:ascii="Montserrat" w:hAnsi="Montserrat"/>
          <w:b/>
          <w:bCs/>
          <w:sz w:val="18"/>
          <w:szCs w:val="18"/>
          <w:lang w:val="en-US"/>
        </w:rPr>
      </w:pPr>
      <w:r w:rsidRPr="0DF988D5">
        <w:rPr>
          <w:rFonts w:ascii="Montserrat" w:hAnsi="Montserrat"/>
          <w:b/>
          <w:bCs/>
          <w:sz w:val="18"/>
          <w:szCs w:val="18"/>
          <w:lang w:val="en-US"/>
        </w:rPr>
        <w:t>This survey is open to healthcare professionals with an interest</w:t>
      </w:r>
      <w:r w:rsidR="00F05AC2" w:rsidRPr="0DF988D5">
        <w:rPr>
          <w:rFonts w:ascii="Montserrat" w:hAnsi="Montserrat"/>
          <w:b/>
          <w:bCs/>
          <w:sz w:val="18"/>
          <w:szCs w:val="18"/>
          <w:lang w:val="en-US"/>
        </w:rPr>
        <w:t xml:space="preserve"> </w:t>
      </w:r>
      <w:r w:rsidR="002F2B49" w:rsidRPr="0DF988D5">
        <w:rPr>
          <w:rFonts w:ascii="Montserrat" w:hAnsi="Montserrat"/>
          <w:b/>
          <w:bCs/>
          <w:sz w:val="18"/>
          <w:szCs w:val="18"/>
          <w:lang w:val="en-US"/>
        </w:rPr>
        <w:t>and experience i</w:t>
      </w:r>
      <w:r w:rsidRPr="0DF988D5">
        <w:rPr>
          <w:rFonts w:ascii="Montserrat" w:hAnsi="Montserrat"/>
          <w:b/>
          <w:bCs/>
          <w:sz w:val="18"/>
          <w:szCs w:val="18"/>
          <w:lang w:val="en-US"/>
        </w:rPr>
        <w:t>n</w:t>
      </w:r>
      <w:r w:rsidR="00064892" w:rsidRPr="0DF988D5">
        <w:rPr>
          <w:rFonts w:ascii="Montserrat" w:hAnsi="Montserrat"/>
          <w:b/>
          <w:bCs/>
          <w:sz w:val="18"/>
          <w:szCs w:val="18"/>
          <w:lang w:val="en-US"/>
        </w:rPr>
        <w:t xml:space="preserve"> managing</w:t>
      </w:r>
      <w:r w:rsidR="00AF5117">
        <w:rPr>
          <w:rFonts w:ascii="Montserrat" w:hAnsi="Montserrat"/>
          <w:b/>
          <w:bCs/>
          <w:sz w:val="18"/>
          <w:szCs w:val="18"/>
          <w:lang w:val="en-US"/>
        </w:rPr>
        <w:t xml:space="preserve"> patients with</w:t>
      </w:r>
      <w:r w:rsidR="00725681" w:rsidRPr="0DF988D5">
        <w:rPr>
          <w:rFonts w:ascii="Montserrat" w:hAnsi="Montserrat"/>
          <w:b/>
          <w:bCs/>
          <w:sz w:val="18"/>
          <w:szCs w:val="18"/>
          <w:lang w:val="en-US"/>
        </w:rPr>
        <w:t xml:space="preserve"> </w:t>
      </w:r>
      <w:r w:rsidR="00AF5117" w:rsidRPr="00AF5117">
        <w:rPr>
          <w:rFonts w:ascii="Montserrat" w:hAnsi="Montserrat"/>
          <w:b/>
          <w:bCs/>
          <w:sz w:val="18"/>
          <w:szCs w:val="18"/>
          <w:lang w:val="en-US"/>
        </w:rPr>
        <w:t>ATTRv-PN or ATTRv with mixed phenotype</w:t>
      </w:r>
      <w:r w:rsidRPr="0DF988D5">
        <w:rPr>
          <w:rFonts w:ascii="Montserrat" w:hAnsi="Montserrat"/>
          <w:b/>
          <w:bCs/>
          <w:sz w:val="18"/>
          <w:szCs w:val="18"/>
          <w:lang w:val="en-US"/>
        </w:rPr>
        <w:t>.</w:t>
      </w:r>
    </w:p>
    <w:p w14:paraId="7D7C813F" w14:textId="77777777" w:rsidR="004F0693" w:rsidRPr="000A2391" w:rsidRDefault="004F0693" w:rsidP="004F0693">
      <w:pPr>
        <w:spacing w:line="276" w:lineRule="auto"/>
        <w:rPr>
          <w:rFonts w:ascii="Montserrat" w:hAnsi="Montserrat"/>
          <w:sz w:val="18"/>
          <w:szCs w:val="18"/>
          <w:lang w:val="en-US"/>
        </w:rPr>
      </w:pPr>
      <w:r w:rsidRPr="000A2391">
        <w:rPr>
          <w:rFonts w:ascii="Montserrat" w:hAnsi="Montserrat"/>
          <w:sz w:val="18"/>
          <w:szCs w:val="18"/>
          <w:lang w:val="en-US"/>
        </w:rPr>
        <w:t xml:space="preserve">The data is being used for specified purposes and consent is implied from participating in the survey. </w:t>
      </w:r>
    </w:p>
    <w:p w14:paraId="2C773F1B" w14:textId="77777777" w:rsidR="004F0693" w:rsidRPr="000A2391" w:rsidRDefault="004F0693" w:rsidP="004F0693">
      <w:pPr>
        <w:spacing w:line="276" w:lineRule="auto"/>
        <w:rPr>
          <w:rFonts w:ascii="Montserrat" w:hAnsi="Montserrat"/>
          <w:sz w:val="18"/>
          <w:szCs w:val="18"/>
          <w:lang w:val="en-US"/>
        </w:rPr>
      </w:pPr>
      <w:r w:rsidRPr="000A2391">
        <w:rPr>
          <w:rFonts w:ascii="Montserrat" w:hAnsi="Montserrat"/>
          <w:sz w:val="18"/>
          <w:szCs w:val="18"/>
          <w:lang w:val="en-US"/>
        </w:rPr>
        <w:t xml:space="preserve">An individual's responses will not be used in any way that would allow their identification. </w:t>
      </w:r>
    </w:p>
    <w:p w14:paraId="75BCB3F7" w14:textId="77777777" w:rsidR="004F0693" w:rsidRPr="000A2391" w:rsidRDefault="004F0693" w:rsidP="004F0693">
      <w:pPr>
        <w:spacing w:line="276" w:lineRule="auto"/>
        <w:rPr>
          <w:rFonts w:ascii="Montserrat" w:hAnsi="Montserrat"/>
          <w:sz w:val="18"/>
          <w:szCs w:val="18"/>
          <w:lang w:val="en-US"/>
        </w:rPr>
      </w:pPr>
      <w:r w:rsidRPr="000A2391">
        <w:rPr>
          <w:rFonts w:ascii="Montserrat" w:hAnsi="Montserrat"/>
          <w:sz w:val="18"/>
          <w:szCs w:val="18"/>
          <w:lang w:val="en-US"/>
        </w:rPr>
        <w:t xml:space="preserve">No personally identifiable data will be captured or recorded. </w:t>
      </w:r>
    </w:p>
    <w:p w14:paraId="317F5D86" w14:textId="6C464B99" w:rsidR="00F344A1" w:rsidRPr="000A2391" w:rsidRDefault="004F0693" w:rsidP="00935CF6">
      <w:pPr>
        <w:spacing w:line="276" w:lineRule="auto"/>
        <w:rPr>
          <w:rFonts w:ascii="Montserrat" w:hAnsi="Montserrat"/>
          <w:sz w:val="18"/>
          <w:szCs w:val="18"/>
          <w:lang w:val="en-US"/>
        </w:rPr>
      </w:pPr>
      <w:r w:rsidRPr="000A2391">
        <w:rPr>
          <w:rFonts w:ascii="Montserrat" w:hAnsi="Montserrat"/>
          <w:sz w:val="18"/>
          <w:szCs w:val="18"/>
          <w:lang w:val="en-US"/>
        </w:rPr>
        <w:t xml:space="preserve">Please review each statement and indicate your level of agreement by ticking one box per statement. </w:t>
      </w:r>
      <w:r w:rsidRPr="000A2391">
        <w:rPr>
          <w:rFonts w:ascii="Montserrat" w:hAnsi="Montserrat"/>
          <w:sz w:val="18"/>
          <w:szCs w:val="18"/>
          <w:u w:val="single"/>
          <w:lang w:val="en-US"/>
        </w:rPr>
        <w:t>The survey should take no longer than 10 minutes to complete</w:t>
      </w:r>
      <w:r w:rsidRPr="000A2391">
        <w:rPr>
          <w:rFonts w:ascii="Montserrat" w:hAnsi="Montserrat"/>
          <w:sz w:val="18"/>
          <w:szCs w:val="18"/>
          <w:lang w:val="en-US"/>
        </w:rPr>
        <w:t xml:space="preserve">. All completed surveys will be collected by </w:t>
      </w:r>
      <w:r w:rsidR="00EE249B" w:rsidRPr="000A2391">
        <w:rPr>
          <w:rFonts w:ascii="Montserrat" w:hAnsi="Montserrat"/>
          <w:sz w:val="18"/>
          <w:szCs w:val="18"/>
          <w:lang w:val="en-US"/>
        </w:rPr>
        <w:t>M</w:t>
      </w:r>
      <w:r w:rsidR="00243711" w:rsidRPr="000A2391">
        <w:rPr>
          <w:rFonts w:ascii="Montserrat" w:hAnsi="Montserrat"/>
          <w:sz w:val="18"/>
          <w:szCs w:val="18"/>
          <w:lang w:val="en-US"/>
        </w:rPr>
        <w:t>3</w:t>
      </w:r>
      <w:r w:rsidR="0050353C" w:rsidRPr="000A2391">
        <w:rPr>
          <w:rFonts w:ascii="Montserrat" w:hAnsi="Montserrat"/>
          <w:sz w:val="18"/>
          <w:szCs w:val="18"/>
          <w:lang w:val="en-US"/>
        </w:rPr>
        <w:t xml:space="preserve"> and analy</w:t>
      </w:r>
      <w:r w:rsidR="008E68A0">
        <w:rPr>
          <w:rFonts w:ascii="Montserrat" w:hAnsi="Montserrat"/>
          <w:sz w:val="18"/>
          <w:szCs w:val="18"/>
          <w:lang w:val="en-US"/>
        </w:rPr>
        <w:t>z</w:t>
      </w:r>
      <w:r w:rsidR="0050353C" w:rsidRPr="000A2391">
        <w:rPr>
          <w:rFonts w:ascii="Montserrat" w:hAnsi="Montserrat"/>
          <w:sz w:val="18"/>
          <w:szCs w:val="18"/>
          <w:lang w:val="en-US"/>
        </w:rPr>
        <w:t xml:space="preserve">ed </w:t>
      </w:r>
      <w:r w:rsidR="0050353C" w:rsidRPr="000A2391">
        <w:rPr>
          <w:rFonts w:ascii="Montserrat" w:hAnsi="Montserrat"/>
          <w:sz w:val="18"/>
          <w:szCs w:val="18"/>
          <w:lang w:val="en-US"/>
        </w:rPr>
        <w:lastRenderedPageBreak/>
        <w:t>by Triducive</w:t>
      </w:r>
      <w:r w:rsidRPr="000A2391">
        <w:rPr>
          <w:rFonts w:ascii="Montserrat" w:hAnsi="Montserrat"/>
          <w:sz w:val="18"/>
          <w:szCs w:val="18"/>
          <w:lang w:val="en-US"/>
        </w:rPr>
        <w:t xml:space="preserve">. </w:t>
      </w:r>
      <w:r w:rsidR="00D813D1" w:rsidRPr="000A2391">
        <w:rPr>
          <w:rFonts w:ascii="Montserrat" w:hAnsi="Montserrat"/>
          <w:sz w:val="18"/>
          <w:szCs w:val="18"/>
          <w:lang w:val="en-US"/>
        </w:rPr>
        <w:t>To view M3</w:t>
      </w:r>
      <w:r w:rsidR="009F2661" w:rsidRPr="000A2391">
        <w:rPr>
          <w:rFonts w:ascii="Montserrat" w:hAnsi="Montserrat"/>
          <w:sz w:val="18"/>
          <w:szCs w:val="18"/>
          <w:lang w:val="en-US"/>
        </w:rPr>
        <w:t xml:space="preserve"> Global Research privacy policy, please click this link</w:t>
      </w:r>
      <w:r w:rsidR="00243711" w:rsidRPr="000A2391">
        <w:rPr>
          <w:rFonts w:ascii="Montserrat" w:hAnsi="Montserrat"/>
          <w:sz w:val="18"/>
          <w:szCs w:val="18"/>
          <w:lang w:val="en-US"/>
        </w:rPr>
        <w:t xml:space="preserve"> </w:t>
      </w:r>
      <w:hyperlink r:id="rId11" w:history="1">
        <w:r w:rsidR="0050353C" w:rsidRPr="000A2391">
          <w:rPr>
            <w:rStyle w:val="Hyperlink"/>
            <w:rFonts w:ascii="Montserrat" w:hAnsi="Montserrat"/>
            <w:sz w:val="18"/>
            <w:szCs w:val="18"/>
            <w:lang w:val="en-US"/>
          </w:rPr>
          <w:t>https://www.m3globalresearch.com/research/privacy/</w:t>
        </w:r>
      </w:hyperlink>
      <w:r w:rsidR="009F2661" w:rsidRPr="000A2391">
        <w:rPr>
          <w:rFonts w:ascii="Montserrat" w:hAnsi="Montserrat"/>
          <w:sz w:val="18"/>
          <w:szCs w:val="18"/>
          <w:lang w:val="en-US"/>
        </w:rPr>
        <w:t>.</w:t>
      </w:r>
      <w:r w:rsidR="0050353C" w:rsidRPr="000A2391">
        <w:rPr>
          <w:rFonts w:ascii="Montserrat" w:hAnsi="Montserrat"/>
          <w:sz w:val="18"/>
          <w:szCs w:val="18"/>
          <w:lang w:val="en-US"/>
        </w:rPr>
        <w:t xml:space="preserve"> To view Triducive privacy policy, please click this link</w:t>
      </w:r>
      <w:r w:rsidR="006B36E1" w:rsidRPr="000A2391">
        <w:rPr>
          <w:rFonts w:ascii="Montserrat" w:hAnsi="Montserrat"/>
          <w:sz w:val="18"/>
          <w:szCs w:val="18"/>
          <w:lang w:val="en-US"/>
        </w:rPr>
        <w:t xml:space="preserve"> </w:t>
      </w:r>
      <w:hyperlink r:id="rId12" w:history="1">
        <w:r w:rsidR="006B36E1" w:rsidRPr="000A2391">
          <w:rPr>
            <w:rStyle w:val="Hyperlink"/>
            <w:rFonts w:ascii="Montserrat" w:hAnsi="Montserrat"/>
            <w:sz w:val="18"/>
            <w:szCs w:val="18"/>
            <w:lang w:val="en-US"/>
          </w:rPr>
          <w:t>https://triducive.com/privacy-policy/</w:t>
        </w:r>
      </w:hyperlink>
      <w:r w:rsidR="006B36E1" w:rsidRPr="000A2391">
        <w:rPr>
          <w:rFonts w:ascii="Montserrat" w:hAnsi="Montserrat"/>
          <w:sz w:val="18"/>
          <w:szCs w:val="18"/>
          <w:lang w:val="en-US"/>
        </w:rPr>
        <w:t xml:space="preserve">. </w:t>
      </w:r>
    </w:p>
    <w:p w14:paraId="6CAE94FE" w14:textId="77777777" w:rsidR="00F344A1" w:rsidRPr="000A2391" w:rsidRDefault="00F344A1" w:rsidP="00935CF6">
      <w:pPr>
        <w:spacing w:line="276" w:lineRule="auto"/>
        <w:rPr>
          <w:rFonts w:ascii="Montserrat" w:hAnsi="Montserrat"/>
          <w:b/>
          <w:bCs/>
          <w:color w:val="000000" w:themeColor="text1"/>
          <w:sz w:val="18"/>
          <w:szCs w:val="18"/>
          <w:u w:val="single"/>
          <w:lang w:val="en-US"/>
        </w:rPr>
      </w:pPr>
    </w:p>
    <w:p w14:paraId="6541BE64" w14:textId="3CF8EA3C" w:rsidR="00581AF1" w:rsidRPr="000A2391" w:rsidRDefault="00581AF1" w:rsidP="00935CF6">
      <w:pPr>
        <w:spacing w:line="276" w:lineRule="auto"/>
        <w:rPr>
          <w:rFonts w:ascii="Montserrat" w:hAnsi="Montserrat"/>
          <w:b/>
          <w:bCs/>
          <w:color w:val="FF0000"/>
          <w:sz w:val="18"/>
          <w:szCs w:val="18"/>
          <w:lang w:val="en-US"/>
        </w:rPr>
      </w:pPr>
      <w:r w:rsidRPr="000A2391">
        <w:rPr>
          <w:rFonts w:ascii="Montserrat" w:hAnsi="Montserrat"/>
          <w:b/>
          <w:bCs/>
          <w:color w:val="FF0000"/>
          <w:sz w:val="18"/>
          <w:szCs w:val="18"/>
          <w:lang w:val="en-US"/>
        </w:rPr>
        <w:t>Show on a separate screen</w:t>
      </w:r>
    </w:p>
    <w:p w14:paraId="571CF48C" w14:textId="490363B2" w:rsidR="00A37213" w:rsidRPr="000A2391" w:rsidRDefault="00A37213" w:rsidP="00935C27">
      <w:pPr>
        <w:spacing w:line="276" w:lineRule="auto"/>
        <w:rPr>
          <w:rFonts w:ascii="Montserrat" w:hAnsi="Montserrat"/>
          <w:b/>
          <w:bCs/>
          <w:sz w:val="22"/>
          <w:szCs w:val="22"/>
          <w:lang w:val="en-US"/>
        </w:rPr>
      </w:pPr>
      <w:r w:rsidRPr="000A2391">
        <w:rPr>
          <w:rFonts w:ascii="Montserrat" w:hAnsi="Montserrat"/>
          <w:b/>
          <w:bCs/>
          <w:sz w:val="22"/>
          <w:szCs w:val="22"/>
          <w:lang w:val="en-US"/>
        </w:rPr>
        <w:t>Pre-Survey Questions</w:t>
      </w:r>
    </w:p>
    <w:p w14:paraId="424BB14C" w14:textId="6A2CE318" w:rsidR="00935C27" w:rsidRPr="000A2391" w:rsidRDefault="00935C27" w:rsidP="00935C27">
      <w:pPr>
        <w:spacing w:line="276" w:lineRule="auto"/>
        <w:rPr>
          <w:rFonts w:ascii="Montserrat" w:hAnsi="Montserrat"/>
          <w:sz w:val="18"/>
          <w:szCs w:val="18"/>
          <w:lang w:val="en-US"/>
        </w:rPr>
      </w:pPr>
      <w:r w:rsidRPr="1DE74135">
        <w:rPr>
          <w:rFonts w:ascii="Montserrat" w:hAnsi="Montserrat"/>
          <w:sz w:val="18"/>
          <w:szCs w:val="18"/>
          <w:lang w:val="en-US"/>
        </w:rPr>
        <w:t>We will begin by asking you a few questions to assess whether our research objectives are of relevance to you, in your current role. </w:t>
      </w:r>
    </w:p>
    <w:p w14:paraId="62AC783A" w14:textId="62DCC9B8" w:rsidR="0020376D" w:rsidRPr="000A2391" w:rsidRDefault="0020376D" w:rsidP="1DE74135">
      <w:pPr>
        <w:spacing w:line="276" w:lineRule="auto"/>
        <w:rPr>
          <w:rFonts w:ascii="Montserrat" w:hAnsi="Montserrat"/>
          <w:b/>
          <w:bCs/>
          <w:color w:val="000000" w:themeColor="text1"/>
          <w:sz w:val="18"/>
          <w:szCs w:val="18"/>
          <w:lang w:val="en-US"/>
        </w:rPr>
      </w:pPr>
    </w:p>
    <w:p w14:paraId="6F0ACEF3" w14:textId="03D016F9" w:rsidR="0020376D" w:rsidRPr="000A2391" w:rsidRDefault="6A0738CD" w:rsidP="1DE74135">
      <w:pPr>
        <w:spacing w:line="276" w:lineRule="auto"/>
        <w:rPr>
          <w:rFonts w:ascii="Montserrat" w:hAnsi="Montserrat"/>
          <w:sz w:val="18"/>
          <w:szCs w:val="18"/>
          <w:lang w:val="en-US"/>
        </w:rPr>
      </w:pPr>
      <w:r w:rsidRPr="1DE74135">
        <w:rPr>
          <w:rFonts w:ascii="Montserrat" w:hAnsi="Montserrat"/>
          <w:b/>
          <w:bCs/>
          <w:color w:val="000000" w:themeColor="text1"/>
          <w:sz w:val="18"/>
          <w:szCs w:val="18"/>
          <w:lang w:val="en-US"/>
        </w:rPr>
        <w:t xml:space="preserve">SQ1. </w:t>
      </w:r>
      <w:r w:rsidRPr="1DE74135">
        <w:rPr>
          <w:rFonts w:ascii="Montserrat" w:hAnsi="Montserrat"/>
          <w:color w:val="000000" w:themeColor="text1"/>
          <w:sz w:val="18"/>
          <w:szCs w:val="18"/>
          <w:lang w:val="en-US"/>
        </w:rPr>
        <w:t xml:space="preserve">What </w:t>
      </w:r>
      <w:r w:rsidRPr="1DE74135">
        <w:rPr>
          <w:rFonts w:ascii="Montserrat" w:hAnsi="Montserrat"/>
          <w:sz w:val="18"/>
          <w:szCs w:val="18"/>
          <w:lang w:val="en-US"/>
        </w:rPr>
        <w:t xml:space="preserve">is your primary role? </w:t>
      </w:r>
      <w:r w:rsidRPr="1DE74135">
        <w:rPr>
          <w:rFonts w:ascii="Montserrat" w:hAnsi="Montserrat"/>
          <w:color w:val="FF0000"/>
          <w:sz w:val="18"/>
          <w:szCs w:val="18"/>
          <w:lang w:val="en-US"/>
        </w:rPr>
        <w:t>[Single select]</w:t>
      </w:r>
    </w:p>
    <w:tbl>
      <w:tblPr>
        <w:tblW w:w="0" w:type="auto"/>
        <w:tblInd w:w="81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322"/>
        <w:gridCol w:w="2340"/>
      </w:tblGrid>
      <w:tr w:rsidR="1DE74135" w14:paraId="3CA88F85" w14:textId="77777777" w:rsidTr="1DE74135">
        <w:trPr>
          <w:trHeight w:val="300"/>
        </w:trPr>
        <w:tc>
          <w:tcPr>
            <w:tcW w:w="3322" w:type="dxa"/>
            <w:tcBorders>
              <w:top w:val="single" w:sz="6" w:space="0" w:color="auto"/>
              <w:left w:val="single" w:sz="6" w:space="0" w:color="auto"/>
              <w:bottom w:val="single" w:sz="6" w:space="0" w:color="auto"/>
              <w:right w:val="single" w:sz="6" w:space="0" w:color="auto"/>
            </w:tcBorders>
            <w:vAlign w:val="center"/>
          </w:tcPr>
          <w:p w14:paraId="7B7B9858" w14:textId="26E80FF2" w:rsidR="1DE74135" w:rsidRDefault="1DE74135" w:rsidP="1DE74135">
            <w:pPr>
              <w:pStyle w:val="ListParagraph"/>
              <w:numPr>
                <w:ilvl w:val="0"/>
                <w:numId w:val="32"/>
              </w:numPr>
              <w:spacing w:before="120" w:line="240" w:lineRule="auto"/>
              <w:rPr>
                <w:rFonts w:ascii="Montserrat" w:hAnsi="Montserrat"/>
                <w:sz w:val="18"/>
                <w:szCs w:val="18"/>
                <w:lang w:val="en-US"/>
              </w:rPr>
            </w:pPr>
            <w:r w:rsidRPr="1DE74135">
              <w:rPr>
                <w:rFonts w:ascii="Montserrat" w:hAnsi="Montserrat"/>
                <w:sz w:val="18"/>
                <w:szCs w:val="18"/>
                <w:lang w:val="en-US"/>
              </w:rPr>
              <w:t xml:space="preserve">Neuromuscular </w:t>
            </w:r>
            <w:r w:rsidR="008E68A0">
              <w:rPr>
                <w:rFonts w:ascii="Montserrat" w:hAnsi="Montserrat"/>
                <w:sz w:val="18"/>
                <w:szCs w:val="18"/>
                <w:lang w:val="en-US"/>
              </w:rPr>
              <w:t>Neurologist</w:t>
            </w:r>
          </w:p>
        </w:tc>
        <w:tc>
          <w:tcPr>
            <w:tcW w:w="2340" w:type="dxa"/>
            <w:tcBorders>
              <w:top w:val="single" w:sz="6" w:space="0" w:color="auto"/>
              <w:left w:val="single" w:sz="6" w:space="0" w:color="auto"/>
              <w:bottom w:val="single" w:sz="6" w:space="0" w:color="auto"/>
              <w:right w:val="single" w:sz="6" w:space="0" w:color="auto"/>
            </w:tcBorders>
            <w:vAlign w:val="center"/>
          </w:tcPr>
          <w:p w14:paraId="0A1FE061" w14:textId="77777777" w:rsidR="1DE74135" w:rsidRDefault="1DE74135" w:rsidP="1DE74135">
            <w:pPr>
              <w:spacing w:before="120" w:line="240" w:lineRule="auto"/>
              <w:ind w:left="113"/>
              <w:rPr>
                <w:rFonts w:ascii="Montserrat" w:hAnsi="Montserrat"/>
                <w:color w:val="000000" w:themeColor="text1"/>
                <w:sz w:val="18"/>
                <w:szCs w:val="18"/>
                <w:lang w:val="en-US"/>
              </w:rPr>
            </w:pPr>
            <w:r w:rsidRPr="1DE74135">
              <w:rPr>
                <w:rFonts w:ascii="Montserrat" w:hAnsi="Montserrat"/>
                <w:b/>
                <w:bCs/>
                <w:color w:val="000000" w:themeColor="text1"/>
                <w:sz w:val="18"/>
                <w:szCs w:val="18"/>
                <w:lang w:val="en-US"/>
              </w:rPr>
              <w:t>PROCEED </w:t>
            </w:r>
            <w:r w:rsidRPr="1DE74135">
              <w:rPr>
                <w:rFonts w:ascii="Montserrat" w:hAnsi="Montserrat"/>
                <w:color w:val="000000" w:themeColor="text1"/>
                <w:sz w:val="18"/>
                <w:szCs w:val="18"/>
                <w:lang w:val="en-US"/>
              </w:rPr>
              <w:t> </w:t>
            </w:r>
          </w:p>
        </w:tc>
      </w:tr>
      <w:tr w:rsidR="1DE74135" w14:paraId="25A94138" w14:textId="77777777" w:rsidTr="1DE74135">
        <w:trPr>
          <w:trHeight w:val="300"/>
        </w:trPr>
        <w:tc>
          <w:tcPr>
            <w:tcW w:w="3322" w:type="dxa"/>
            <w:tcBorders>
              <w:top w:val="single" w:sz="6" w:space="0" w:color="auto"/>
              <w:left w:val="single" w:sz="6" w:space="0" w:color="auto"/>
              <w:bottom w:val="single" w:sz="6" w:space="0" w:color="auto"/>
              <w:right w:val="single" w:sz="6" w:space="0" w:color="auto"/>
            </w:tcBorders>
            <w:vAlign w:val="center"/>
          </w:tcPr>
          <w:p w14:paraId="686DEBCE" w14:textId="7128F1B6" w:rsidR="1DE74135" w:rsidRDefault="1DE74135" w:rsidP="1DE74135">
            <w:pPr>
              <w:pStyle w:val="ListParagraph"/>
              <w:numPr>
                <w:ilvl w:val="0"/>
                <w:numId w:val="32"/>
              </w:numPr>
              <w:spacing w:before="120" w:line="240" w:lineRule="auto"/>
              <w:rPr>
                <w:rFonts w:ascii="Montserrat" w:hAnsi="Montserrat"/>
                <w:sz w:val="18"/>
                <w:szCs w:val="18"/>
                <w:lang w:val="en-US"/>
              </w:rPr>
            </w:pPr>
            <w:r w:rsidRPr="1DE74135">
              <w:rPr>
                <w:rFonts w:ascii="Montserrat" w:hAnsi="Montserrat"/>
                <w:sz w:val="18"/>
                <w:szCs w:val="18"/>
                <w:lang w:val="en-US"/>
              </w:rPr>
              <w:t>Heart Failure Cardiologist</w:t>
            </w:r>
          </w:p>
        </w:tc>
        <w:tc>
          <w:tcPr>
            <w:tcW w:w="2340" w:type="dxa"/>
            <w:tcBorders>
              <w:top w:val="single" w:sz="6" w:space="0" w:color="auto"/>
              <w:left w:val="single" w:sz="6" w:space="0" w:color="auto"/>
              <w:bottom w:val="single" w:sz="6" w:space="0" w:color="auto"/>
              <w:right w:val="single" w:sz="6" w:space="0" w:color="auto"/>
            </w:tcBorders>
            <w:vAlign w:val="center"/>
          </w:tcPr>
          <w:p w14:paraId="50A61673" w14:textId="77777777" w:rsidR="1DE74135" w:rsidRDefault="1DE74135" w:rsidP="1DE74135">
            <w:pPr>
              <w:spacing w:before="120" w:line="240" w:lineRule="auto"/>
              <w:ind w:left="113"/>
              <w:rPr>
                <w:rFonts w:ascii="Montserrat" w:hAnsi="Montserrat"/>
                <w:color w:val="000000" w:themeColor="text1"/>
                <w:sz w:val="18"/>
                <w:szCs w:val="18"/>
                <w:lang w:val="en-US"/>
              </w:rPr>
            </w:pPr>
            <w:r w:rsidRPr="1DE74135">
              <w:rPr>
                <w:rFonts w:ascii="Montserrat" w:hAnsi="Montserrat"/>
                <w:b/>
                <w:bCs/>
                <w:color w:val="000000" w:themeColor="text1"/>
                <w:sz w:val="18"/>
                <w:szCs w:val="18"/>
                <w:lang w:val="en-US"/>
              </w:rPr>
              <w:t>PROCEED </w:t>
            </w:r>
            <w:r w:rsidRPr="1DE74135">
              <w:rPr>
                <w:rFonts w:ascii="Montserrat" w:hAnsi="Montserrat"/>
                <w:color w:val="000000" w:themeColor="text1"/>
                <w:sz w:val="18"/>
                <w:szCs w:val="18"/>
                <w:lang w:val="en-US"/>
              </w:rPr>
              <w:t> </w:t>
            </w:r>
          </w:p>
        </w:tc>
      </w:tr>
      <w:tr w:rsidR="1DE74135" w14:paraId="4437BE8F" w14:textId="77777777" w:rsidTr="1DE74135">
        <w:trPr>
          <w:trHeight w:val="300"/>
        </w:trPr>
        <w:tc>
          <w:tcPr>
            <w:tcW w:w="3322" w:type="dxa"/>
            <w:tcBorders>
              <w:top w:val="single" w:sz="6" w:space="0" w:color="auto"/>
              <w:left w:val="single" w:sz="6" w:space="0" w:color="auto"/>
              <w:bottom w:val="single" w:sz="6" w:space="0" w:color="auto"/>
              <w:right w:val="single" w:sz="6" w:space="0" w:color="auto"/>
            </w:tcBorders>
            <w:vAlign w:val="center"/>
          </w:tcPr>
          <w:p w14:paraId="6ACE539A" w14:textId="2403A197" w:rsidR="1DE74135" w:rsidRDefault="1DE74135" w:rsidP="1DE74135">
            <w:pPr>
              <w:pStyle w:val="ListParagraph"/>
              <w:numPr>
                <w:ilvl w:val="0"/>
                <w:numId w:val="32"/>
              </w:numPr>
              <w:spacing w:before="120" w:line="240" w:lineRule="auto"/>
              <w:rPr>
                <w:rFonts w:ascii="Montserrat" w:hAnsi="Montserrat"/>
                <w:sz w:val="18"/>
                <w:szCs w:val="18"/>
                <w:lang w:val="en-US"/>
              </w:rPr>
            </w:pPr>
            <w:r w:rsidRPr="1DE74135">
              <w:rPr>
                <w:rFonts w:ascii="Montserrat" w:hAnsi="Montserrat"/>
                <w:sz w:val="18"/>
                <w:szCs w:val="18"/>
                <w:lang w:val="en-US"/>
              </w:rPr>
              <w:t>Other (please specify)</w:t>
            </w:r>
          </w:p>
        </w:tc>
        <w:tc>
          <w:tcPr>
            <w:tcW w:w="2340" w:type="dxa"/>
            <w:tcBorders>
              <w:top w:val="single" w:sz="6" w:space="0" w:color="auto"/>
              <w:left w:val="single" w:sz="6" w:space="0" w:color="auto"/>
              <w:bottom w:val="single" w:sz="6" w:space="0" w:color="auto"/>
              <w:right w:val="single" w:sz="6" w:space="0" w:color="auto"/>
            </w:tcBorders>
            <w:vAlign w:val="center"/>
          </w:tcPr>
          <w:p w14:paraId="0060748C" w14:textId="0AB8FC30" w:rsidR="1DE74135" w:rsidRDefault="1DE74135" w:rsidP="1DE74135">
            <w:pPr>
              <w:spacing w:before="120" w:line="240" w:lineRule="auto"/>
              <w:ind w:left="113"/>
              <w:rPr>
                <w:rFonts w:ascii="Montserrat" w:hAnsi="Montserrat"/>
                <w:b/>
                <w:bCs/>
                <w:color w:val="000000" w:themeColor="text1"/>
                <w:sz w:val="18"/>
                <w:szCs w:val="18"/>
                <w:lang w:val="en-US"/>
              </w:rPr>
            </w:pPr>
            <w:r w:rsidRPr="1DE74135">
              <w:rPr>
                <w:rFonts w:ascii="Montserrat" w:hAnsi="Montserrat"/>
                <w:b/>
                <w:bCs/>
                <w:color w:val="000000" w:themeColor="text1"/>
                <w:sz w:val="18"/>
                <w:szCs w:val="18"/>
                <w:lang w:val="en-US"/>
              </w:rPr>
              <w:t>CLOSE IMMEDIATELY</w:t>
            </w:r>
          </w:p>
        </w:tc>
      </w:tr>
    </w:tbl>
    <w:p w14:paraId="32E42E7D" w14:textId="329FF476" w:rsidR="0020376D" w:rsidRPr="000A2391" w:rsidRDefault="0020376D" w:rsidP="00935C27">
      <w:pPr>
        <w:spacing w:line="276" w:lineRule="auto"/>
        <w:rPr>
          <w:rFonts w:ascii="Montserrat" w:hAnsi="Montserrat"/>
          <w:sz w:val="18"/>
          <w:szCs w:val="18"/>
          <w:lang w:val="en-US"/>
        </w:rPr>
      </w:pPr>
    </w:p>
    <w:p w14:paraId="0390B29F" w14:textId="209AAF52" w:rsidR="0020376D" w:rsidRPr="000A2391" w:rsidRDefault="0020376D" w:rsidP="0020376D">
      <w:pPr>
        <w:spacing w:line="276" w:lineRule="auto"/>
        <w:rPr>
          <w:rFonts w:ascii="Montserrat" w:hAnsi="Montserrat"/>
          <w:color w:val="EE0000"/>
          <w:sz w:val="18"/>
          <w:szCs w:val="18"/>
          <w:lang w:val="en-US"/>
        </w:rPr>
      </w:pPr>
      <w:r w:rsidRPr="1DE74135">
        <w:rPr>
          <w:rFonts w:ascii="Montserrat" w:hAnsi="Montserrat"/>
          <w:b/>
          <w:bCs/>
          <w:color w:val="000000" w:themeColor="text1"/>
          <w:sz w:val="18"/>
          <w:szCs w:val="18"/>
          <w:lang w:val="en-US"/>
        </w:rPr>
        <w:t>SQ</w:t>
      </w:r>
      <w:r w:rsidR="41EA5340" w:rsidRPr="1DE74135">
        <w:rPr>
          <w:rFonts w:ascii="Montserrat" w:hAnsi="Montserrat"/>
          <w:b/>
          <w:bCs/>
          <w:color w:val="000000" w:themeColor="text1"/>
          <w:sz w:val="18"/>
          <w:szCs w:val="18"/>
          <w:lang w:val="en-US"/>
        </w:rPr>
        <w:t>2</w:t>
      </w:r>
      <w:r w:rsidRPr="1DE74135">
        <w:rPr>
          <w:rFonts w:ascii="Montserrat" w:hAnsi="Montserrat"/>
          <w:b/>
          <w:bCs/>
          <w:color w:val="000000" w:themeColor="text1"/>
          <w:sz w:val="18"/>
          <w:szCs w:val="18"/>
          <w:lang w:val="en-US"/>
        </w:rPr>
        <w:t xml:space="preserve">. </w:t>
      </w:r>
      <w:r w:rsidRPr="1DE74135">
        <w:rPr>
          <w:rFonts w:ascii="Montserrat" w:hAnsi="Montserrat"/>
          <w:sz w:val="18"/>
          <w:szCs w:val="18"/>
          <w:lang w:val="en-US"/>
        </w:rPr>
        <w:t xml:space="preserve">Do you have experience in managing </w:t>
      </w:r>
      <w:r w:rsidR="003B49F6" w:rsidRPr="003B49F6">
        <w:rPr>
          <w:rFonts w:ascii="Montserrat" w:hAnsi="Montserrat"/>
          <w:sz w:val="18"/>
          <w:szCs w:val="18"/>
          <w:lang w:val="en-US"/>
        </w:rPr>
        <w:t xml:space="preserve">patients with ATTRv-PN </w:t>
      </w:r>
      <w:r w:rsidR="00AF5117">
        <w:rPr>
          <w:rFonts w:ascii="Montserrat" w:hAnsi="Montserrat"/>
          <w:sz w:val="18"/>
          <w:szCs w:val="18"/>
          <w:lang w:val="en-US"/>
        </w:rPr>
        <w:t>or</w:t>
      </w:r>
      <w:r w:rsidR="003B49F6" w:rsidRPr="003B49F6">
        <w:rPr>
          <w:rFonts w:ascii="Montserrat" w:hAnsi="Montserrat"/>
          <w:sz w:val="18"/>
          <w:szCs w:val="18"/>
          <w:lang w:val="en-US"/>
        </w:rPr>
        <w:t xml:space="preserve"> ATTRv with mixed phenotype</w:t>
      </w:r>
      <w:r w:rsidRPr="1DE74135">
        <w:rPr>
          <w:rFonts w:ascii="Montserrat" w:hAnsi="Montserrat"/>
          <w:sz w:val="18"/>
          <w:szCs w:val="18"/>
          <w:lang w:val="en-US"/>
        </w:rPr>
        <w:t xml:space="preserve">? </w:t>
      </w:r>
      <w:r w:rsidRPr="1DE74135">
        <w:rPr>
          <w:rFonts w:ascii="Montserrat" w:hAnsi="Montserrat"/>
          <w:color w:val="EE0000"/>
          <w:sz w:val="18"/>
          <w:szCs w:val="18"/>
          <w:lang w:val="en-US"/>
        </w:rPr>
        <w:t>[Single select]</w:t>
      </w:r>
    </w:p>
    <w:tbl>
      <w:tblPr>
        <w:tblW w:w="5697"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3"/>
        <w:gridCol w:w="2404"/>
      </w:tblGrid>
      <w:tr w:rsidR="0020376D" w:rsidRPr="000A2391" w14:paraId="156ED28A" w14:textId="77777777" w:rsidTr="000171DD">
        <w:trPr>
          <w:trHeight w:val="159"/>
        </w:trPr>
        <w:tc>
          <w:tcPr>
            <w:tcW w:w="3293" w:type="dxa"/>
            <w:tcBorders>
              <w:top w:val="single" w:sz="6" w:space="0" w:color="auto"/>
              <w:left w:val="single" w:sz="6" w:space="0" w:color="auto"/>
              <w:bottom w:val="single" w:sz="6" w:space="0" w:color="auto"/>
              <w:right w:val="single" w:sz="6" w:space="0" w:color="auto"/>
            </w:tcBorders>
            <w:vAlign w:val="center"/>
            <w:hideMark/>
          </w:tcPr>
          <w:p w14:paraId="61213582" w14:textId="77777777" w:rsidR="0020376D" w:rsidRPr="000A2391" w:rsidRDefault="0020376D" w:rsidP="000171DD">
            <w:pPr>
              <w:pStyle w:val="ListParagraph"/>
              <w:numPr>
                <w:ilvl w:val="0"/>
                <w:numId w:val="34"/>
              </w:numPr>
              <w:spacing w:before="120" w:after="120" w:line="240" w:lineRule="auto"/>
              <w:rPr>
                <w:rFonts w:ascii="Montserrat" w:hAnsi="Montserrat"/>
                <w:sz w:val="18"/>
                <w:szCs w:val="18"/>
                <w:lang w:val="en-US"/>
              </w:rPr>
            </w:pPr>
            <w:r w:rsidRPr="000A2391">
              <w:rPr>
                <w:rFonts w:ascii="Montserrat" w:hAnsi="Montserrat"/>
                <w:sz w:val="18"/>
                <w:szCs w:val="18"/>
                <w:lang w:val="en-US"/>
              </w:rPr>
              <w:t>Yes</w:t>
            </w:r>
          </w:p>
        </w:tc>
        <w:tc>
          <w:tcPr>
            <w:tcW w:w="2404" w:type="dxa"/>
            <w:tcBorders>
              <w:top w:val="single" w:sz="6" w:space="0" w:color="auto"/>
              <w:left w:val="single" w:sz="6" w:space="0" w:color="auto"/>
              <w:bottom w:val="single" w:sz="6" w:space="0" w:color="auto"/>
              <w:right w:val="single" w:sz="6" w:space="0" w:color="auto"/>
            </w:tcBorders>
            <w:hideMark/>
          </w:tcPr>
          <w:p w14:paraId="520E9B76" w14:textId="77777777" w:rsidR="0020376D" w:rsidRPr="000A2391" w:rsidRDefault="0020376D"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20376D" w:rsidRPr="000A2391" w14:paraId="3C7A3C25" w14:textId="77777777" w:rsidTr="000171DD">
        <w:trPr>
          <w:trHeight w:val="159"/>
        </w:trPr>
        <w:tc>
          <w:tcPr>
            <w:tcW w:w="3293" w:type="dxa"/>
            <w:tcBorders>
              <w:top w:val="single" w:sz="6" w:space="0" w:color="auto"/>
              <w:left w:val="single" w:sz="6" w:space="0" w:color="auto"/>
              <w:bottom w:val="single" w:sz="6" w:space="0" w:color="auto"/>
              <w:right w:val="single" w:sz="6" w:space="0" w:color="auto"/>
            </w:tcBorders>
            <w:vAlign w:val="center"/>
            <w:hideMark/>
          </w:tcPr>
          <w:p w14:paraId="578FB559" w14:textId="77777777" w:rsidR="0020376D" w:rsidRPr="000A2391" w:rsidRDefault="0020376D" w:rsidP="000171DD">
            <w:pPr>
              <w:pStyle w:val="ListParagraph"/>
              <w:numPr>
                <w:ilvl w:val="0"/>
                <w:numId w:val="34"/>
              </w:numPr>
              <w:spacing w:before="120" w:after="120" w:line="240" w:lineRule="auto"/>
              <w:rPr>
                <w:rFonts w:ascii="Montserrat" w:hAnsi="Montserrat"/>
                <w:sz w:val="18"/>
                <w:szCs w:val="18"/>
                <w:lang w:val="en-US"/>
              </w:rPr>
            </w:pPr>
            <w:r w:rsidRPr="000A2391">
              <w:rPr>
                <w:rFonts w:ascii="Montserrat" w:hAnsi="Montserrat"/>
                <w:sz w:val="18"/>
                <w:szCs w:val="18"/>
                <w:lang w:val="en-US"/>
              </w:rPr>
              <w:t>No</w:t>
            </w:r>
          </w:p>
        </w:tc>
        <w:tc>
          <w:tcPr>
            <w:tcW w:w="2404" w:type="dxa"/>
            <w:tcBorders>
              <w:top w:val="single" w:sz="6" w:space="0" w:color="auto"/>
              <w:left w:val="single" w:sz="6" w:space="0" w:color="auto"/>
              <w:bottom w:val="single" w:sz="6" w:space="0" w:color="auto"/>
              <w:right w:val="single" w:sz="6" w:space="0" w:color="auto"/>
            </w:tcBorders>
            <w:hideMark/>
          </w:tcPr>
          <w:p w14:paraId="3F2D0088" w14:textId="77777777" w:rsidR="0020376D" w:rsidRPr="000A2391" w:rsidRDefault="0020376D" w:rsidP="000171DD">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CLOSE IMMEDIATELY</w:t>
            </w:r>
          </w:p>
        </w:tc>
      </w:tr>
    </w:tbl>
    <w:p w14:paraId="23288C6A" w14:textId="39E7A522" w:rsidR="00E6161C" w:rsidRPr="000A2391" w:rsidRDefault="00E6161C" w:rsidP="1DE74135">
      <w:pPr>
        <w:spacing w:line="276" w:lineRule="auto"/>
        <w:rPr>
          <w:rFonts w:ascii="Montserrat" w:hAnsi="Montserrat"/>
          <w:sz w:val="18"/>
          <w:szCs w:val="18"/>
          <w:lang w:val="en-US"/>
        </w:rPr>
      </w:pPr>
    </w:p>
    <w:p w14:paraId="65578A37" w14:textId="1C445003" w:rsidR="00773B88" w:rsidRPr="000A2391" w:rsidRDefault="00CB1373" w:rsidP="00372FBB">
      <w:pPr>
        <w:spacing w:line="276" w:lineRule="auto"/>
        <w:rPr>
          <w:rFonts w:ascii="Montserrat" w:hAnsi="Montserrat"/>
          <w:sz w:val="18"/>
          <w:szCs w:val="18"/>
          <w:lang w:val="en-US"/>
        </w:rPr>
      </w:pPr>
      <w:r w:rsidRPr="000A2391">
        <w:rPr>
          <w:rFonts w:ascii="Montserrat" w:hAnsi="Montserrat"/>
          <w:b/>
          <w:bCs/>
          <w:color w:val="000000" w:themeColor="text1"/>
          <w:sz w:val="18"/>
          <w:szCs w:val="18"/>
          <w:lang w:val="en-US"/>
        </w:rPr>
        <w:t>S</w:t>
      </w:r>
      <w:r w:rsidR="00396136" w:rsidRPr="000A2391">
        <w:rPr>
          <w:rFonts w:ascii="Montserrat" w:hAnsi="Montserrat"/>
          <w:b/>
          <w:bCs/>
          <w:color w:val="000000" w:themeColor="text1"/>
          <w:sz w:val="18"/>
          <w:szCs w:val="18"/>
          <w:lang w:val="en-US"/>
        </w:rPr>
        <w:t>Q</w:t>
      </w:r>
      <w:r w:rsidR="0020376D" w:rsidRPr="000A2391">
        <w:rPr>
          <w:rFonts w:ascii="Montserrat" w:hAnsi="Montserrat"/>
          <w:b/>
          <w:bCs/>
          <w:color w:val="000000" w:themeColor="text1"/>
          <w:sz w:val="18"/>
          <w:szCs w:val="18"/>
          <w:lang w:val="en-US"/>
        </w:rPr>
        <w:t>3</w:t>
      </w:r>
      <w:r w:rsidR="00396136" w:rsidRPr="000A2391">
        <w:rPr>
          <w:rFonts w:ascii="Montserrat" w:hAnsi="Montserrat"/>
          <w:b/>
          <w:bCs/>
          <w:color w:val="000000" w:themeColor="text1"/>
          <w:sz w:val="18"/>
          <w:szCs w:val="18"/>
          <w:lang w:val="en-US"/>
        </w:rPr>
        <w:t>.</w:t>
      </w:r>
      <w:r w:rsidR="0054417C" w:rsidRPr="000A2391">
        <w:rPr>
          <w:rFonts w:ascii="Montserrat" w:hAnsi="Montserrat"/>
          <w:b/>
          <w:bCs/>
          <w:color w:val="000000" w:themeColor="text1"/>
          <w:sz w:val="18"/>
          <w:szCs w:val="18"/>
          <w:lang w:val="en-US"/>
        </w:rPr>
        <w:t xml:space="preserve"> </w:t>
      </w:r>
      <w:r w:rsidR="00EB4AC0" w:rsidRPr="000A2391">
        <w:rPr>
          <w:rFonts w:ascii="Montserrat" w:hAnsi="Montserrat"/>
          <w:color w:val="000000" w:themeColor="text1"/>
          <w:sz w:val="18"/>
          <w:szCs w:val="18"/>
          <w:lang w:val="en-US"/>
        </w:rPr>
        <w:t xml:space="preserve">How </w:t>
      </w:r>
      <w:r w:rsidR="00EB4AC0" w:rsidRPr="000A2391">
        <w:rPr>
          <w:rFonts w:ascii="Montserrat" w:hAnsi="Montserrat"/>
          <w:sz w:val="18"/>
          <w:szCs w:val="18"/>
          <w:lang w:val="en-US"/>
        </w:rPr>
        <w:t>many years have you been practicing in your current role?</w:t>
      </w:r>
      <w:r w:rsidR="008C63BF" w:rsidRPr="000A2391">
        <w:rPr>
          <w:rFonts w:ascii="Montserrat" w:hAnsi="Montserrat"/>
          <w:sz w:val="18"/>
          <w:szCs w:val="18"/>
          <w:lang w:val="en-US"/>
        </w:rPr>
        <w:t xml:space="preserve"> </w:t>
      </w:r>
      <w:r w:rsidR="008C63BF" w:rsidRPr="000A2391">
        <w:rPr>
          <w:rFonts w:ascii="Montserrat" w:hAnsi="Montserrat"/>
          <w:color w:val="FF0000"/>
          <w:sz w:val="18"/>
          <w:szCs w:val="18"/>
          <w:lang w:val="en-US"/>
        </w:rPr>
        <w:t>[Single select]</w:t>
      </w:r>
    </w:p>
    <w:tbl>
      <w:tblPr>
        <w:tblW w:w="5673"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3"/>
        <w:gridCol w:w="2380"/>
      </w:tblGrid>
      <w:tr w:rsidR="00773B88" w:rsidRPr="000A2391" w14:paraId="7D45669E" w14:textId="77777777" w:rsidTr="004C3A72">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5B875757" w14:textId="024ADC77" w:rsidR="00773B88" w:rsidRPr="000A2391" w:rsidRDefault="00773B88" w:rsidP="00C05BDA">
            <w:pPr>
              <w:pStyle w:val="ListParagraph"/>
              <w:numPr>
                <w:ilvl w:val="0"/>
                <w:numId w:val="33"/>
              </w:numPr>
              <w:spacing w:before="120" w:after="120" w:line="240" w:lineRule="auto"/>
              <w:rPr>
                <w:rFonts w:ascii="Montserrat" w:hAnsi="Montserrat"/>
                <w:sz w:val="18"/>
                <w:szCs w:val="18"/>
                <w:lang w:val="en-US"/>
              </w:rPr>
            </w:pPr>
            <w:r w:rsidRPr="000A2391">
              <w:rPr>
                <w:rFonts w:ascii="Montserrat" w:hAnsi="Montserrat"/>
                <w:sz w:val="18"/>
                <w:szCs w:val="18"/>
                <w:lang w:val="en-US"/>
              </w:rPr>
              <w:t>Less than 5 years </w:t>
            </w:r>
          </w:p>
        </w:tc>
        <w:tc>
          <w:tcPr>
            <w:tcW w:w="2380" w:type="dxa"/>
            <w:tcBorders>
              <w:top w:val="single" w:sz="6" w:space="0" w:color="auto"/>
              <w:left w:val="single" w:sz="6" w:space="0" w:color="auto"/>
              <w:bottom w:val="single" w:sz="6" w:space="0" w:color="auto"/>
              <w:right w:val="single" w:sz="6" w:space="0" w:color="auto"/>
            </w:tcBorders>
            <w:hideMark/>
          </w:tcPr>
          <w:p w14:paraId="722E8230" w14:textId="14BBFB2C" w:rsidR="00773B88" w:rsidRPr="000A2391" w:rsidRDefault="00773B88" w:rsidP="004C7ED5">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w:t>
            </w:r>
            <w:r w:rsidRPr="000A2391">
              <w:rPr>
                <w:rFonts w:ascii="Montserrat" w:hAnsi="Montserrat"/>
                <w:color w:val="000000" w:themeColor="text1"/>
                <w:sz w:val="18"/>
                <w:szCs w:val="18"/>
                <w:lang w:val="en-US"/>
              </w:rPr>
              <w:t> </w:t>
            </w:r>
          </w:p>
        </w:tc>
      </w:tr>
      <w:tr w:rsidR="00773B88" w:rsidRPr="000A2391" w14:paraId="0FD65818" w14:textId="77777777" w:rsidTr="004C3A72">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6A7EACEA" w14:textId="77777777" w:rsidR="00773B88" w:rsidRPr="000A2391" w:rsidRDefault="00773B88" w:rsidP="00C05BDA">
            <w:pPr>
              <w:pStyle w:val="ListParagraph"/>
              <w:numPr>
                <w:ilvl w:val="0"/>
                <w:numId w:val="33"/>
              </w:numPr>
              <w:spacing w:before="120" w:after="120" w:line="240" w:lineRule="auto"/>
              <w:rPr>
                <w:rFonts w:ascii="Montserrat" w:hAnsi="Montserrat"/>
                <w:sz w:val="18"/>
                <w:szCs w:val="18"/>
                <w:lang w:val="en-US"/>
              </w:rPr>
            </w:pPr>
            <w:r w:rsidRPr="000A2391">
              <w:rPr>
                <w:rFonts w:ascii="Montserrat" w:hAnsi="Montserrat"/>
                <w:sz w:val="18"/>
                <w:szCs w:val="18"/>
                <w:lang w:val="en-US"/>
              </w:rPr>
              <w:t>5-10 years </w:t>
            </w:r>
          </w:p>
        </w:tc>
        <w:tc>
          <w:tcPr>
            <w:tcW w:w="2380" w:type="dxa"/>
            <w:tcBorders>
              <w:top w:val="single" w:sz="6" w:space="0" w:color="auto"/>
              <w:left w:val="single" w:sz="6" w:space="0" w:color="auto"/>
              <w:bottom w:val="single" w:sz="6" w:space="0" w:color="auto"/>
              <w:right w:val="single" w:sz="6" w:space="0" w:color="auto"/>
            </w:tcBorders>
            <w:hideMark/>
          </w:tcPr>
          <w:p w14:paraId="18BC6E0B" w14:textId="77777777" w:rsidR="00773B88" w:rsidRPr="000A2391" w:rsidRDefault="00773B88" w:rsidP="004C7ED5">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 </w:t>
            </w:r>
            <w:r w:rsidRPr="000A2391">
              <w:rPr>
                <w:rFonts w:ascii="Montserrat" w:hAnsi="Montserrat"/>
                <w:color w:val="000000" w:themeColor="text1"/>
                <w:sz w:val="18"/>
                <w:szCs w:val="18"/>
                <w:lang w:val="en-US"/>
              </w:rPr>
              <w:t> </w:t>
            </w:r>
          </w:p>
        </w:tc>
      </w:tr>
      <w:tr w:rsidR="00773B88" w:rsidRPr="000A2391" w14:paraId="3B765848" w14:textId="77777777" w:rsidTr="004C3A72">
        <w:trPr>
          <w:trHeight w:val="66"/>
        </w:trPr>
        <w:tc>
          <w:tcPr>
            <w:tcW w:w="3293" w:type="dxa"/>
            <w:tcBorders>
              <w:top w:val="single" w:sz="6" w:space="0" w:color="auto"/>
              <w:left w:val="single" w:sz="6" w:space="0" w:color="auto"/>
              <w:bottom w:val="single" w:sz="6" w:space="0" w:color="auto"/>
              <w:right w:val="single" w:sz="6" w:space="0" w:color="auto"/>
            </w:tcBorders>
            <w:vAlign w:val="center"/>
            <w:hideMark/>
          </w:tcPr>
          <w:p w14:paraId="2CFE37C2" w14:textId="77777777" w:rsidR="00773B88" w:rsidRPr="000A2391" w:rsidRDefault="00773B88" w:rsidP="00C05BDA">
            <w:pPr>
              <w:pStyle w:val="ListParagraph"/>
              <w:numPr>
                <w:ilvl w:val="0"/>
                <w:numId w:val="33"/>
              </w:numPr>
              <w:spacing w:before="120" w:after="120" w:line="240" w:lineRule="auto"/>
              <w:rPr>
                <w:rFonts w:ascii="Montserrat" w:hAnsi="Montserrat"/>
                <w:sz w:val="18"/>
                <w:szCs w:val="18"/>
                <w:lang w:val="en-US"/>
              </w:rPr>
            </w:pPr>
            <w:r w:rsidRPr="000A2391">
              <w:rPr>
                <w:rFonts w:ascii="Montserrat" w:hAnsi="Montserrat"/>
                <w:sz w:val="18"/>
                <w:szCs w:val="18"/>
                <w:lang w:val="en-US"/>
              </w:rPr>
              <w:t>11-20 years </w:t>
            </w:r>
          </w:p>
        </w:tc>
        <w:tc>
          <w:tcPr>
            <w:tcW w:w="2380" w:type="dxa"/>
            <w:tcBorders>
              <w:top w:val="single" w:sz="6" w:space="0" w:color="auto"/>
              <w:left w:val="single" w:sz="6" w:space="0" w:color="auto"/>
              <w:bottom w:val="single" w:sz="6" w:space="0" w:color="auto"/>
              <w:right w:val="single" w:sz="6" w:space="0" w:color="auto"/>
            </w:tcBorders>
            <w:hideMark/>
          </w:tcPr>
          <w:p w14:paraId="2FADD94E" w14:textId="77777777" w:rsidR="00773B88" w:rsidRPr="000A2391" w:rsidRDefault="00773B88" w:rsidP="004C7ED5">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w:t>
            </w:r>
            <w:r w:rsidRPr="000A2391">
              <w:rPr>
                <w:rFonts w:ascii="Montserrat" w:hAnsi="Montserrat"/>
                <w:color w:val="000000" w:themeColor="text1"/>
                <w:sz w:val="18"/>
                <w:szCs w:val="18"/>
                <w:lang w:val="en-US"/>
              </w:rPr>
              <w:t> </w:t>
            </w:r>
          </w:p>
        </w:tc>
      </w:tr>
      <w:tr w:rsidR="00773B88" w:rsidRPr="000A2391" w14:paraId="58826CD3" w14:textId="77777777" w:rsidTr="004C3A72">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46259EEB" w14:textId="5D892ECE" w:rsidR="00773B88" w:rsidRPr="000A2391" w:rsidRDefault="00773B88" w:rsidP="00C05BDA">
            <w:pPr>
              <w:pStyle w:val="ListParagraph"/>
              <w:numPr>
                <w:ilvl w:val="0"/>
                <w:numId w:val="33"/>
              </w:numPr>
              <w:spacing w:before="120" w:after="120" w:line="240" w:lineRule="auto"/>
              <w:rPr>
                <w:rFonts w:ascii="Montserrat" w:hAnsi="Montserrat"/>
                <w:sz w:val="18"/>
                <w:szCs w:val="18"/>
                <w:lang w:val="en-US"/>
              </w:rPr>
            </w:pPr>
            <w:r w:rsidRPr="000A2391">
              <w:rPr>
                <w:rFonts w:ascii="Montserrat" w:hAnsi="Montserrat"/>
                <w:sz w:val="18"/>
                <w:szCs w:val="18"/>
                <w:lang w:val="en-US"/>
              </w:rPr>
              <w:t>More than 20 years </w:t>
            </w:r>
          </w:p>
        </w:tc>
        <w:tc>
          <w:tcPr>
            <w:tcW w:w="2380" w:type="dxa"/>
            <w:tcBorders>
              <w:top w:val="single" w:sz="6" w:space="0" w:color="auto"/>
              <w:left w:val="single" w:sz="6" w:space="0" w:color="auto"/>
              <w:bottom w:val="single" w:sz="6" w:space="0" w:color="auto"/>
              <w:right w:val="single" w:sz="6" w:space="0" w:color="auto"/>
            </w:tcBorders>
            <w:hideMark/>
          </w:tcPr>
          <w:p w14:paraId="2C4E7244" w14:textId="77777777" w:rsidR="00773B88" w:rsidRPr="000A2391" w:rsidRDefault="00773B88" w:rsidP="004C7ED5">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w:t>
            </w:r>
            <w:r w:rsidRPr="000A2391">
              <w:rPr>
                <w:rFonts w:ascii="Montserrat" w:hAnsi="Montserrat"/>
                <w:color w:val="000000" w:themeColor="text1"/>
                <w:sz w:val="18"/>
                <w:szCs w:val="18"/>
                <w:lang w:val="en-US"/>
              </w:rPr>
              <w:t> </w:t>
            </w:r>
          </w:p>
        </w:tc>
      </w:tr>
    </w:tbl>
    <w:p w14:paraId="5D38DEED" w14:textId="77777777" w:rsidR="000B1F8C" w:rsidRPr="000A2391" w:rsidRDefault="000B1F8C" w:rsidP="000B1F8C">
      <w:pPr>
        <w:spacing w:line="276" w:lineRule="auto"/>
        <w:rPr>
          <w:rFonts w:ascii="Montserrat" w:hAnsi="Montserrat"/>
          <w:sz w:val="18"/>
          <w:szCs w:val="18"/>
          <w:lang w:val="en-US"/>
        </w:rPr>
      </w:pPr>
    </w:p>
    <w:p w14:paraId="69CD202F" w14:textId="0E22B71E" w:rsidR="000B1F8C" w:rsidRPr="000A2391" w:rsidRDefault="000B1F8C" w:rsidP="000B1F8C">
      <w:pPr>
        <w:spacing w:line="276" w:lineRule="auto"/>
        <w:rPr>
          <w:rFonts w:ascii="Montserrat" w:hAnsi="Montserrat"/>
          <w:sz w:val="18"/>
          <w:szCs w:val="18"/>
          <w:lang w:val="en-US"/>
        </w:rPr>
      </w:pPr>
      <w:r w:rsidRPr="000A2391">
        <w:rPr>
          <w:rFonts w:ascii="Montserrat" w:hAnsi="Montserrat"/>
          <w:b/>
          <w:bCs/>
          <w:color w:val="000000" w:themeColor="text1"/>
          <w:sz w:val="18"/>
          <w:szCs w:val="18"/>
          <w:lang w:val="en-US"/>
        </w:rPr>
        <w:t>SQ</w:t>
      </w:r>
      <w:r>
        <w:rPr>
          <w:rFonts w:ascii="Montserrat" w:hAnsi="Montserrat"/>
          <w:b/>
          <w:bCs/>
          <w:color w:val="000000" w:themeColor="text1"/>
          <w:sz w:val="18"/>
          <w:szCs w:val="18"/>
          <w:lang w:val="en-US"/>
        </w:rPr>
        <w:t>4</w:t>
      </w:r>
      <w:r w:rsidRPr="000A2391">
        <w:rPr>
          <w:rFonts w:ascii="Montserrat" w:hAnsi="Montserrat"/>
          <w:b/>
          <w:bCs/>
          <w:color w:val="000000" w:themeColor="text1"/>
          <w:sz w:val="18"/>
          <w:szCs w:val="18"/>
          <w:lang w:val="en-US"/>
        </w:rPr>
        <w:t xml:space="preserve">. </w:t>
      </w:r>
      <w:r w:rsidR="00F8684F" w:rsidRPr="00F8684F">
        <w:rPr>
          <w:rFonts w:ascii="Montserrat" w:hAnsi="Montserrat"/>
          <w:color w:val="000000" w:themeColor="text1"/>
          <w:sz w:val="18"/>
          <w:szCs w:val="18"/>
          <w:lang w:val="en-US"/>
        </w:rPr>
        <w:t xml:space="preserve">Approximately how many </w:t>
      </w:r>
      <w:r w:rsidR="0019432F">
        <w:rPr>
          <w:rFonts w:ascii="Montserrat" w:hAnsi="Montserrat"/>
          <w:color w:val="000000" w:themeColor="text1"/>
          <w:sz w:val="18"/>
          <w:szCs w:val="18"/>
          <w:lang w:val="en-US"/>
        </w:rPr>
        <w:t xml:space="preserve">patients with </w:t>
      </w:r>
      <w:r w:rsidR="0019432F" w:rsidRPr="0019432F">
        <w:rPr>
          <w:rFonts w:ascii="Montserrat" w:hAnsi="Montserrat"/>
          <w:color w:val="000000" w:themeColor="text1"/>
          <w:sz w:val="18"/>
          <w:szCs w:val="18"/>
          <w:lang w:val="en-US"/>
        </w:rPr>
        <w:t xml:space="preserve">ATTRv-PN or ATTRv with mixed phenotype </w:t>
      </w:r>
      <w:r w:rsidR="00F8684F" w:rsidRPr="00F8684F">
        <w:rPr>
          <w:rFonts w:ascii="Montserrat" w:hAnsi="Montserrat"/>
          <w:color w:val="000000" w:themeColor="text1"/>
          <w:sz w:val="18"/>
          <w:szCs w:val="18"/>
          <w:lang w:val="en-US"/>
        </w:rPr>
        <w:t>do you manage per year?</w:t>
      </w:r>
      <w:r w:rsidRPr="000A2391">
        <w:rPr>
          <w:rFonts w:ascii="Montserrat" w:hAnsi="Montserrat"/>
          <w:sz w:val="18"/>
          <w:szCs w:val="18"/>
          <w:lang w:val="en-US"/>
        </w:rPr>
        <w:t xml:space="preserve"> </w:t>
      </w:r>
      <w:r w:rsidRPr="000A2391">
        <w:rPr>
          <w:rFonts w:ascii="Montserrat" w:hAnsi="Montserrat"/>
          <w:color w:val="FF0000"/>
          <w:sz w:val="18"/>
          <w:szCs w:val="18"/>
          <w:lang w:val="en-US"/>
        </w:rPr>
        <w:t>[Single select]</w:t>
      </w:r>
    </w:p>
    <w:tbl>
      <w:tblPr>
        <w:tblW w:w="5673"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3"/>
        <w:gridCol w:w="2380"/>
      </w:tblGrid>
      <w:tr w:rsidR="000B1F8C" w:rsidRPr="000A2391" w14:paraId="6C73EBBA"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7D588F1A" w14:textId="791B35CD" w:rsidR="000B1F8C" w:rsidRPr="000A2391" w:rsidRDefault="00F8684F" w:rsidP="000B1F8C">
            <w:pPr>
              <w:pStyle w:val="ListParagraph"/>
              <w:numPr>
                <w:ilvl w:val="0"/>
                <w:numId w:val="37"/>
              </w:numPr>
              <w:spacing w:before="120" w:after="120" w:line="240" w:lineRule="auto"/>
              <w:rPr>
                <w:rFonts w:ascii="Montserrat" w:hAnsi="Montserrat"/>
                <w:sz w:val="18"/>
                <w:szCs w:val="18"/>
                <w:lang w:val="en-US"/>
              </w:rPr>
            </w:pPr>
            <w:r>
              <w:rPr>
                <w:rFonts w:ascii="Montserrat" w:hAnsi="Montserrat"/>
                <w:sz w:val="18"/>
                <w:szCs w:val="18"/>
                <w:lang w:val="en-US"/>
              </w:rPr>
              <w:t>1-5 patients</w:t>
            </w:r>
            <w:r w:rsidR="000B1F8C" w:rsidRPr="000A2391">
              <w:rPr>
                <w:rFonts w:ascii="Montserrat" w:hAnsi="Montserrat"/>
                <w:sz w:val="18"/>
                <w:szCs w:val="18"/>
                <w:lang w:val="en-US"/>
              </w:rPr>
              <w:t> </w:t>
            </w:r>
          </w:p>
        </w:tc>
        <w:tc>
          <w:tcPr>
            <w:tcW w:w="2380" w:type="dxa"/>
            <w:tcBorders>
              <w:top w:val="single" w:sz="6" w:space="0" w:color="auto"/>
              <w:left w:val="single" w:sz="6" w:space="0" w:color="auto"/>
              <w:bottom w:val="single" w:sz="6" w:space="0" w:color="auto"/>
              <w:right w:val="single" w:sz="6" w:space="0" w:color="auto"/>
            </w:tcBorders>
            <w:hideMark/>
          </w:tcPr>
          <w:p w14:paraId="4976C517" w14:textId="77777777" w:rsidR="000B1F8C" w:rsidRPr="000A2391" w:rsidRDefault="000B1F8C" w:rsidP="000171DD">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w:t>
            </w:r>
            <w:r w:rsidRPr="000A2391">
              <w:rPr>
                <w:rFonts w:ascii="Montserrat" w:hAnsi="Montserrat"/>
                <w:color w:val="000000" w:themeColor="text1"/>
                <w:sz w:val="18"/>
                <w:szCs w:val="18"/>
                <w:lang w:val="en-US"/>
              </w:rPr>
              <w:t> </w:t>
            </w:r>
          </w:p>
        </w:tc>
      </w:tr>
      <w:tr w:rsidR="000B1F8C" w:rsidRPr="000A2391" w14:paraId="214A64EA"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36273FBF" w14:textId="17365DC4" w:rsidR="000B1F8C" w:rsidRPr="000A2391" w:rsidRDefault="00F8684F" w:rsidP="000B1F8C">
            <w:pPr>
              <w:pStyle w:val="ListParagraph"/>
              <w:numPr>
                <w:ilvl w:val="0"/>
                <w:numId w:val="37"/>
              </w:numPr>
              <w:spacing w:before="120" w:after="120" w:line="240" w:lineRule="auto"/>
              <w:rPr>
                <w:rFonts w:ascii="Montserrat" w:hAnsi="Montserrat"/>
                <w:sz w:val="18"/>
                <w:szCs w:val="18"/>
                <w:lang w:val="en-US"/>
              </w:rPr>
            </w:pPr>
            <w:r>
              <w:rPr>
                <w:rFonts w:ascii="Montserrat" w:hAnsi="Montserrat"/>
                <w:sz w:val="18"/>
                <w:szCs w:val="18"/>
                <w:lang w:val="en-US"/>
              </w:rPr>
              <w:t>6-15 patients</w:t>
            </w:r>
            <w:r w:rsidR="000B1F8C" w:rsidRPr="000A2391">
              <w:rPr>
                <w:rFonts w:ascii="Montserrat" w:hAnsi="Montserrat"/>
                <w:sz w:val="18"/>
                <w:szCs w:val="18"/>
                <w:lang w:val="en-US"/>
              </w:rPr>
              <w:t> </w:t>
            </w:r>
          </w:p>
        </w:tc>
        <w:tc>
          <w:tcPr>
            <w:tcW w:w="2380" w:type="dxa"/>
            <w:tcBorders>
              <w:top w:val="single" w:sz="6" w:space="0" w:color="auto"/>
              <w:left w:val="single" w:sz="6" w:space="0" w:color="auto"/>
              <w:bottom w:val="single" w:sz="6" w:space="0" w:color="auto"/>
              <w:right w:val="single" w:sz="6" w:space="0" w:color="auto"/>
            </w:tcBorders>
            <w:hideMark/>
          </w:tcPr>
          <w:p w14:paraId="1AC561EC" w14:textId="77777777" w:rsidR="000B1F8C" w:rsidRPr="000A2391" w:rsidRDefault="000B1F8C" w:rsidP="000171DD">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 </w:t>
            </w:r>
            <w:r w:rsidRPr="000A2391">
              <w:rPr>
                <w:rFonts w:ascii="Montserrat" w:hAnsi="Montserrat"/>
                <w:color w:val="000000" w:themeColor="text1"/>
                <w:sz w:val="18"/>
                <w:szCs w:val="18"/>
                <w:lang w:val="en-US"/>
              </w:rPr>
              <w:t> </w:t>
            </w:r>
          </w:p>
        </w:tc>
      </w:tr>
      <w:tr w:rsidR="000B1F8C" w:rsidRPr="000A2391" w14:paraId="6F8FE017" w14:textId="77777777" w:rsidTr="000171DD">
        <w:trPr>
          <w:trHeight w:val="66"/>
        </w:trPr>
        <w:tc>
          <w:tcPr>
            <w:tcW w:w="3293" w:type="dxa"/>
            <w:tcBorders>
              <w:top w:val="single" w:sz="6" w:space="0" w:color="auto"/>
              <w:left w:val="single" w:sz="6" w:space="0" w:color="auto"/>
              <w:bottom w:val="single" w:sz="6" w:space="0" w:color="auto"/>
              <w:right w:val="single" w:sz="6" w:space="0" w:color="auto"/>
            </w:tcBorders>
            <w:vAlign w:val="center"/>
            <w:hideMark/>
          </w:tcPr>
          <w:p w14:paraId="3E0E381B" w14:textId="213EEFBE" w:rsidR="000B1F8C" w:rsidRPr="000A2391" w:rsidRDefault="00F8684F" w:rsidP="000B1F8C">
            <w:pPr>
              <w:pStyle w:val="ListParagraph"/>
              <w:numPr>
                <w:ilvl w:val="0"/>
                <w:numId w:val="37"/>
              </w:numPr>
              <w:spacing w:before="120" w:after="120" w:line="240" w:lineRule="auto"/>
              <w:rPr>
                <w:rFonts w:ascii="Montserrat" w:hAnsi="Montserrat"/>
                <w:sz w:val="18"/>
                <w:szCs w:val="18"/>
                <w:lang w:val="en-US"/>
              </w:rPr>
            </w:pPr>
            <w:r>
              <w:rPr>
                <w:rFonts w:ascii="Montserrat" w:hAnsi="Montserrat"/>
                <w:sz w:val="18"/>
                <w:szCs w:val="18"/>
                <w:lang w:val="en-US"/>
              </w:rPr>
              <w:t>15-25 patients</w:t>
            </w:r>
            <w:r w:rsidR="000B1F8C" w:rsidRPr="000A2391">
              <w:rPr>
                <w:rFonts w:ascii="Montserrat" w:hAnsi="Montserrat"/>
                <w:sz w:val="18"/>
                <w:szCs w:val="18"/>
                <w:lang w:val="en-US"/>
              </w:rPr>
              <w:t> </w:t>
            </w:r>
          </w:p>
        </w:tc>
        <w:tc>
          <w:tcPr>
            <w:tcW w:w="2380" w:type="dxa"/>
            <w:tcBorders>
              <w:top w:val="single" w:sz="6" w:space="0" w:color="auto"/>
              <w:left w:val="single" w:sz="6" w:space="0" w:color="auto"/>
              <w:bottom w:val="single" w:sz="6" w:space="0" w:color="auto"/>
              <w:right w:val="single" w:sz="6" w:space="0" w:color="auto"/>
            </w:tcBorders>
            <w:hideMark/>
          </w:tcPr>
          <w:p w14:paraId="428B2825" w14:textId="77777777" w:rsidR="000B1F8C" w:rsidRPr="000A2391" w:rsidRDefault="000B1F8C" w:rsidP="000171DD">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w:t>
            </w:r>
            <w:r w:rsidRPr="000A2391">
              <w:rPr>
                <w:rFonts w:ascii="Montserrat" w:hAnsi="Montserrat"/>
                <w:color w:val="000000" w:themeColor="text1"/>
                <w:sz w:val="18"/>
                <w:szCs w:val="18"/>
                <w:lang w:val="en-US"/>
              </w:rPr>
              <w:t> </w:t>
            </w:r>
          </w:p>
        </w:tc>
      </w:tr>
      <w:tr w:rsidR="000B1F8C" w:rsidRPr="000A2391" w14:paraId="233DFA66" w14:textId="77777777" w:rsidTr="000171DD">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7D94CB96" w14:textId="2FEA48C6" w:rsidR="000B1F8C" w:rsidRPr="000A2391" w:rsidRDefault="000B1F8C" w:rsidP="000B1F8C">
            <w:pPr>
              <w:pStyle w:val="ListParagraph"/>
              <w:numPr>
                <w:ilvl w:val="0"/>
                <w:numId w:val="37"/>
              </w:numPr>
              <w:spacing w:before="120" w:after="120" w:line="240" w:lineRule="auto"/>
              <w:rPr>
                <w:rFonts w:ascii="Montserrat" w:hAnsi="Montserrat"/>
                <w:sz w:val="18"/>
                <w:szCs w:val="18"/>
                <w:lang w:val="en-US"/>
              </w:rPr>
            </w:pPr>
            <w:r w:rsidRPr="000A2391">
              <w:rPr>
                <w:rFonts w:ascii="Montserrat" w:hAnsi="Montserrat"/>
                <w:sz w:val="18"/>
                <w:szCs w:val="18"/>
                <w:lang w:val="en-US"/>
              </w:rPr>
              <w:t>More than 2</w:t>
            </w:r>
            <w:r w:rsidR="00F8684F">
              <w:rPr>
                <w:rFonts w:ascii="Montserrat" w:hAnsi="Montserrat"/>
                <w:sz w:val="18"/>
                <w:szCs w:val="18"/>
                <w:lang w:val="en-US"/>
              </w:rPr>
              <w:t>5 patients</w:t>
            </w:r>
          </w:p>
        </w:tc>
        <w:tc>
          <w:tcPr>
            <w:tcW w:w="2380" w:type="dxa"/>
            <w:tcBorders>
              <w:top w:val="single" w:sz="6" w:space="0" w:color="auto"/>
              <w:left w:val="single" w:sz="6" w:space="0" w:color="auto"/>
              <w:bottom w:val="single" w:sz="6" w:space="0" w:color="auto"/>
              <w:right w:val="single" w:sz="6" w:space="0" w:color="auto"/>
            </w:tcBorders>
            <w:hideMark/>
          </w:tcPr>
          <w:p w14:paraId="505335A6" w14:textId="77777777" w:rsidR="000B1F8C" w:rsidRPr="000A2391" w:rsidRDefault="000B1F8C" w:rsidP="000171DD">
            <w:pPr>
              <w:spacing w:before="120" w:after="120" w:line="240" w:lineRule="auto"/>
              <w:ind w:left="113"/>
              <w:rPr>
                <w:rFonts w:ascii="Montserrat" w:hAnsi="Montserrat"/>
                <w:color w:val="000000" w:themeColor="text1"/>
                <w:sz w:val="18"/>
                <w:szCs w:val="18"/>
                <w:lang w:val="en-US"/>
              </w:rPr>
            </w:pPr>
            <w:r w:rsidRPr="000A2391">
              <w:rPr>
                <w:rFonts w:ascii="Montserrat" w:hAnsi="Montserrat"/>
                <w:b/>
                <w:bCs/>
                <w:color w:val="000000" w:themeColor="text1"/>
                <w:sz w:val="18"/>
                <w:szCs w:val="18"/>
                <w:lang w:val="en-US"/>
              </w:rPr>
              <w:t>PROCEED</w:t>
            </w:r>
            <w:r w:rsidRPr="000A2391">
              <w:rPr>
                <w:rFonts w:ascii="Montserrat" w:hAnsi="Montserrat"/>
                <w:color w:val="000000" w:themeColor="text1"/>
                <w:sz w:val="18"/>
                <w:szCs w:val="18"/>
                <w:lang w:val="en-US"/>
              </w:rPr>
              <w:t> </w:t>
            </w:r>
          </w:p>
        </w:tc>
      </w:tr>
    </w:tbl>
    <w:p w14:paraId="74E44D8D" w14:textId="77777777" w:rsidR="00E25F42" w:rsidRPr="000A2391" w:rsidRDefault="00E25F42" w:rsidP="00F07A11">
      <w:pPr>
        <w:spacing w:line="276" w:lineRule="auto"/>
        <w:rPr>
          <w:rFonts w:ascii="Montserrat" w:hAnsi="Montserrat"/>
          <w:sz w:val="18"/>
          <w:szCs w:val="18"/>
          <w:lang w:val="en-US"/>
        </w:rPr>
      </w:pPr>
    </w:p>
    <w:p w14:paraId="205DFF8B" w14:textId="467646D9" w:rsidR="00EB4AC0" w:rsidRPr="000A2391" w:rsidRDefault="00CB1373" w:rsidP="00BC4D0C">
      <w:pPr>
        <w:spacing w:line="276" w:lineRule="auto"/>
        <w:rPr>
          <w:rFonts w:ascii="Montserrat" w:hAnsi="Montserrat"/>
          <w:sz w:val="18"/>
          <w:szCs w:val="18"/>
          <w:lang w:val="en-US"/>
        </w:rPr>
      </w:pPr>
      <w:r w:rsidRPr="000A2391">
        <w:rPr>
          <w:rFonts w:ascii="Montserrat" w:hAnsi="Montserrat"/>
          <w:b/>
          <w:bCs/>
          <w:color w:val="000000" w:themeColor="text1"/>
          <w:sz w:val="18"/>
          <w:szCs w:val="18"/>
          <w:lang w:val="en-US"/>
        </w:rPr>
        <w:t>S</w:t>
      </w:r>
      <w:r w:rsidR="00396136" w:rsidRPr="000A2391">
        <w:rPr>
          <w:rFonts w:ascii="Montserrat" w:hAnsi="Montserrat"/>
          <w:b/>
          <w:bCs/>
          <w:color w:val="000000" w:themeColor="text1"/>
          <w:sz w:val="18"/>
          <w:szCs w:val="18"/>
          <w:lang w:val="en-US"/>
        </w:rPr>
        <w:t>Q</w:t>
      </w:r>
      <w:r w:rsidR="00BF7BA8" w:rsidRPr="000A2391">
        <w:rPr>
          <w:rFonts w:ascii="Montserrat" w:hAnsi="Montserrat"/>
          <w:b/>
          <w:bCs/>
          <w:color w:val="000000" w:themeColor="text1"/>
          <w:sz w:val="18"/>
          <w:szCs w:val="18"/>
          <w:lang w:val="en-US"/>
        </w:rPr>
        <w:t xml:space="preserve">5. </w:t>
      </w:r>
      <w:r w:rsidR="00DA2550" w:rsidRPr="000A2391">
        <w:rPr>
          <w:rFonts w:ascii="Montserrat" w:hAnsi="Montserrat"/>
          <w:color w:val="000000" w:themeColor="text1"/>
          <w:sz w:val="18"/>
          <w:szCs w:val="18"/>
          <w:lang w:val="en-US"/>
        </w:rPr>
        <w:t xml:space="preserve">What </w:t>
      </w:r>
      <w:r w:rsidR="00DA2550" w:rsidRPr="000A2391">
        <w:rPr>
          <w:rFonts w:ascii="Montserrat" w:hAnsi="Montserrat"/>
          <w:sz w:val="18"/>
          <w:szCs w:val="18"/>
          <w:lang w:val="en-US"/>
        </w:rPr>
        <w:t xml:space="preserve">type of </w:t>
      </w:r>
      <w:r w:rsidR="000D45F0" w:rsidRPr="000A2391">
        <w:rPr>
          <w:rFonts w:ascii="Montserrat" w:hAnsi="Montserrat"/>
          <w:sz w:val="18"/>
          <w:szCs w:val="18"/>
          <w:lang w:val="en-US"/>
        </w:rPr>
        <w:t>institution</w:t>
      </w:r>
      <w:r w:rsidR="00DA2550" w:rsidRPr="000A2391">
        <w:rPr>
          <w:rFonts w:ascii="Montserrat" w:hAnsi="Montserrat"/>
          <w:sz w:val="18"/>
          <w:szCs w:val="18"/>
          <w:lang w:val="en-US"/>
        </w:rPr>
        <w:t xml:space="preserve"> are you primarily affiliated with?</w:t>
      </w:r>
      <w:r w:rsidR="008C63BF" w:rsidRPr="000A2391">
        <w:rPr>
          <w:rFonts w:ascii="Montserrat" w:hAnsi="Montserrat"/>
          <w:sz w:val="18"/>
          <w:szCs w:val="18"/>
          <w:lang w:val="en-US"/>
        </w:rPr>
        <w:t xml:space="preserve"> </w:t>
      </w:r>
      <w:r w:rsidR="008C63BF" w:rsidRPr="000A2391">
        <w:rPr>
          <w:rFonts w:ascii="Montserrat" w:hAnsi="Montserrat"/>
          <w:color w:val="FF0000"/>
          <w:sz w:val="18"/>
          <w:szCs w:val="18"/>
          <w:lang w:val="en-US"/>
        </w:rPr>
        <w:t>[Single select]</w:t>
      </w:r>
    </w:p>
    <w:tbl>
      <w:tblPr>
        <w:tblW w:w="5684"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3"/>
        <w:gridCol w:w="2391"/>
      </w:tblGrid>
      <w:tr w:rsidR="00CA1479" w:rsidRPr="000A2391" w14:paraId="26C6DCE3" w14:textId="77777777" w:rsidTr="00492CE9">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78EEF549" w14:textId="209BCBEE" w:rsidR="00CA1479" w:rsidRPr="000A2391" w:rsidRDefault="000A2391" w:rsidP="00CB1373">
            <w:pPr>
              <w:pStyle w:val="ListParagraph"/>
              <w:numPr>
                <w:ilvl w:val="0"/>
                <w:numId w:val="36"/>
              </w:numPr>
              <w:spacing w:before="120" w:after="120" w:line="240" w:lineRule="auto"/>
              <w:rPr>
                <w:rFonts w:ascii="Montserrat" w:hAnsi="Montserrat"/>
                <w:sz w:val="18"/>
                <w:szCs w:val="18"/>
                <w:lang w:val="en-US"/>
              </w:rPr>
            </w:pPr>
            <w:r w:rsidRPr="000A2391">
              <w:rPr>
                <w:rFonts w:ascii="Montserrat" w:hAnsi="Montserrat"/>
                <w:sz w:val="18"/>
                <w:szCs w:val="18"/>
                <w:lang w:val="en-US"/>
              </w:rPr>
              <w:t>Academic medical center / University hospital</w:t>
            </w:r>
          </w:p>
        </w:tc>
        <w:tc>
          <w:tcPr>
            <w:tcW w:w="2391" w:type="dxa"/>
            <w:tcBorders>
              <w:top w:val="single" w:sz="6" w:space="0" w:color="auto"/>
              <w:left w:val="single" w:sz="6" w:space="0" w:color="auto"/>
              <w:bottom w:val="single" w:sz="6" w:space="0" w:color="auto"/>
              <w:right w:val="single" w:sz="6" w:space="0" w:color="auto"/>
            </w:tcBorders>
            <w:hideMark/>
          </w:tcPr>
          <w:p w14:paraId="0244DC5F" w14:textId="77777777" w:rsidR="00CA1479" w:rsidRPr="000A2391" w:rsidRDefault="00CA1479" w:rsidP="00CB1373">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A1479" w:rsidRPr="000A2391" w14:paraId="4C7A6A45" w14:textId="77777777" w:rsidTr="00492CE9">
        <w:trPr>
          <w:trHeight w:val="155"/>
        </w:trPr>
        <w:tc>
          <w:tcPr>
            <w:tcW w:w="3293" w:type="dxa"/>
            <w:tcBorders>
              <w:top w:val="single" w:sz="6" w:space="0" w:color="auto"/>
              <w:left w:val="single" w:sz="6" w:space="0" w:color="auto"/>
              <w:bottom w:val="single" w:sz="6" w:space="0" w:color="auto"/>
              <w:right w:val="single" w:sz="6" w:space="0" w:color="auto"/>
            </w:tcBorders>
            <w:vAlign w:val="center"/>
            <w:hideMark/>
          </w:tcPr>
          <w:p w14:paraId="3614C909" w14:textId="199D2A5C" w:rsidR="00CA1479" w:rsidRPr="000A2391" w:rsidRDefault="000A2391" w:rsidP="00CB1373">
            <w:pPr>
              <w:pStyle w:val="ListParagraph"/>
              <w:numPr>
                <w:ilvl w:val="0"/>
                <w:numId w:val="36"/>
              </w:numPr>
              <w:spacing w:before="120" w:after="120" w:line="240" w:lineRule="auto"/>
              <w:rPr>
                <w:rFonts w:ascii="Montserrat" w:hAnsi="Montserrat"/>
                <w:sz w:val="18"/>
                <w:szCs w:val="18"/>
                <w:lang w:val="en-US"/>
              </w:rPr>
            </w:pPr>
            <w:r w:rsidRPr="000A2391">
              <w:rPr>
                <w:rFonts w:ascii="Montserrat" w:hAnsi="Montserrat"/>
                <w:sz w:val="18"/>
                <w:szCs w:val="18"/>
                <w:lang w:val="en-US"/>
              </w:rPr>
              <w:lastRenderedPageBreak/>
              <w:t>Tertiary referral hospital / Specialized care center</w:t>
            </w:r>
          </w:p>
        </w:tc>
        <w:tc>
          <w:tcPr>
            <w:tcW w:w="2391" w:type="dxa"/>
            <w:tcBorders>
              <w:top w:val="single" w:sz="6" w:space="0" w:color="auto"/>
              <w:left w:val="single" w:sz="6" w:space="0" w:color="auto"/>
              <w:bottom w:val="single" w:sz="6" w:space="0" w:color="auto"/>
              <w:right w:val="single" w:sz="6" w:space="0" w:color="auto"/>
            </w:tcBorders>
            <w:hideMark/>
          </w:tcPr>
          <w:p w14:paraId="56711D35" w14:textId="77777777" w:rsidR="00CA1479" w:rsidRPr="000A2391" w:rsidRDefault="00CA1479" w:rsidP="00CB1373">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CA1479" w:rsidRPr="000A2391" w14:paraId="26485C17" w14:textId="77777777" w:rsidTr="00492CE9">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0F4BC81D" w14:textId="2EB55384" w:rsidR="00CA1479" w:rsidRPr="000A2391" w:rsidRDefault="000A2391" w:rsidP="00CB1373">
            <w:pPr>
              <w:pStyle w:val="ListParagraph"/>
              <w:numPr>
                <w:ilvl w:val="0"/>
                <w:numId w:val="36"/>
              </w:numPr>
              <w:spacing w:before="120" w:after="120" w:line="240" w:lineRule="auto"/>
              <w:rPr>
                <w:rFonts w:ascii="Montserrat" w:hAnsi="Montserrat"/>
                <w:sz w:val="18"/>
                <w:szCs w:val="18"/>
                <w:lang w:val="en-US"/>
              </w:rPr>
            </w:pPr>
            <w:r w:rsidRPr="000A2391">
              <w:rPr>
                <w:rFonts w:ascii="Montserrat" w:hAnsi="Montserrat"/>
                <w:sz w:val="18"/>
                <w:szCs w:val="18"/>
                <w:lang w:val="en-US"/>
              </w:rPr>
              <w:t>Regional / Community hospital</w:t>
            </w:r>
          </w:p>
        </w:tc>
        <w:tc>
          <w:tcPr>
            <w:tcW w:w="2391" w:type="dxa"/>
            <w:tcBorders>
              <w:top w:val="single" w:sz="6" w:space="0" w:color="auto"/>
              <w:left w:val="single" w:sz="6" w:space="0" w:color="auto"/>
              <w:bottom w:val="single" w:sz="6" w:space="0" w:color="auto"/>
              <w:right w:val="single" w:sz="6" w:space="0" w:color="auto"/>
            </w:tcBorders>
          </w:tcPr>
          <w:p w14:paraId="6948BB5A" w14:textId="77777777" w:rsidR="00CA1479" w:rsidRPr="000A2391" w:rsidRDefault="00CA1479" w:rsidP="00CB1373">
            <w:pPr>
              <w:spacing w:before="120" w:after="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0A2391" w:rsidRPr="000A2391" w14:paraId="288EEC4F" w14:textId="77777777" w:rsidTr="00492CE9">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4101A384" w14:textId="4EDACAF1" w:rsidR="000A2391" w:rsidRPr="000A2391" w:rsidRDefault="000A2391" w:rsidP="000A2391">
            <w:pPr>
              <w:pStyle w:val="ListParagraph"/>
              <w:numPr>
                <w:ilvl w:val="0"/>
                <w:numId w:val="36"/>
              </w:numPr>
              <w:spacing w:before="120" w:after="120" w:line="240" w:lineRule="auto"/>
              <w:rPr>
                <w:rFonts w:ascii="Montserrat" w:hAnsi="Montserrat"/>
                <w:sz w:val="18"/>
                <w:szCs w:val="18"/>
                <w:lang w:val="en-US"/>
              </w:rPr>
            </w:pPr>
            <w:r w:rsidRPr="000A2391">
              <w:rPr>
                <w:rFonts w:ascii="Montserrat" w:hAnsi="Montserrat"/>
                <w:sz w:val="18"/>
                <w:szCs w:val="18"/>
                <w:lang w:val="en-US"/>
              </w:rPr>
              <w:t>Private clinic / Private practice</w:t>
            </w:r>
          </w:p>
        </w:tc>
        <w:tc>
          <w:tcPr>
            <w:tcW w:w="2391" w:type="dxa"/>
            <w:tcBorders>
              <w:top w:val="single" w:sz="6" w:space="0" w:color="auto"/>
              <w:left w:val="single" w:sz="6" w:space="0" w:color="auto"/>
              <w:bottom w:val="single" w:sz="6" w:space="0" w:color="auto"/>
              <w:right w:val="single" w:sz="6" w:space="0" w:color="auto"/>
            </w:tcBorders>
          </w:tcPr>
          <w:p w14:paraId="76EACB87" w14:textId="7348FCC8" w:rsidR="000A2391" w:rsidRPr="000A2391" w:rsidRDefault="000A2391" w:rsidP="000A2391">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0A2391" w:rsidRPr="000A2391" w14:paraId="7F20CB85" w14:textId="77777777" w:rsidTr="000A2391">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3BB4E127" w14:textId="478C8DD1" w:rsidR="000A2391" w:rsidRPr="000A2391" w:rsidRDefault="000A2391" w:rsidP="000A2391">
            <w:pPr>
              <w:pStyle w:val="ListParagraph"/>
              <w:numPr>
                <w:ilvl w:val="0"/>
                <w:numId w:val="36"/>
              </w:numPr>
              <w:spacing w:before="120" w:after="120" w:line="240" w:lineRule="auto"/>
              <w:rPr>
                <w:rFonts w:ascii="Montserrat" w:hAnsi="Montserrat"/>
                <w:sz w:val="18"/>
                <w:szCs w:val="18"/>
                <w:lang w:val="en-US"/>
              </w:rPr>
            </w:pPr>
            <w:r w:rsidRPr="000A2391">
              <w:rPr>
                <w:rFonts w:ascii="Montserrat" w:hAnsi="Montserrat"/>
                <w:sz w:val="18"/>
                <w:szCs w:val="18"/>
                <w:lang w:val="en-US"/>
              </w:rPr>
              <w:t>Research institute (non-clinical)</w:t>
            </w:r>
          </w:p>
        </w:tc>
        <w:tc>
          <w:tcPr>
            <w:tcW w:w="2391" w:type="dxa"/>
            <w:tcBorders>
              <w:top w:val="single" w:sz="6" w:space="0" w:color="auto"/>
              <w:left w:val="single" w:sz="6" w:space="0" w:color="auto"/>
              <w:bottom w:val="single" w:sz="6" w:space="0" w:color="auto"/>
              <w:right w:val="single" w:sz="6" w:space="0" w:color="auto"/>
            </w:tcBorders>
            <w:vAlign w:val="center"/>
          </w:tcPr>
          <w:p w14:paraId="252E5FE0" w14:textId="77E6434D" w:rsidR="000A2391" w:rsidRPr="000A2391" w:rsidRDefault="000A2391" w:rsidP="000A2391">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r w:rsidR="000A2391" w:rsidRPr="000A2391" w14:paraId="133A7B03" w14:textId="77777777" w:rsidTr="00492CE9">
        <w:trPr>
          <w:trHeight w:val="155"/>
        </w:trPr>
        <w:tc>
          <w:tcPr>
            <w:tcW w:w="3293" w:type="dxa"/>
            <w:tcBorders>
              <w:top w:val="single" w:sz="6" w:space="0" w:color="auto"/>
              <w:left w:val="single" w:sz="6" w:space="0" w:color="auto"/>
              <w:bottom w:val="single" w:sz="6" w:space="0" w:color="auto"/>
              <w:right w:val="single" w:sz="6" w:space="0" w:color="auto"/>
            </w:tcBorders>
            <w:vAlign w:val="center"/>
          </w:tcPr>
          <w:p w14:paraId="0E0C6CB1" w14:textId="69A3BEA9" w:rsidR="000A2391" w:rsidRPr="000A2391" w:rsidRDefault="000A2391" w:rsidP="000A2391">
            <w:pPr>
              <w:pStyle w:val="ListParagraph"/>
              <w:numPr>
                <w:ilvl w:val="0"/>
                <w:numId w:val="36"/>
              </w:numPr>
              <w:spacing w:before="120" w:after="120" w:line="240" w:lineRule="auto"/>
              <w:rPr>
                <w:rFonts w:ascii="Montserrat" w:hAnsi="Montserrat"/>
                <w:sz w:val="18"/>
                <w:szCs w:val="18"/>
                <w:lang w:val="en-US"/>
              </w:rPr>
            </w:pPr>
            <w:r w:rsidRPr="000A2391">
              <w:rPr>
                <w:rFonts w:ascii="Montserrat" w:hAnsi="Montserrat"/>
                <w:sz w:val="18"/>
                <w:szCs w:val="18"/>
                <w:lang w:val="en-US"/>
              </w:rPr>
              <w:t>Other (please specify)</w:t>
            </w:r>
          </w:p>
        </w:tc>
        <w:tc>
          <w:tcPr>
            <w:tcW w:w="2391" w:type="dxa"/>
            <w:tcBorders>
              <w:top w:val="single" w:sz="6" w:space="0" w:color="auto"/>
              <w:left w:val="single" w:sz="6" w:space="0" w:color="auto"/>
              <w:bottom w:val="single" w:sz="6" w:space="0" w:color="auto"/>
              <w:right w:val="single" w:sz="6" w:space="0" w:color="auto"/>
            </w:tcBorders>
          </w:tcPr>
          <w:p w14:paraId="0DB27B8D" w14:textId="0B26FB67" w:rsidR="000A2391" w:rsidRPr="000A2391" w:rsidRDefault="000A2391" w:rsidP="000A2391">
            <w:pPr>
              <w:spacing w:before="120" w:after="120" w:line="240" w:lineRule="auto"/>
              <w:ind w:left="113"/>
              <w:rPr>
                <w:rFonts w:ascii="Montserrat" w:hAnsi="Montserrat"/>
                <w:b/>
                <w:bCs/>
                <w:color w:val="000000" w:themeColor="text1"/>
                <w:sz w:val="18"/>
                <w:szCs w:val="18"/>
                <w:lang w:val="en-US"/>
              </w:rPr>
            </w:pPr>
            <w:r w:rsidRPr="000A2391">
              <w:rPr>
                <w:rFonts w:ascii="Montserrat" w:hAnsi="Montserrat"/>
                <w:b/>
                <w:bCs/>
                <w:color w:val="000000" w:themeColor="text1"/>
                <w:sz w:val="18"/>
                <w:szCs w:val="18"/>
                <w:lang w:val="en-US"/>
              </w:rPr>
              <w:t>PROCEED </w:t>
            </w:r>
          </w:p>
        </w:tc>
      </w:tr>
    </w:tbl>
    <w:p w14:paraId="55ED0EB2" w14:textId="401AB451" w:rsidR="00DB0C5B" w:rsidRPr="000A2391" w:rsidRDefault="00DB0C5B">
      <w:pPr>
        <w:rPr>
          <w:rFonts w:ascii="Montserrat" w:hAnsi="Montserrat"/>
          <w:b/>
          <w:color w:val="FF0000"/>
          <w:sz w:val="18"/>
          <w:szCs w:val="18"/>
          <w:lang w:val="en-US"/>
        </w:rPr>
      </w:pPr>
    </w:p>
    <w:p w14:paraId="68CE33D6" w14:textId="73AD8D45" w:rsidR="00581AF1" w:rsidRPr="000A2391" w:rsidRDefault="00581AF1" w:rsidP="7149C941">
      <w:pPr>
        <w:spacing w:line="276" w:lineRule="auto"/>
        <w:rPr>
          <w:rFonts w:ascii="Montserrat" w:hAnsi="Montserrat"/>
          <w:b/>
          <w:bCs/>
          <w:color w:val="FF0000"/>
          <w:sz w:val="18"/>
          <w:szCs w:val="18"/>
          <w:lang w:val="en-US"/>
        </w:rPr>
      </w:pPr>
      <w:r w:rsidRPr="000A2391">
        <w:rPr>
          <w:rFonts w:ascii="Montserrat" w:hAnsi="Montserrat"/>
          <w:b/>
          <w:bCs/>
          <w:color w:val="FF0000"/>
          <w:sz w:val="18"/>
          <w:szCs w:val="18"/>
          <w:lang w:val="en-US"/>
        </w:rPr>
        <w:t>Show on a separate screen</w:t>
      </w:r>
    </w:p>
    <w:p w14:paraId="6BCAAA26" w14:textId="4F3B1F6D" w:rsidR="00EA6264" w:rsidRPr="000A2391" w:rsidRDefault="00624DBA" w:rsidP="7149C941">
      <w:pPr>
        <w:spacing w:line="276" w:lineRule="auto"/>
        <w:rPr>
          <w:rFonts w:ascii="Montserrat" w:hAnsi="Montserrat"/>
          <w:sz w:val="22"/>
          <w:szCs w:val="22"/>
          <w:lang w:val="en-US"/>
        </w:rPr>
      </w:pPr>
      <w:r w:rsidRPr="000A2391">
        <w:rPr>
          <w:rFonts w:ascii="Montserrat" w:hAnsi="Montserrat"/>
          <w:b/>
          <w:bCs/>
          <w:sz w:val="22"/>
          <w:szCs w:val="22"/>
          <w:lang w:val="en-US"/>
        </w:rPr>
        <w:t>T</w:t>
      </w:r>
      <w:r w:rsidR="006B2791" w:rsidRPr="000A2391">
        <w:rPr>
          <w:rFonts w:ascii="Montserrat" w:hAnsi="Montserrat"/>
          <w:b/>
          <w:bCs/>
          <w:sz w:val="22"/>
          <w:szCs w:val="22"/>
          <w:lang w:val="en-US"/>
        </w:rPr>
        <w:t>opic</w:t>
      </w:r>
      <w:r w:rsidR="00181761" w:rsidRPr="000A2391">
        <w:rPr>
          <w:rFonts w:ascii="Montserrat" w:hAnsi="Montserrat"/>
          <w:b/>
          <w:bCs/>
          <w:sz w:val="22"/>
          <w:szCs w:val="22"/>
          <w:lang w:val="en-US"/>
        </w:rPr>
        <w:t xml:space="preserve"> 1</w:t>
      </w:r>
      <w:r w:rsidR="00EA6264" w:rsidRPr="000A2391">
        <w:rPr>
          <w:rFonts w:ascii="Montserrat" w:hAnsi="Montserrat"/>
          <w:b/>
          <w:bCs/>
          <w:sz w:val="22"/>
          <w:szCs w:val="22"/>
          <w:lang w:val="en-US"/>
        </w:rPr>
        <w:t>.</w:t>
      </w:r>
      <w:r w:rsidRPr="000A2391">
        <w:rPr>
          <w:rFonts w:ascii="Montserrat" w:hAnsi="Montserrat"/>
          <w:sz w:val="22"/>
          <w:szCs w:val="22"/>
          <w:lang w:val="en-US"/>
        </w:rPr>
        <w:t xml:space="preserve"> </w:t>
      </w:r>
      <w:r w:rsidR="00AB3D52" w:rsidRPr="000A2391">
        <w:rPr>
          <w:rFonts w:ascii="Montserrat" w:hAnsi="Montserrat"/>
          <w:sz w:val="22"/>
          <w:szCs w:val="22"/>
          <w:lang w:val="en-US"/>
        </w:rPr>
        <w:t>Screening and diagnosis</w:t>
      </w:r>
    </w:p>
    <w:p w14:paraId="344A9D8B" w14:textId="7EC52288" w:rsidR="00C01A06" w:rsidRPr="000A2391" w:rsidRDefault="00C01A06" w:rsidP="7149C941">
      <w:pPr>
        <w:spacing w:line="276" w:lineRule="auto"/>
        <w:rPr>
          <w:rFonts w:ascii="Montserrat" w:hAnsi="Montserrat"/>
          <w:sz w:val="18"/>
          <w:szCs w:val="18"/>
          <w:lang w:val="en-US"/>
        </w:rPr>
      </w:pPr>
      <w:r w:rsidRPr="000A2391">
        <w:rPr>
          <w:rFonts w:ascii="Montserrat" w:hAnsi="Montserrat"/>
          <w:sz w:val="18"/>
          <w:szCs w:val="18"/>
          <w:lang w:val="en-US"/>
        </w:rPr>
        <w:t>Please review each statement and indicate your level of agreement with it.</w:t>
      </w:r>
    </w:p>
    <w:tbl>
      <w:tblPr>
        <w:tblStyle w:val="TableGrid"/>
        <w:tblW w:w="10578" w:type="dxa"/>
        <w:tblLook w:val="04A0" w:firstRow="1" w:lastRow="0" w:firstColumn="1" w:lastColumn="0" w:noHBand="0" w:noVBand="1"/>
      </w:tblPr>
      <w:tblGrid>
        <w:gridCol w:w="526"/>
        <w:gridCol w:w="5976"/>
        <w:gridCol w:w="1017"/>
        <w:gridCol w:w="947"/>
        <w:gridCol w:w="1056"/>
        <w:gridCol w:w="1056"/>
      </w:tblGrid>
      <w:tr w:rsidR="006B2791" w:rsidRPr="000A2391" w14:paraId="0BF74A43" w14:textId="77777777" w:rsidTr="0DF988D5">
        <w:trPr>
          <w:trHeight w:val="217"/>
        </w:trPr>
        <w:tc>
          <w:tcPr>
            <w:tcW w:w="526" w:type="dxa"/>
            <w:vMerge w:val="restart"/>
            <w:tcBorders>
              <w:right w:val="single" w:sz="4" w:space="0" w:color="FFFFFF" w:themeColor="background1"/>
            </w:tcBorders>
            <w:shd w:val="clear" w:color="auto" w:fill="002060"/>
            <w:vAlign w:val="center"/>
          </w:tcPr>
          <w:p w14:paraId="3A16DAFC" w14:textId="34520656" w:rsidR="006B2791" w:rsidRPr="000A2391" w:rsidRDefault="006B2791" w:rsidP="006B2791">
            <w:pPr>
              <w:spacing w:line="276" w:lineRule="auto"/>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No.</w:t>
            </w:r>
          </w:p>
        </w:tc>
        <w:tc>
          <w:tcPr>
            <w:tcW w:w="5977" w:type="dxa"/>
            <w:vMerge w:val="restart"/>
            <w:tcBorders>
              <w:left w:val="single" w:sz="4" w:space="0" w:color="FFFFFF" w:themeColor="background1"/>
              <w:right w:val="single" w:sz="4" w:space="0" w:color="FFFFFF" w:themeColor="background1"/>
            </w:tcBorders>
            <w:shd w:val="clear" w:color="auto" w:fill="002060"/>
            <w:vAlign w:val="center"/>
          </w:tcPr>
          <w:p w14:paraId="19DBDA2E" w14:textId="5503AC4B" w:rsidR="006B2791" w:rsidRPr="000A2391" w:rsidRDefault="006B2791" w:rsidP="006B2791">
            <w:pPr>
              <w:spacing w:line="276" w:lineRule="auto"/>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Stat</w:t>
            </w:r>
            <w:r w:rsidR="65282DBB" w:rsidRPr="000A2391">
              <w:rPr>
                <w:rFonts w:ascii="Montserrat" w:hAnsi="Montserrat"/>
                <w:b/>
                <w:bCs/>
                <w:color w:val="FFFFFF" w:themeColor="background1"/>
                <w:sz w:val="18"/>
                <w:szCs w:val="18"/>
                <w:lang w:val="en-US"/>
              </w:rPr>
              <w:t>e</w:t>
            </w:r>
            <w:r w:rsidRPr="000A2391">
              <w:rPr>
                <w:rFonts w:ascii="Montserrat" w:hAnsi="Montserrat"/>
                <w:b/>
                <w:bCs/>
                <w:color w:val="FFFFFF" w:themeColor="background1"/>
                <w:sz w:val="18"/>
                <w:szCs w:val="18"/>
                <w:lang w:val="en-US"/>
              </w:rPr>
              <w:t>ment</w:t>
            </w:r>
          </w:p>
        </w:tc>
        <w:tc>
          <w:tcPr>
            <w:tcW w:w="4075" w:type="dxa"/>
            <w:gridSpan w:val="4"/>
            <w:tcBorders>
              <w:left w:val="single" w:sz="4" w:space="0" w:color="FFFFFF" w:themeColor="background1"/>
              <w:bottom w:val="single" w:sz="4" w:space="0" w:color="FFFFFF" w:themeColor="background1"/>
            </w:tcBorders>
            <w:shd w:val="clear" w:color="auto" w:fill="002060"/>
            <w:vAlign w:val="center"/>
          </w:tcPr>
          <w:p w14:paraId="4D9298A8" w14:textId="5A003E1D" w:rsidR="006B2791" w:rsidRPr="000A2391" w:rsidRDefault="00BD5C6D" w:rsidP="006B2791">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Level of agreement</w:t>
            </w:r>
          </w:p>
        </w:tc>
      </w:tr>
      <w:tr w:rsidR="006B2791" w:rsidRPr="000A2391" w14:paraId="5C964C2E" w14:textId="2AF3F950" w:rsidTr="00091409">
        <w:trPr>
          <w:trHeight w:val="217"/>
        </w:trPr>
        <w:tc>
          <w:tcPr>
            <w:tcW w:w="526" w:type="dxa"/>
            <w:vMerge/>
            <w:tcBorders>
              <w:right w:val="single" w:sz="4" w:space="0" w:color="FFFFFF" w:themeColor="background1"/>
            </w:tcBorders>
            <w:vAlign w:val="center"/>
          </w:tcPr>
          <w:p w14:paraId="0BC8E3B3" w14:textId="3E0001CC" w:rsidR="006B2791" w:rsidRPr="000A2391" w:rsidRDefault="006B2791" w:rsidP="006B2791">
            <w:pPr>
              <w:spacing w:line="276" w:lineRule="auto"/>
              <w:rPr>
                <w:rFonts w:ascii="Montserrat" w:hAnsi="Montserrat"/>
                <w:b/>
                <w:bCs/>
                <w:color w:val="FFFFFF" w:themeColor="background1"/>
                <w:sz w:val="18"/>
                <w:szCs w:val="18"/>
                <w:lang w:val="en-US"/>
              </w:rPr>
            </w:pPr>
          </w:p>
        </w:tc>
        <w:tc>
          <w:tcPr>
            <w:tcW w:w="5977" w:type="dxa"/>
            <w:vMerge/>
            <w:tcBorders>
              <w:left w:val="single" w:sz="4" w:space="0" w:color="FFFFFF" w:themeColor="background1"/>
              <w:right w:val="single" w:sz="4" w:space="0" w:color="FFFFFF" w:themeColor="background1"/>
            </w:tcBorders>
            <w:vAlign w:val="center"/>
          </w:tcPr>
          <w:p w14:paraId="149CC09F" w14:textId="25D78686" w:rsidR="006B2791" w:rsidRPr="000A2391" w:rsidRDefault="006B2791" w:rsidP="006B2791">
            <w:pPr>
              <w:spacing w:line="276" w:lineRule="auto"/>
              <w:rPr>
                <w:rFonts w:ascii="Montserrat" w:hAnsi="Montserrat"/>
                <w:b/>
                <w:bCs/>
                <w:color w:val="FFFFFF" w:themeColor="background1"/>
                <w:sz w:val="18"/>
                <w:szCs w:val="18"/>
                <w:lang w:val="en-US"/>
              </w:rPr>
            </w:pPr>
          </w:p>
        </w:tc>
        <w:tc>
          <w:tcPr>
            <w:tcW w:w="1016"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20F671B5" w14:textId="6F0B7E31" w:rsidR="006B2791" w:rsidRPr="000A2391" w:rsidRDefault="006B2791" w:rsidP="006B2791">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Strongly Agree</w:t>
            </w:r>
          </w:p>
        </w:tc>
        <w:tc>
          <w:tcPr>
            <w:tcW w:w="947"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6FC59140" w14:textId="37203B19" w:rsidR="006B2791" w:rsidRPr="000A2391" w:rsidRDefault="006B2791" w:rsidP="006B2791">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Tend to Agree</w:t>
            </w:r>
          </w:p>
        </w:tc>
        <w:tc>
          <w:tcPr>
            <w:tcW w:w="1056"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6A5141A0" w14:textId="7D82267B" w:rsidR="006B2791" w:rsidRPr="000A2391" w:rsidRDefault="006B2791" w:rsidP="006B2791">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Tend to Disagree</w:t>
            </w:r>
          </w:p>
        </w:tc>
        <w:tc>
          <w:tcPr>
            <w:tcW w:w="1056" w:type="dxa"/>
            <w:tcBorders>
              <w:top w:val="single" w:sz="4" w:space="0" w:color="FFFFFF" w:themeColor="background1"/>
              <w:left w:val="single" w:sz="4" w:space="0" w:color="FFFFFF" w:themeColor="background1"/>
            </w:tcBorders>
            <w:shd w:val="clear" w:color="auto" w:fill="002060"/>
            <w:vAlign w:val="center"/>
          </w:tcPr>
          <w:p w14:paraId="6CB04156" w14:textId="6AD07544" w:rsidR="006B2791" w:rsidRPr="000A2391" w:rsidRDefault="006B2791" w:rsidP="006B2791">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Strongly Disagree</w:t>
            </w:r>
          </w:p>
        </w:tc>
      </w:tr>
      <w:tr w:rsidR="007B6896" w:rsidRPr="000A2391" w14:paraId="11C1191C" w14:textId="434AE265" w:rsidTr="0DF988D5">
        <w:trPr>
          <w:trHeight w:val="303"/>
        </w:trPr>
        <w:tc>
          <w:tcPr>
            <w:tcW w:w="526" w:type="dxa"/>
          </w:tcPr>
          <w:p w14:paraId="7187B0BE"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221EC6E6" w14:textId="3883D7FD" w:rsidR="007B6896" w:rsidRPr="000A2391" w:rsidRDefault="007B6896" w:rsidP="007B689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with progressive neuropathy, of any cause, that is refractory to treatment, including chronic inflammatory demyelinating polyneuropathy (CIDP), should be referred for ATTR</w:t>
            </w:r>
            <w:r w:rsidR="00091409">
              <w:rPr>
                <w:rFonts w:ascii="Montserrat" w:hAnsi="Montserrat" w:cs="Arial"/>
                <w:sz w:val="18"/>
                <w:szCs w:val="18"/>
                <w:lang w:val="en-US"/>
              </w:rPr>
              <w:t>v</w:t>
            </w:r>
            <w:r w:rsidRPr="000A2391">
              <w:rPr>
                <w:rFonts w:ascii="Montserrat" w:hAnsi="Montserrat" w:cs="Arial"/>
                <w:sz w:val="18"/>
                <w:szCs w:val="18"/>
                <w:lang w:val="en-US"/>
              </w:rPr>
              <w:t xml:space="preserve"> genetic testing</w:t>
            </w:r>
          </w:p>
        </w:tc>
        <w:tc>
          <w:tcPr>
            <w:tcW w:w="1016" w:type="dxa"/>
          </w:tcPr>
          <w:p w14:paraId="19220DD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08D6D15F"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43837D7"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2ADC0227"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5AB09C16" w14:textId="0F16B51B" w:rsidTr="0DF988D5">
        <w:trPr>
          <w:trHeight w:val="567"/>
        </w:trPr>
        <w:tc>
          <w:tcPr>
            <w:tcW w:w="526" w:type="dxa"/>
          </w:tcPr>
          <w:p w14:paraId="730B8188"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788EB1C" w14:textId="7CC887B1" w:rsidR="007B6896" w:rsidRPr="000A2391" w:rsidRDefault="007B6896" w:rsidP="007B689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with suspected chronic inflammatory demyelinating polyneuropathy (CIDP) along with red flags (e.g., weight loss, bilateral carpal tunnel syndrome, orthostatic hypotension, or gastrointestinal dysfunction) should be tested for ATTR</w:t>
            </w:r>
            <w:r w:rsidR="00B33D5B">
              <w:rPr>
                <w:rFonts w:ascii="Montserrat" w:hAnsi="Montserrat" w:cs="Arial"/>
                <w:sz w:val="18"/>
                <w:szCs w:val="18"/>
                <w:lang w:val="en-US"/>
              </w:rPr>
              <w:t>v</w:t>
            </w:r>
            <w:r w:rsidRPr="000A2391">
              <w:rPr>
                <w:rFonts w:ascii="Montserrat" w:hAnsi="Montserrat" w:cs="Arial"/>
                <w:sz w:val="18"/>
                <w:szCs w:val="18"/>
                <w:lang w:val="en-US"/>
              </w:rPr>
              <w:t xml:space="preserve"> immediately at initial clinical suspicion</w:t>
            </w:r>
          </w:p>
        </w:tc>
        <w:tc>
          <w:tcPr>
            <w:tcW w:w="1016" w:type="dxa"/>
          </w:tcPr>
          <w:p w14:paraId="6A23CFD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58D06C73"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97800E6"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752E975C" w14:textId="77777777" w:rsidR="007B6896" w:rsidRPr="000A2391" w:rsidRDefault="007B6896" w:rsidP="007B6896">
            <w:pPr>
              <w:spacing w:line="276" w:lineRule="auto"/>
              <w:rPr>
                <w:rFonts w:ascii="Montserrat" w:hAnsi="Montserrat"/>
                <w:color w:val="000000" w:themeColor="text1"/>
                <w:sz w:val="18"/>
                <w:szCs w:val="18"/>
                <w:lang w:val="en-US"/>
              </w:rPr>
            </w:pPr>
          </w:p>
        </w:tc>
      </w:tr>
      <w:tr w:rsidR="00CA45AF" w:rsidRPr="000A2391" w14:paraId="42C1FFEE" w14:textId="77777777" w:rsidTr="0DF988D5">
        <w:trPr>
          <w:trHeight w:val="567"/>
        </w:trPr>
        <w:tc>
          <w:tcPr>
            <w:tcW w:w="526" w:type="dxa"/>
          </w:tcPr>
          <w:p w14:paraId="6227D4DF" w14:textId="77777777" w:rsidR="00CA45AF" w:rsidRPr="000A2391" w:rsidRDefault="00CA45AF" w:rsidP="00CA45AF">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2D1E5405" w14:textId="7093E955" w:rsidR="00CA45AF" w:rsidRPr="000A2391" w:rsidRDefault="00CA45AF" w:rsidP="00CA45AF">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All patients with diabetic neuropathy with disproportionate symptoms or disease progression should be tested for ATTR</w:t>
            </w:r>
            <w:r w:rsidR="00B33D5B">
              <w:rPr>
                <w:rFonts w:ascii="Montserrat" w:hAnsi="Montserrat" w:cs="Arial"/>
                <w:sz w:val="18"/>
                <w:szCs w:val="18"/>
                <w:lang w:val="en-US"/>
              </w:rPr>
              <w:t>v</w:t>
            </w:r>
            <w:r w:rsidRPr="000A2391">
              <w:rPr>
                <w:rFonts w:ascii="Montserrat" w:hAnsi="Montserrat" w:cs="Arial"/>
                <w:sz w:val="18"/>
                <w:szCs w:val="18"/>
                <w:lang w:val="en-US"/>
              </w:rPr>
              <w:t xml:space="preserve"> within 2 weeks of symptom recognition or initial clinical suspicion</w:t>
            </w:r>
          </w:p>
        </w:tc>
        <w:tc>
          <w:tcPr>
            <w:tcW w:w="1016" w:type="dxa"/>
          </w:tcPr>
          <w:p w14:paraId="7F8A0899" w14:textId="77777777" w:rsidR="00CA45AF" w:rsidRPr="000A2391" w:rsidRDefault="00CA45AF" w:rsidP="00CA45AF">
            <w:pPr>
              <w:spacing w:line="276" w:lineRule="auto"/>
              <w:rPr>
                <w:rFonts w:ascii="Montserrat" w:hAnsi="Montserrat"/>
                <w:color w:val="000000" w:themeColor="text1"/>
                <w:sz w:val="18"/>
                <w:szCs w:val="18"/>
                <w:lang w:val="en-US"/>
              </w:rPr>
            </w:pPr>
          </w:p>
        </w:tc>
        <w:tc>
          <w:tcPr>
            <w:tcW w:w="947" w:type="dxa"/>
          </w:tcPr>
          <w:p w14:paraId="6D78CC0B" w14:textId="77777777" w:rsidR="00CA45AF" w:rsidRPr="000A2391" w:rsidRDefault="00CA45AF" w:rsidP="00CA45AF">
            <w:pPr>
              <w:spacing w:line="276" w:lineRule="auto"/>
              <w:rPr>
                <w:rFonts w:ascii="Montserrat" w:hAnsi="Montserrat"/>
                <w:color w:val="000000" w:themeColor="text1"/>
                <w:sz w:val="18"/>
                <w:szCs w:val="18"/>
                <w:lang w:val="en-US"/>
              </w:rPr>
            </w:pPr>
          </w:p>
        </w:tc>
        <w:tc>
          <w:tcPr>
            <w:tcW w:w="1056" w:type="dxa"/>
          </w:tcPr>
          <w:p w14:paraId="4E38A294" w14:textId="77777777" w:rsidR="00CA45AF" w:rsidRPr="000A2391" w:rsidRDefault="00CA45AF" w:rsidP="00CA45AF">
            <w:pPr>
              <w:spacing w:line="276" w:lineRule="auto"/>
              <w:rPr>
                <w:rFonts w:ascii="Montserrat" w:hAnsi="Montserrat"/>
                <w:color w:val="000000" w:themeColor="text1"/>
                <w:sz w:val="18"/>
                <w:szCs w:val="18"/>
                <w:lang w:val="en-US"/>
              </w:rPr>
            </w:pPr>
          </w:p>
        </w:tc>
        <w:tc>
          <w:tcPr>
            <w:tcW w:w="1056" w:type="dxa"/>
          </w:tcPr>
          <w:p w14:paraId="6DC1E6D9" w14:textId="77777777" w:rsidR="00CA45AF" w:rsidRPr="000A2391" w:rsidRDefault="00CA45AF" w:rsidP="00CA45AF">
            <w:pPr>
              <w:spacing w:line="276" w:lineRule="auto"/>
              <w:rPr>
                <w:rFonts w:ascii="Montserrat" w:hAnsi="Montserrat"/>
                <w:color w:val="000000" w:themeColor="text1"/>
                <w:sz w:val="18"/>
                <w:szCs w:val="18"/>
                <w:lang w:val="en-US"/>
              </w:rPr>
            </w:pPr>
          </w:p>
        </w:tc>
      </w:tr>
      <w:tr w:rsidR="007B6896" w:rsidRPr="000A2391" w14:paraId="689E44C0" w14:textId="77777777" w:rsidTr="0DF988D5">
        <w:trPr>
          <w:trHeight w:val="567"/>
        </w:trPr>
        <w:tc>
          <w:tcPr>
            <w:tcW w:w="526" w:type="dxa"/>
          </w:tcPr>
          <w:p w14:paraId="278412EC"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10D6A9D3" w14:textId="525EFA15" w:rsidR="007B6896" w:rsidRPr="000A2391" w:rsidRDefault="007B6896" w:rsidP="007B689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≥60 years with carpal tunnel syndrome (bilateral or unilateral) in the absence of rheumatic conditions, occupational exposure or trauma should be tested for TTR</w:t>
            </w:r>
          </w:p>
        </w:tc>
        <w:tc>
          <w:tcPr>
            <w:tcW w:w="1016" w:type="dxa"/>
          </w:tcPr>
          <w:p w14:paraId="163DBF13"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59D7F0F3"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C438B32"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563FCCBD"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473C42C0" w14:textId="77777777" w:rsidTr="0DF988D5">
        <w:trPr>
          <w:trHeight w:val="567"/>
        </w:trPr>
        <w:tc>
          <w:tcPr>
            <w:tcW w:w="526" w:type="dxa"/>
          </w:tcPr>
          <w:p w14:paraId="5E3BD9C0"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391D7B09" w14:textId="20ACE0FB" w:rsidR="007B6896" w:rsidRPr="000A2391" w:rsidRDefault="007B6896" w:rsidP="007B6896">
            <w:pPr>
              <w:rPr>
                <w:rFonts w:ascii="Montserrat" w:hAnsi="Montserrat"/>
                <w:color w:val="000000" w:themeColor="text1" w:themeShade="80"/>
                <w:sz w:val="18"/>
                <w:szCs w:val="18"/>
                <w:lang w:val="en-US"/>
              </w:rPr>
            </w:pPr>
            <w:r w:rsidRPr="000A2391">
              <w:rPr>
                <w:rFonts w:ascii="Montserrat" w:hAnsi="Montserrat" w:cs="Arial"/>
                <w:sz w:val="18"/>
                <w:szCs w:val="18"/>
                <w:lang w:val="en-US"/>
              </w:rPr>
              <w:t xml:space="preserve">Cardiologists should proactively assess for development of neuropathic and autonomic symptoms in all patients with heart failure (HF), left ventricular hypertrophy (LVH), conduction abnormalities, recurrent syncope, or arrhythmias of unclear cause </w:t>
            </w:r>
            <w:proofErr w:type="gramStart"/>
            <w:r w:rsidRPr="000A2391">
              <w:rPr>
                <w:rFonts w:ascii="Montserrat" w:hAnsi="Montserrat" w:cs="Arial"/>
                <w:sz w:val="18"/>
                <w:szCs w:val="18"/>
                <w:lang w:val="en-US"/>
              </w:rPr>
              <w:t>in order to</w:t>
            </w:r>
            <w:proofErr w:type="gramEnd"/>
            <w:r w:rsidRPr="000A2391">
              <w:rPr>
                <w:rFonts w:ascii="Montserrat" w:hAnsi="Montserrat" w:cs="Arial"/>
                <w:sz w:val="18"/>
                <w:szCs w:val="18"/>
                <w:lang w:val="en-US"/>
              </w:rPr>
              <w:t xml:space="preserve"> diagnose ATTRv</w:t>
            </w:r>
          </w:p>
        </w:tc>
        <w:tc>
          <w:tcPr>
            <w:tcW w:w="1016" w:type="dxa"/>
          </w:tcPr>
          <w:p w14:paraId="3B05CB68"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68592507"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3EEE6BFD"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5BB198B5"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0E33D645" w14:textId="77777777" w:rsidTr="0DF988D5">
        <w:trPr>
          <w:trHeight w:val="567"/>
        </w:trPr>
        <w:tc>
          <w:tcPr>
            <w:tcW w:w="526" w:type="dxa"/>
          </w:tcPr>
          <w:p w14:paraId="6DD9A846"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2196E2E" w14:textId="3543403A" w:rsidR="007B6896" w:rsidRPr="000A2391" w:rsidRDefault="160291DB" w:rsidP="007B6896">
            <w:pPr>
              <w:spacing w:line="276" w:lineRule="auto"/>
              <w:rPr>
                <w:rFonts w:ascii="Montserrat" w:hAnsi="Montserrat"/>
                <w:color w:val="000000" w:themeColor="text1"/>
                <w:sz w:val="18"/>
                <w:szCs w:val="18"/>
                <w:lang w:val="en-US"/>
              </w:rPr>
            </w:pPr>
            <w:r w:rsidRPr="0DF988D5">
              <w:rPr>
                <w:rFonts w:ascii="Montserrat" w:hAnsi="Montserrat" w:cs="Arial"/>
                <w:sz w:val="18"/>
                <w:szCs w:val="18"/>
                <w:lang w:val="en-US"/>
              </w:rPr>
              <w:t xml:space="preserve">Neurologists should proactively assess patients with neuropathy for HF symptoms such as shortness of breath on exertion, orthopnea, or signs of volume overload such as leg </w:t>
            </w:r>
            <w:r w:rsidR="7294A29C" w:rsidRPr="0DF988D5">
              <w:rPr>
                <w:rFonts w:ascii="Montserrat" w:hAnsi="Montserrat" w:cs="Arial"/>
                <w:sz w:val="18"/>
                <w:szCs w:val="18"/>
                <w:lang w:val="en-US"/>
              </w:rPr>
              <w:t>swelling</w:t>
            </w:r>
            <w:r w:rsidRPr="0DF988D5">
              <w:rPr>
                <w:rFonts w:ascii="Montserrat" w:hAnsi="Montserrat" w:cs="Arial"/>
                <w:sz w:val="18"/>
                <w:szCs w:val="18"/>
                <w:lang w:val="en-US"/>
              </w:rPr>
              <w:t>, conduction abnormalities</w:t>
            </w:r>
            <w:r w:rsidR="6D075E06" w:rsidRPr="0DF988D5">
              <w:rPr>
                <w:rFonts w:ascii="Montserrat" w:hAnsi="Montserrat" w:cs="Arial"/>
                <w:sz w:val="18"/>
                <w:szCs w:val="18"/>
                <w:lang w:val="en-US"/>
              </w:rPr>
              <w:t>,</w:t>
            </w:r>
            <w:r w:rsidRPr="0DF988D5">
              <w:rPr>
                <w:rFonts w:ascii="Montserrat" w:hAnsi="Montserrat" w:cs="Arial"/>
                <w:sz w:val="18"/>
                <w:szCs w:val="18"/>
                <w:lang w:val="en-US"/>
              </w:rPr>
              <w:t xml:space="preserve"> or other arrhythmias </w:t>
            </w:r>
            <w:proofErr w:type="gramStart"/>
            <w:r w:rsidRPr="0DF988D5">
              <w:rPr>
                <w:rFonts w:ascii="Montserrat" w:hAnsi="Montserrat" w:cs="Arial"/>
                <w:sz w:val="18"/>
                <w:szCs w:val="18"/>
                <w:lang w:val="en-US"/>
              </w:rPr>
              <w:t>in order to</w:t>
            </w:r>
            <w:proofErr w:type="gramEnd"/>
            <w:r w:rsidRPr="0DF988D5">
              <w:rPr>
                <w:rFonts w:ascii="Montserrat" w:hAnsi="Montserrat" w:cs="Arial"/>
                <w:sz w:val="18"/>
                <w:szCs w:val="18"/>
                <w:lang w:val="en-US"/>
              </w:rPr>
              <w:t xml:space="preserve"> diagnose ATTRv</w:t>
            </w:r>
          </w:p>
        </w:tc>
        <w:tc>
          <w:tcPr>
            <w:tcW w:w="1016" w:type="dxa"/>
          </w:tcPr>
          <w:p w14:paraId="34A4B201"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2D4D9B4B"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154B584D"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6874377"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3B82E7D1" w14:textId="77777777" w:rsidTr="0DF988D5">
        <w:trPr>
          <w:trHeight w:val="567"/>
        </w:trPr>
        <w:tc>
          <w:tcPr>
            <w:tcW w:w="526" w:type="dxa"/>
          </w:tcPr>
          <w:p w14:paraId="57C6DC8E"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3081B5E" w14:textId="234EA5A3" w:rsidR="007B6896" w:rsidRPr="000A2391" w:rsidRDefault="007B6896" w:rsidP="007B689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Diagnostic evaluation for ATTR</w:t>
            </w:r>
            <w:r w:rsidR="009C07D8">
              <w:rPr>
                <w:rFonts w:ascii="Montserrat" w:hAnsi="Montserrat" w:cs="Arial"/>
                <w:sz w:val="18"/>
                <w:szCs w:val="18"/>
                <w:lang w:val="en-US"/>
              </w:rPr>
              <w:t>v</w:t>
            </w:r>
            <w:r w:rsidRPr="000A2391">
              <w:rPr>
                <w:rFonts w:ascii="Montserrat" w:hAnsi="Montserrat" w:cs="Arial"/>
                <w:sz w:val="18"/>
                <w:szCs w:val="18"/>
                <w:lang w:val="en-US"/>
              </w:rPr>
              <w:t>-PN and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begin in the initial specialty setting (neurology or cardiology) and should not be delayed by awaiting referral to a center of excellence (CoE)</w:t>
            </w:r>
          </w:p>
        </w:tc>
        <w:tc>
          <w:tcPr>
            <w:tcW w:w="1016" w:type="dxa"/>
          </w:tcPr>
          <w:p w14:paraId="690E8836"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6D8C801E"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21C0372"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7BD12B1"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61088DBE" w14:textId="77777777" w:rsidTr="0DF988D5">
        <w:trPr>
          <w:trHeight w:val="359"/>
        </w:trPr>
        <w:tc>
          <w:tcPr>
            <w:tcW w:w="526" w:type="dxa"/>
          </w:tcPr>
          <w:p w14:paraId="28041CC3"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40D02487" w14:textId="310C07EF" w:rsidR="007B6896" w:rsidRPr="000A2391" w:rsidRDefault="007B6896" w:rsidP="007B689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All patients with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undergo TTR gene testing as part of the core diagnostic workup immediately upon initial suspicion</w:t>
            </w:r>
          </w:p>
        </w:tc>
        <w:tc>
          <w:tcPr>
            <w:tcW w:w="1016" w:type="dxa"/>
          </w:tcPr>
          <w:p w14:paraId="0C163805"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4B6FDDA6"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1D970E3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709E0F9"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11DFA27E" w14:textId="77777777" w:rsidTr="0DF988D5">
        <w:trPr>
          <w:trHeight w:val="359"/>
        </w:trPr>
        <w:tc>
          <w:tcPr>
            <w:tcW w:w="526" w:type="dxa"/>
          </w:tcPr>
          <w:p w14:paraId="6CA73EA2"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671AB167" w14:textId="3765C96D"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Single gene testing should be the standard test for patients who are strongly suspected to have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w:t>
            </w:r>
            <w:r w:rsidRPr="000A2391">
              <w:rPr>
                <w:rFonts w:ascii="Montserrat" w:hAnsi="Montserrat" w:cs="Arial"/>
                <w:sz w:val="18"/>
                <w:szCs w:val="18"/>
                <w:lang w:val="en-US"/>
              </w:rPr>
              <w:lastRenderedPageBreak/>
              <w:t>mixed phenotype, though a wider gene panel testing could also be used</w:t>
            </w:r>
          </w:p>
        </w:tc>
        <w:tc>
          <w:tcPr>
            <w:tcW w:w="1016" w:type="dxa"/>
          </w:tcPr>
          <w:p w14:paraId="0614B37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63364136"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3370920E"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09FE9F9" w14:textId="77777777" w:rsidR="007B6896" w:rsidRPr="000A2391" w:rsidRDefault="007B6896" w:rsidP="007B6896">
            <w:pPr>
              <w:spacing w:line="276" w:lineRule="auto"/>
              <w:rPr>
                <w:rFonts w:ascii="Montserrat" w:hAnsi="Montserrat"/>
                <w:color w:val="000000" w:themeColor="text1"/>
                <w:sz w:val="18"/>
                <w:szCs w:val="18"/>
                <w:lang w:val="en-US"/>
              </w:rPr>
            </w:pPr>
          </w:p>
        </w:tc>
      </w:tr>
      <w:tr w:rsidR="00132CE6" w:rsidRPr="000A2391" w14:paraId="7931AEDF" w14:textId="77777777" w:rsidTr="0DF988D5">
        <w:trPr>
          <w:trHeight w:val="359"/>
        </w:trPr>
        <w:tc>
          <w:tcPr>
            <w:tcW w:w="526" w:type="dxa"/>
          </w:tcPr>
          <w:p w14:paraId="5043D148" w14:textId="77777777" w:rsidR="00132CE6" w:rsidRPr="000A2391" w:rsidRDefault="00132CE6" w:rsidP="00132CE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4C09843" w14:textId="5DD8AC77" w:rsidR="00132CE6" w:rsidRPr="000A2391" w:rsidRDefault="00132CE6" w:rsidP="00132CE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National or regional policies should enable neurologists and cardiologists to directly request TTR genetic testing when ATTR</w:t>
            </w:r>
            <w:r w:rsidR="009C07D8">
              <w:rPr>
                <w:rFonts w:ascii="Montserrat" w:hAnsi="Montserrat" w:cs="Arial"/>
                <w:sz w:val="18"/>
                <w:szCs w:val="18"/>
                <w:lang w:val="en-US"/>
              </w:rPr>
              <w:t>v</w:t>
            </w:r>
            <w:r w:rsidRPr="000A2391">
              <w:rPr>
                <w:rFonts w:ascii="Montserrat" w:hAnsi="Montserrat" w:cs="Arial"/>
                <w:sz w:val="18"/>
                <w:szCs w:val="18"/>
                <w:lang w:val="en-US"/>
              </w:rPr>
              <w:t xml:space="preserve"> is suspected</w:t>
            </w:r>
          </w:p>
        </w:tc>
        <w:tc>
          <w:tcPr>
            <w:tcW w:w="1016" w:type="dxa"/>
          </w:tcPr>
          <w:p w14:paraId="7B9E2BC3" w14:textId="77777777" w:rsidR="00132CE6" w:rsidRPr="000A2391" w:rsidRDefault="00132CE6" w:rsidP="00132CE6">
            <w:pPr>
              <w:spacing w:line="276" w:lineRule="auto"/>
              <w:rPr>
                <w:rFonts w:ascii="Montserrat" w:hAnsi="Montserrat"/>
                <w:color w:val="000000" w:themeColor="text1"/>
                <w:sz w:val="18"/>
                <w:szCs w:val="18"/>
                <w:lang w:val="en-US"/>
              </w:rPr>
            </w:pPr>
          </w:p>
        </w:tc>
        <w:tc>
          <w:tcPr>
            <w:tcW w:w="947" w:type="dxa"/>
          </w:tcPr>
          <w:p w14:paraId="7E01C77B" w14:textId="77777777" w:rsidR="00132CE6" w:rsidRPr="000A2391" w:rsidRDefault="00132CE6" w:rsidP="00132CE6">
            <w:pPr>
              <w:spacing w:line="276" w:lineRule="auto"/>
              <w:rPr>
                <w:rFonts w:ascii="Montserrat" w:hAnsi="Montserrat"/>
                <w:color w:val="000000" w:themeColor="text1"/>
                <w:sz w:val="18"/>
                <w:szCs w:val="18"/>
                <w:lang w:val="en-US"/>
              </w:rPr>
            </w:pPr>
          </w:p>
        </w:tc>
        <w:tc>
          <w:tcPr>
            <w:tcW w:w="1056" w:type="dxa"/>
          </w:tcPr>
          <w:p w14:paraId="254EAC40" w14:textId="77777777" w:rsidR="00132CE6" w:rsidRPr="000A2391" w:rsidRDefault="00132CE6" w:rsidP="00132CE6">
            <w:pPr>
              <w:spacing w:line="276" w:lineRule="auto"/>
              <w:rPr>
                <w:rFonts w:ascii="Montserrat" w:hAnsi="Montserrat"/>
                <w:color w:val="000000" w:themeColor="text1"/>
                <w:sz w:val="18"/>
                <w:szCs w:val="18"/>
                <w:lang w:val="en-US"/>
              </w:rPr>
            </w:pPr>
          </w:p>
        </w:tc>
        <w:tc>
          <w:tcPr>
            <w:tcW w:w="1056" w:type="dxa"/>
          </w:tcPr>
          <w:p w14:paraId="5632E2BF" w14:textId="77777777" w:rsidR="00132CE6" w:rsidRPr="000A2391" w:rsidRDefault="00132CE6" w:rsidP="00132CE6">
            <w:pPr>
              <w:spacing w:line="276" w:lineRule="auto"/>
              <w:rPr>
                <w:rFonts w:ascii="Montserrat" w:hAnsi="Montserrat"/>
                <w:color w:val="000000" w:themeColor="text1"/>
                <w:sz w:val="18"/>
                <w:szCs w:val="18"/>
                <w:lang w:val="en-US"/>
              </w:rPr>
            </w:pPr>
          </w:p>
        </w:tc>
      </w:tr>
      <w:tr w:rsidR="007B6896" w:rsidRPr="000A2391" w14:paraId="7013BFF2" w14:textId="77777777" w:rsidTr="0DF988D5">
        <w:trPr>
          <w:trHeight w:val="359"/>
        </w:trPr>
        <w:tc>
          <w:tcPr>
            <w:tcW w:w="526" w:type="dxa"/>
          </w:tcPr>
          <w:p w14:paraId="020E9A06"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5379925" w14:textId="7038FA47"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All patients with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undergo neurophysiological assessment including nerve conduction studies as part of the core diagnostic workup</w:t>
            </w:r>
          </w:p>
        </w:tc>
        <w:tc>
          <w:tcPr>
            <w:tcW w:w="1016" w:type="dxa"/>
          </w:tcPr>
          <w:p w14:paraId="40FAE66D"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7466C718"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25F0E4A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25816531"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2975045F" w14:textId="77777777" w:rsidTr="0DF988D5">
        <w:trPr>
          <w:trHeight w:val="359"/>
        </w:trPr>
        <w:tc>
          <w:tcPr>
            <w:tcW w:w="526" w:type="dxa"/>
          </w:tcPr>
          <w:p w14:paraId="43DEB132"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140A574" w14:textId="271AC7BD" w:rsidR="007B6896" w:rsidRPr="000A2391" w:rsidRDefault="160291DB" w:rsidP="007B6896">
            <w:pPr>
              <w:spacing w:line="276" w:lineRule="auto"/>
              <w:rPr>
                <w:rFonts w:ascii="Montserrat" w:hAnsi="Montserrat" w:cs="Arial"/>
                <w:color w:val="000000" w:themeColor="text1" w:themeShade="80"/>
                <w:sz w:val="18"/>
                <w:szCs w:val="18"/>
                <w:lang w:val="en-US"/>
              </w:rPr>
            </w:pPr>
            <w:r w:rsidRPr="0DF988D5">
              <w:rPr>
                <w:rFonts w:ascii="Montserrat" w:hAnsi="Montserrat" w:cs="Arial"/>
                <w:sz w:val="18"/>
                <w:szCs w:val="18"/>
                <w:lang w:val="en-US"/>
              </w:rPr>
              <w:t>Mandatory tests for assessing patients with suspected ATTR</w:t>
            </w:r>
            <w:r w:rsidR="009C07D8">
              <w:rPr>
                <w:rFonts w:ascii="Montserrat" w:hAnsi="Montserrat" w:cs="Arial"/>
                <w:sz w:val="18"/>
                <w:szCs w:val="18"/>
                <w:lang w:val="en-US"/>
              </w:rPr>
              <w:t>v</w:t>
            </w:r>
            <w:r w:rsidRPr="0DF988D5">
              <w:rPr>
                <w:rFonts w:ascii="Montserrat" w:hAnsi="Montserrat" w:cs="Arial"/>
                <w:sz w:val="18"/>
                <w:szCs w:val="18"/>
                <w:lang w:val="en-US"/>
              </w:rPr>
              <w:t>-PN or</w:t>
            </w:r>
            <w:r w:rsidR="00A574F7">
              <w:rPr>
                <w:rFonts w:ascii="Montserrat" w:hAnsi="Montserrat" w:cs="Arial"/>
                <w:sz w:val="18"/>
                <w:szCs w:val="18"/>
                <w:lang w:val="en-US"/>
              </w:rPr>
              <w:t xml:space="preserve"> </w:t>
            </w:r>
            <w:r w:rsidRPr="0DF988D5">
              <w:rPr>
                <w:rFonts w:ascii="Montserrat" w:hAnsi="Montserrat" w:cs="Arial"/>
                <w:sz w:val="18"/>
                <w:szCs w:val="18"/>
                <w:lang w:val="en-US"/>
              </w:rPr>
              <w:t>ATTR</w:t>
            </w:r>
            <w:r w:rsidR="009C07D8">
              <w:rPr>
                <w:rFonts w:ascii="Montserrat" w:hAnsi="Montserrat" w:cs="Arial"/>
                <w:sz w:val="18"/>
                <w:szCs w:val="18"/>
                <w:lang w:val="en-US"/>
              </w:rPr>
              <w:t>v</w:t>
            </w:r>
            <w:r w:rsidRPr="0DF988D5">
              <w:rPr>
                <w:rFonts w:ascii="Montserrat" w:hAnsi="Montserrat" w:cs="Arial"/>
                <w:sz w:val="18"/>
                <w:szCs w:val="18"/>
                <w:lang w:val="en-US"/>
              </w:rPr>
              <w:t xml:space="preserve"> with mixed phenotype should include serum protein electrophoresis (SPEP)</w:t>
            </w:r>
          </w:p>
        </w:tc>
        <w:tc>
          <w:tcPr>
            <w:tcW w:w="1016" w:type="dxa"/>
          </w:tcPr>
          <w:p w14:paraId="38182843"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11CD5302"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CF61DD7"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58E377BA"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517F81A4" w14:textId="77777777" w:rsidTr="0DF988D5">
        <w:trPr>
          <w:trHeight w:val="359"/>
        </w:trPr>
        <w:tc>
          <w:tcPr>
            <w:tcW w:w="526" w:type="dxa"/>
          </w:tcPr>
          <w:p w14:paraId="09357646"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63071306" w14:textId="238BD509"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Mandatory tests for assessing patients with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include serum immunofixation</w:t>
            </w:r>
          </w:p>
        </w:tc>
        <w:tc>
          <w:tcPr>
            <w:tcW w:w="1016" w:type="dxa"/>
          </w:tcPr>
          <w:p w14:paraId="2171C4D8"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24994905"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27930149"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DA51766"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29CEF259" w14:textId="77777777" w:rsidTr="0DF988D5">
        <w:trPr>
          <w:trHeight w:val="359"/>
        </w:trPr>
        <w:tc>
          <w:tcPr>
            <w:tcW w:w="526" w:type="dxa"/>
          </w:tcPr>
          <w:p w14:paraId="239D4566"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637C2535" w14:textId="2EF72513"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Mandatory tests for assessing patients with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include serum free light chain testing (sFLC)</w:t>
            </w:r>
          </w:p>
        </w:tc>
        <w:tc>
          <w:tcPr>
            <w:tcW w:w="1016" w:type="dxa"/>
          </w:tcPr>
          <w:p w14:paraId="2CAC4336"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679B4A1A"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4B76BF55"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2596EB55"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0059AB2A" w14:textId="77777777" w:rsidTr="0DF988D5">
        <w:trPr>
          <w:trHeight w:val="359"/>
        </w:trPr>
        <w:tc>
          <w:tcPr>
            <w:tcW w:w="526" w:type="dxa"/>
          </w:tcPr>
          <w:p w14:paraId="01F51463"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321BC6B3" w14:textId="76329B1A"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Mandatory tests for assessing patients with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include urine protein electrophoresis (UPEP)</w:t>
            </w:r>
          </w:p>
        </w:tc>
        <w:tc>
          <w:tcPr>
            <w:tcW w:w="1016" w:type="dxa"/>
          </w:tcPr>
          <w:p w14:paraId="6EA2855D"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6BE32470"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3F9CCD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2134C441"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12EE3382" w14:textId="77777777" w:rsidTr="0DF988D5">
        <w:trPr>
          <w:trHeight w:val="359"/>
        </w:trPr>
        <w:tc>
          <w:tcPr>
            <w:tcW w:w="526" w:type="dxa"/>
          </w:tcPr>
          <w:p w14:paraId="1C8A3451"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D05C829" w14:textId="7F6017C6"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Further assessments in patients with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include evaluation of cardiovascular risk using diagnostic tools such as echocardiography, electrocardiogram (EKG), and N-Terminal pro-B-type natriuretic peptide (NT-proBNP)</w:t>
            </w:r>
          </w:p>
        </w:tc>
        <w:tc>
          <w:tcPr>
            <w:tcW w:w="1016" w:type="dxa"/>
          </w:tcPr>
          <w:p w14:paraId="61DCCAB3"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6E590DF7"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6979ADDF"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7C10287D" w14:textId="77777777" w:rsidR="007B6896" w:rsidRPr="000A2391" w:rsidRDefault="007B6896" w:rsidP="007B6896">
            <w:pPr>
              <w:spacing w:line="276" w:lineRule="auto"/>
              <w:rPr>
                <w:rFonts w:ascii="Montserrat" w:hAnsi="Montserrat"/>
                <w:color w:val="000000" w:themeColor="text1"/>
                <w:sz w:val="18"/>
                <w:szCs w:val="18"/>
                <w:lang w:val="en-US"/>
              </w:rPr>
            </w:pPr>
          </w:p>
        </w:tc>
      </w:tr>
      <w:tr w:rsidR="00521FB5" w:rsidRPr="000A2391" w14:paraId="76E8DFF7" w14:textId="77777777" w:rsidTr="0DF988D5">
        <w:trPr>
          <w:trHeight w:val="359"/>
        </w:trPr>
        <w:tc>
          <w:tcPr>
            <w:tcW w:w="526" w:type="dxa"/>
          </w:tcPr>
          <w:p w14:paraId="573AAB83" w14:textId="77777777" w:rsidR="00521FB5" w:rsidRPr="000A2391" w:rsidRDefault="00521FB5" w:rsidP="00521FB5">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0D29DA8" w14:textId="3F6F1AB1" w:rsidR="00521FB5" w:rsidRPr="000A2391" w:rsidRDefault="00521FB5" w:rsidP="00521FB5">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Patients with paraproteinemia, neuropathy, and a genetic mutation must be sent for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tissue subtyping</w:t>
            </w:r>
          </w:p>
        </w:tc>
        <w:tc>
          <w:tcPr>
            <w:tcW w:w="1016" w:type="dxa"/>
          </w:tcPr>
          <w:p w14:paraId="2AF6DA13" w14:textId="77777777" w:rsidR="00521FB5" w:rsidRPr="000A2391" w:rsidRDefault="00521FB5" w:rsidP="00521FB5">
            <w:pPr>
              <w:spacing w:line="276" w:lineRule="auto"/>
              <w:rPr>
                <w:rFonts w:ascii="Montserrat" w:hAnsi="Montserrat"/>
                <w:color w:val="000000" w:themeColor="text1"/>
                <w:sz w:val="18"/>
                <w:szCs w:val="18"/>
                <w:lang w:val="en-US"/>
              </w:rPr>
            </w:pPr>
          </w:p>
        </w:tc>
        <w:tc>
          <w:tcPr>
            <w:tcW w:w="947" w:type="dxa"/>
          </w:tcPr>
          <w:p w14:paraId="5B18CC8A" w14:textId="77777777" w:rsidR="00521FB5" w:rsidRPr="000A2391" w:rsidRDefault="00521FB5" w:rsidP="00521FB5">
            <w:pPr>
              <w:spacing w:line="276" w:lineRule="auto"/>
              <w:rPr>
                <w:rFonts w:ascii="Montserrat" w:hAnsi="Montserrat"/>
                <w:color w:val="000000" w:themeColor="text1"/>
                <w:sz w:val="18"/>
                <w:szCs w:val="18"/>
                <w:lang w:val="en-US"/>
              </w:rPr>
            </w:pPr>
          </w:p>
        </w:tc>
        <w:tc>
          <w:tcPr>
            <w:tcW w:w="1056" w:type="dxa"/>
          </w:tcPr>
          <w:p w14:paraId="616BB3F8" w14:textId="77777777" w:rsidR="00521FB5" w:rsidRPr="000A2391" w:rsidRDefault="00521FB5" w:rsidP="00521FB5">
            <w:pPr>
              <w:spacing w:line="276" w:lineRule="auto"/>
              <w:rPr>
                <w:rFonts w:ascii="Montserrat" w:hAnsi="Montserrat"/>
                <w:color w:val="000000" w:themeColor="text1"/>
                <w:sz w:val="18"/>
                <w:szCs w:val="18"/>
                <w:lang w:val="en-US"/>
              </w:rPr>
            </w:pPr>
          </w:p>
        </w:tc>
        <w:tc>
          <w:tcPr>
            <w:tcW w:w="1056" w:type="dxa"/>
          </w:tcPr>
          <w:p w14:paraId="7BE40D8D" w14:textId="77777777" w:rsidR="00521FB5" w:rsidRPr="000A2391" w:rsidRDefault="00521FB5" w:rsidP="00521FB5">
            <w:pPr>
              <w:spacing w:line="276" w:lineRule="auto"/>
              <w:rPr>
                <w:rFonts w:ascii="Montserrat" w:hAnsi="Montserrat"/>
                <w:color w:val="000000" w:themeColor="text1"/>
                <w:sz w:val="18"/>
                <w:szCs w:val="18"/>
                <w:lang w:val="en-US"/>
              </w:rPr>
            </w:pPr>
          </w:p>
        </w:tc>
      </w:tr>
      <w:tr w:rsidR="007B6896" w:rsidRPr="000A2391" w14:paraId="17F4BAB8" w14:textId="77777777" w:rsidTr="0DF988D5">
        <w:trPr>
          <w:trHeight w:val="359"/>
        </w:trPr>
        <w:tc>
          <w:tcPr>
            <w:tcW w:w="526" w:type="dxa"/>
          </w:tcPr>
          <w:p w14:paraId="5EE50FC6"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149B0150" w14:textId="34FFE365"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In a patient known to carry a pathogenic TTR variant, if there are confounding factors which could contribute to neuropathy (e.g. type 2 diabetes), additional evidence of amyloidosis should be sought including pyrophosphate (PYP), 3,3-diphosphono-1,2-propanodicarboxylic acid (DPD), bone scintigraphy or tissue demonstration of amyloid in a peripheral nerve or skin biopsy</w:t>
            </w:r>
          </w:p>
        </w:tc>
        <w:tc>
          <w:tcPr>
            <w:tcW w:w="1016" w:type="dxa"/>
          </w:tcPr>
          <w:p w14:paraId="198E207F"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7C817815"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DE8B691"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33B09299" w14:textId="77777777" w:rsidR="007B6896" w:rsidRPr="000A2391" w:rsidRDefault="007B6896" w:rsidP="007B6896">
            <w:pPr>
              <w:spacing w:line="276" w:lineRule="auto"/>
              <w:rPr>
                <w:rFonts w:ascii="Montserrat" w:hAnsi="Montserrat"/>
                <w:color w:val="000000" w:themeColor="text1"/>
                <w:sz w:val="18"/>
                <w:szCs w:val="18"/>
                <w:lang w:val="en-US"/>
              </w:rPr>
            </w:pPr>
          </w:p>
        </w:tc>
      </w:tr>
      <w:tr w:rsidR="007B6896" w:rsidRPr="000A2391" w14:paraId="08180392" w14:textId="77777777" w:rsidTr="0DF988D5">
        <w:trPr>
          <w:trHeight w:val="359"/>
        </w:trPr>
        <w:tc>
          <w:tcPr>
            <w:tcW w:w="526" w:type="dxa"/>
          </w:tcPr>
          <w:p w14:paraId="22ABF518"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39E661CD" w14:textId="608FDDD9" w:rsidR="007B6896" w:rsidRPr="000A2391" w:rsidRDefault="007B6896"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When a positive diagnosis of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is made, patients should be referred to a center of excellence (CoE) for amyloidosis care</w:t>
            </w:r>
          </w:p>
        </w:tc>
        <w:tc>
          <w:tcPr>
            <w:tcW w:w="1016" w:type="dxa"/>
          </w:tcPr>
          <w:p w14:paraId="5642C545"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5A96D310"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672BF556"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1C6FCCFF" w14:textId="77777777" w:rsidR="007B6896" w:rsidRPr="000A2391" w:rsidRDefault="007B6896" w:rsidP="007B6896">
            <w:pPr>
              <w:spacing w:line="276" w:lineRule="auto"/>
              <w:rPr>
                <w:rFonts w:ascii="Montserrat" w:hAnsi="Montserrat"/>
                <w:color w:val="000000" w:themeColor="text1"/>
                <w:sz w:val="18"/>
                <w:szCs w:val="18"/>
                <w:lang w:val="en-US"/>
              </w:rPr>
            </w:pPr>
          </w:p>
        </w:tc>
      </w:tr>
      <w:tr w:rsidR="00091F60" w:rsidRPr="000A2391" w14:paraId="18193D92" w14:textId="77777777" w:rsidTr="0DF988D5">
        <w:trPr>
          <w:trHeight w:val="359"/>
        </w:trPr>
        <w:tc>
          <w:tcPr>
            <w:tcW w:w="526" w:type="dxa"/>
          </w:tcPr>
          <w:p w14:paraId="310D8F8A" w14:textId="77777777" w:rsidR="00091F60" w:rsidRPr="000A2391" w:rsidRDefault="00091F60" w:rsidP="00091F60">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04860AB" w14:textId="7EBB51B9" w:rsidR="00091F60" w:rsidRPr="000A2391" w:rsidRDefault="00091F60" w:rsidP="00091F60">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Patients with typical cardiac TTR variants (V122I, Thr60Ala, Ile68Leu, and Leu111Met) should be managed collaboratively with neurology where neuropathy and autonomic symptoms are present</w:t>
            </w:r>
          </w:p>
        </w:tc>
        <w:tc>
          <w:tcPr>
            <w:tcW w:w="1016" w:type="dxa"/>
          </w:tcPr>
          <w:p w14:paraId="23B18186" w14:textId="77777777" w:rsidR="00091F60" w:rsidRPr="000A2391" w:rsidRDefault="00091F60" w:rsidP="00091F60">
            <w:pPr>
              <w:spacing w:line="276" w:lineRule="auto"/>
              <w:rPr>
                <w:rFonts w:ascii="Montserrat" w:hAnsi="Montserrat"/>
                <w:color w:val="000000" w:themeColor="text1"/>
                <w:sz w:val="18"/>
                <w:szCs w:val="18"/>
                <w:lang w:val="en-US"/>
              </w:rPr>
            </w:pPr>
          </w:p>
        </w:tc>
        <w:tc>
          <w:tcPr>
            <w:tcW w:w="947" w:type="dxa"/>
          </w:tcPr>
          <w:p w14:paraId="6BC2BFD4" w14:textId="77777777" w:rsidR="00091F60" w:rsidRPr="000A2391" w:rsidRDefault="00091F60" w:rsidP="00091F60">
            <w:pPr>
              <w:spacing w:line="276" w:lineRule="auto"/>
              <w:rPr>
                <w:rFonts w:ascii="Montserrat" w:hAnsi="Montserrat"/>
                <w:color w:val="000000" w:themeColor="text1"/>
                <w:sz w:val="18"/>
                <w:szCs w:val="18"/>
                <w:lang w:val="en-US"/>
              </w:rPr>
            </w:pPr>
          </w:p>
        </w:tc>
        <w:tc>
          <w:tcPr>
            <w:tcW w:w="1056" w:type="dxa"/>
          </w:tcPr>
          <w:p w14:paraId="2946132A" w14:textId="77777777" w:rsidR="00091F60" w:rsidRPr="000A2391" w:rsidRDefault="00091F60" w:rsidP="00091F60">
            <w:pPr>
              <w:spacing w:line="276" w:lineRule="auto"/>
              <w:rPr>
                <w:rFonts w:ascii="Montserrat" w:hAnsi="Montserrat"/>
                <w:color w:val="000000" w:themeColor="text1"/>
                <w:sz w:val="18"/>
                <w:szCs w:val="18"/>
                <w:lang w:val="en-US"/>
              </w:rPr>
            </w:pPr>
          </w:p>
        </w:tc>
        <w:tc>
          <w:tcPr>
            <w:tcW w:w="1056" w:type="dxa"/>
          </w:tcPr>
          <w:p w14:paraId="005A025C" w14:textId="77777777" w:rsidR="00091F60" w:rsidRPr="000A2391" w:rsidRDefault="00091F60" w:rsidP="00091F60">
            <w:pPr>
              <w:spacing w:line="276" w:lineRule="auto"/>
              <w:rPr>
                <w:rFonts w:ascii="Montserrat" w:hAnsi="Montserrat"/>
                <w:color w:val="000000" w:themeColor="text1"/>
                <w:sz w:val="18"/>
                <w:szCs w:val="18"/>
                <w:lang w:val="en-US"/>
              </w:rPr>
            </w:pPr>
          </w:p>
        </w:tc>
      </w:tr>
      <w:tr w:rsidR="007B6896" w:rsidRPr="000A2391" w14:paraId="39A69995" w14:textId="77777777" w:rsidTr="0DF988D5">
        <w:trPr>
          <w:trHeight w:val="359"/>
        </w:trPr>
        <w:tc>
          <w:tcPr>
            <w:tcW w:w="526" w:type="dxa"/>
          </w:tcPr>
          <w:p w14:paraId="1B5BBBB8" w14:textId="77777777" w:rsidR="007B6896" w:rsidRPr="000A2391" w:rsidRDefault="007B6896" w:rsidP="007B689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293D5419" w14:textId="5512478D" w:rsidR="007B6896" w:rsidRPr="000A2391" w:rsidRDefault="00091F60" w:rsidP="007B6896">
            <w:pPr>
              <w:spacing w:line="276" w:lineRule="auto"/>
              <w:rPr>
                <w:rFonts w:ascii="Montserrat" w:hAnsi="Montserrat" w:cs="Arial"/>
                <w:color w:val="000000" w:themeColor="text1" w:themeShade="80"/>
                <w:sz w:val="18"/>
                <w:szCs w:val="18"/>
                <w:lang w:val="en-US"/>
              </w:rPr>
            </w:pPr>
            <w:r w:rsidRPr="000A2391">
              <w:rPr>
                <w:rFonts w:ascii="Montserrat" w:hAnsi="Montserrat" w:cs="Arial"/>
                <w:sz w:val="18"/>
                <w:szCs w:val="18"/>
                <w:lang w:val="en-US"/>
              </w:rPr>
              <w:t>Where</w:t>
            </w:r>
            <w:r w:rsidR="007B6896" w:rsidRPr="000A2391">
              <w:rPr>
                <w:rFonts w:ascii="Montserrat" w:hAnsi="Montserrat" w:cs="Arial"/>
                <w:sz w:val="18"/>
                <w:szCs w:val="18"/>
                <w:lang w:val="en-US"/>
              </w:rPr>
              <w:t xml:space="preserve"> ATTR</w:t>
            </w:r>
            <w:r w:rsidR="009C07D8">
              <w:rPr>
                <w:rFonts w:ascii="Montserrat" w:hAnsi="Montserrat" w:cs="Arial"/>
                <w:sz w:val="18"/>
                <w:szCs w:val="18"/>
                <w:lang w:val="en-US"/>
              </w:rPr>
              <w:t>v</w:t>
            </w:r>
            <w:r w:rsidR="007B6896" w:rsidRPr="000A2391">
              <w:rPr>
                <w:rFonts w:ascii="Montserrat" w:hAnsi="Montserrat" w:cs="Arial"/>
                <w:sz w:val="18"/>
                <w:szCs w:val="18"/>
                <w:lang w:val="en-US"/>
              </w:rPr>
              <w:t xml:space="preserve"> is incidentally discovered, this should trigger further investigation such as referral to medical genetics for predictive testing in the individual’s close relatives to identify gene carriers</w:t>
            </w:r>
          </w:p>
        </w:tc>
        <w:tc>
          <w:tcPr>
            <w:tcW w:w="1016" w:type="dxa"/>
          </w:tcPr>
          <w:p w14:paraId="30D00F5C"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947" w:type="dxa"/>
          </w:tcPr>
          <w:p w14:paraId="38EA12D1"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06E09FF7" w14:textId="77777777" w:rsidR="007B6896" w:rsidRPr="000A2391" w:rsidRDefault="007B6896" w:rsidP="007B6896">
            <w:pPr>
              <w:spacing w:line="276" w:lineRule="auto"/>
              <w:rPr>
                <w:rFonts w:ascii="Montserrat" w:hAnsi="Montserrat"/>
                <w:color w:val="000000" w:themeColor="text1"/>
                <w:sz w:val="18"/>
                <w:szCs w:val="18"/>
                <w:lang w:val="en-US"/>
              </w:rPr>
            </w:pPr>
          </w:p>
        </w:tc>
        <w:tc>
          <w:tcPr>
            <w:tcW w:w="1056" w:type="dxa"/>
          </w:tcPr>
          <w:p w14:paraId="72657782" w14:textId="77777777" w:rsidR="007B6896" w:rsidRPr="000A2391" w:rsidRDefault="007B6896" w:rsidP="007B6896">
            <w:pPr>
              <w:spacing w:line="276" w:lineRule="auto"/>
              <w:rPr>
                <w:rFonts w:ascii="Montserrat" w:hAnsi="Montserrat"/>
                <w:color w:val="000000" w:themeColor="text1"/>
                <w:sz w:val="18"/>
                <w:szCs w:val="18"/>
                <w:lang w:val="en-US"/>
              </w:rPr>
            </w:pPr>
          </w:p>
        </w:tc>
      </w:tr>
    </w:tbl>
    <w:p w14:paraId="292C4FE9" w14:textId="77777777" w:rsidR="00581AF1" w:rsidRPr="000A2391" w:rsidRDefault="00581AF1" w:rsidP="00581AF1">
      <w:pPr>
        <w:spacing w:line="276" w:lineRule="auto"/>
        <w:rPr>
          <w:rFonts w:ascii="Montserrat" w:hAnsi="Montserrat"/>
          <w:b/>
          <w:bCs/>
          <w:color w:val="FF0000"/>
          <w:sz w:val="18"/>
          <w:szCs w:val="18"/>
          <w:lang w:val="en-US"/>
        </w:rPr>
      </w:pPr>
    </w:p>
    <w:p w14:paraId="6B224BC9" w14:textId="4A3688D6" w:rsidR="0005151E" w:rsidRPr="000A2391" w:rsidRDefault="00581AF1" w:rsidP="00581AF1">
      <w:pPr>
        <w:spacing w:line="276" w:lineRule="auto"/>
        <w:rPr>
          <w:rFonts w:ascii="Montserrat" w:hAnsi="Montserrat"/>
          <w:b/>
          <w:bCs/>
          <w:color w:val="FF0000"/>
          <w:sz w:val="18"/>
          <w:szCs w:val="18"/>
          <w:lang w:val="en-US"/>
        </w:rPr>
      </w:pPr>
      <w:r w:rsidRPr="000A2391">
        <w:rPr>
          <w:rFonts w:ascii="Montserrat" w:hAnsi="Montserrat"/>
          <w:b/>
          <w:bCs/>
          <w:color w:val="FF0000"/>
          <w:sz w:val="18"/>
          <w:szCs w:val="18"/>
          <w:lang w:val="en-US"/>
        </w:rPr>
        <w:t>Show on a separate screen</w:t>
      </w:r>
    </w:p>
    <w:p w14:paraId="7E37D313" w14:textId="1AFF6FB0" w:rsidR="00EA6264" w:rsidRPr="000A2391" w:rsidRDefault="00EA6264" w:rsidP="00EA6264">
      <w:pPr>
        <w:spacing w:line="276" w:lineRule="auto"/>
        <w:rPr>
          <w:rFonts w:ascii="Montserrat" w:hAnsi="Montserrat"/>
          <w:sz w:val="22"/>
          <w:szCs w:val="22"/>
          <w:lang w:val="en-US"/>
        </w:rPr>
      </w:pPr>
      <w:r w:rsidRPr="000A2391">
        <w:rPr>
          <w:rFonts w:ascii="Montserrat" w:hAnsi="Montserrat"/>
          <w:b/>
          <w:bCs/>
          <w:sz w:val="22"/>
          <w:szCs w:val="22"/>
          <w:lang w:val="en-US"/>
        </w:rPr>
        <w:t xml:space="preserve">Topic </w:t>
      </w:r>
      <w:r w:rsidR="00272851" w:rsidRPr="000A2391">
        <w:rPr>
          <w:rFonts w:ascii="Montserrat" w:hAnsi="Montserrat"/>
          <w:b/>
          <w:bCs/>
          <w:sz w:val="22"/>
          <w:szCs w:val="22"/>
          <w:lang w:val="en-US"/>
        </w:rPr>
        <w:t>2</w:t>
      </w:r>
      <w:r w:rsidRPr="000A2391">
        <w:rPr>
          <w:rFonts w:ascii="Montserrat" w:hAnsi="Montserrat"/>
          <w:b/>
          <w:bCs/>
          <w:sz w:val="22"/>
          <w:szCs w:val="22"/>
          <w:lang w:val="en-US"/>
        </w:rPr>
        <w:t>.</w:t>
      </w:r>
      <w:r w:rsidRPr="000A2391">
        <w:rPr>
          <w:rFonts w:ascii="Montserrat" w:hAnsi="Montserrat"/>
          <w:sz w:val="22"/>
          <w:szCs w:val="22"/>
          <w:lang w:val="en-US"/>
        </w:rPr>
        <w:t xml:space="preserve"> </w:t>
      </w:r>
      <w:r w:rsidR="001D43A8" w:rsidRPr="000A2391">
        <w:rPr>
          <w:rFonts w:ascii="Montserrat" w:hAnsi="Montserrat"/>
          <w:sz w:val="22"/>
          <w:szCs w:val="22"/>
          <w:lang w:val="en-US"/>
        </w:rPr>
        <w:t>Initial treatment &amp; management</w:t>
      </w:r>
    </w:p>
    <w:p w14:paraId="3EA98127" w14:textId="77777777" w:rsidR="00EA6264" w:rsidRPr="000A2391" w:rsidRDefault="00EA6264" w:rsidP="00EA6264">
      <w:pPr>
        <w:spacing w:line="276" w:lineRule="auto"/>
        <w:rPr>
          <w:rFonts w:ascii="Montserrat" w:hAnsi="Montserrat"/>
          <w:sz w:val="18"/>
          <w:szCs w:val="18"/>
          <w:lang w:val="en-US"/>
        </w:rPr>
      </w:pPr>
      <w:r w:rsidRPr="000A2391">
        <w:rPr>
          <w:rFonts w:ascii="Montserrat" w:hAnsi="Montserrat"/>
          <w:sz w:val="18"/>
          <w:szCs w:val="18"/>
          <w:lang w:val="en-US"/>
        </w:rPr>
        <w:t>Please review each statement and indicate your level of agreement with it.</w:t>
      </w:r>
    </w:p>
    <w:tbl>
      <w:tblPr>
        <w:tblStyle w:val="TableGrid"/>
        <w:tblW w:w="10578" w:type="dxa"/>
        <w:tblLook w:val="04A0" w:firstRow="1" w:lastRow="0" w:firstColumn="1" w:lastColumn="0" w:noHBand="0" w:noVBand="1"/>
      </w:tblPr>
      <w:tblGrid>
        <w:gridCol w:w="526"/>
        <w:gridCol w:w="5976"/>
        <w:gridCol w:w="1017"/>
        <w:gridCol w:w="947"/>
        <w:gridCol w:w="1056"/>
        <w:gridCol w:w="1056"/>
      </w:tblGrid>
      <w:tr w:rsidR="00EA6264" w:rsidRPr="000A2391" w14:paraId="7438D91B" w14:textId="77777777" w:rsidTr="00CB1373">
        <w:trPr>
          <w:trHeight w:val="217"/>
        </w:trPr>
        <w:tc>
          <w:tcPr>
            <w:tcW w:w="526" w:type="dxa"/>
            <w:vMerge w:val="restart"/>
            <w:tcBorders>
              <w:right w:val="single" w:sz="4" w:space="0" w:color="FFFFFF"/>
            </w:tcBorders>
            <w:shd w:val="clear" w:color="auto" w:fill="002060"/>
            <w:vAlign w:val="center"/>
          </w:tcPr>
          <w:p w14:paraId="07CC9BC0" w14:textId="77777777" w:rsidR="00EA6264" w:rsidRPr="000A2391" w:rsidRDefault="00EA6264" w:rsidP="00CB1373">
            <w:pPr>
              <w:spacing w:line="276" w:lineRule="auto"/>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No.</w:t>
            </w:r>
          </w:p>
        </w:tc>
        <w:tc>
          <w:tcPr>
            <w:tcW w:w="5977" w:type="dxa"/>
            <w:vMerge w:val="restart"/>
            <w:tcBorders>
              <w:left w:val="single" w:sz="4" w:space="0" w:color="FFFFFF"/>
              <w:right w:val="single" w:sz="4" w:space="0" w:color="FFFFFF"/>
            </w:tcBorders>
            <w:shd w:val="clear" w:color="auto" w:fill="002060"/>
            <w:vAlign w:val="center"/>
          </w:tcPr>
          <w:p w14:paraId="4F7FBB6A" w14:textId="77777777" w:rsidR="00EA6264" w:rsidRPr="000A2391" w:rsidRDefault="00EA6264" w:rsidP="00CB1373">
            <w:pPr>
              <w:spacing w:line="276" w:lineRule="auto"/>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Statement</w:t>
            </w:r>
          </w:p>
        </w:tc>
        <w:tc>
          <w:tcPr>
            <w:tcW w:w="4075" w:type="dxa"/>
            <w:gridSpan w:val="4"/>
            <w:tcBorders>
              <w:left w:val="single" w:sz="4" w:space="0" w:color="FFFFFF"/>
              <w:bottom w:val="single" w:sz="4" w:space="0" w:color="FFFFFF" w:themeColor="background1"/>
            </w:tcBorders>
            <w:shd w:val="clear" w:color="auto" w:fill="002060"/>
            <w:vAlign w:val="center"/>
          </w:tcPr>
          <w:p w14:paraId="7245A0DB" w14:textId="77777777" w:rsidR="00EA6264" w:rsidRPr="000A2391" w:rsidRDefault="00EA6264"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Level of agreement</w:t>
            </w:r>
          </w:p>
        </w:tc>
      </w:tr>
      <w:tr w:rsidR="00EA6264" w:rsidRPr="000A2391" w14:paraId="62F8369B" w14:textId="77777777" w:rsidTr="00CB1373">
        <w:trPr>
          <w:trHeight w:val="217"/>
        </w:trPr>
        <w:tc>
          <w:tcPr>
            <w:tcW w:w="526" w:type="dxa"/>
            <w:vMerge/>
            <w:tcBorders>
              <w:right w:val="single" w:sz="4" w:space="0" w:color="FFFFFF"/>
            </w:tcBorders>
            <w:vAlign w:val="center"/>
          </w:tcPr>
          <w:p w14:paraId="43EDE20F" w14:textId="77777777" w:rsidR="00EA6264" w:rsidRPr="000A2391" w:rsidRDefault="00EA6264" w:rsidP="00CB1373">
            <w:pPr>
              <w:spacing w:line="276" w:lineRule="auto"/>
              <w:rPr>
                <w:rFonts w:ascii="Montserrat" w:hAnsi="Montserrat"/>
                <w:b/>
                <w:bCs/>
                <w:color w:val="FFFFFF" w:themeColor="background1"/>
                <w:sz w:val="18"/>
                <w:szCs w:val="18"/>
                <w:lang w:val="en-US"/>
              </w:rPr>
            </w:pPr>
          </w:p>
        </w:tc>
        <w:tc>
          <w:tcPr>
            <w:tcW w:w="5977" w:type="dxa"/>
            <w:vMerge/>
            <w:tcBorders>
              <w:left w:val="single" w:sz="4" w:space="0" w:color="FFFFFF"/>
              <w:right w:val="single" w:sz="4" w:space="0" w:color="FFFFFF"/>
            </w:tcBorders>
            <w:vAlign w:val="center"/>
          </w:tcPr>
          <w:p w14:paraId="18064007" w14:textId="77777777" w:rsidR="00EA6264" w:rsidRPr="000A2391" w:rsidRDefault="00EA6264" w:rsidP="00CB1373">
            <w:pPr>
              <w:spacing w:line="276" w:lineRule="auto"/>
              <w:rPr>
                <w:rFonts w:ascii="Montserrat" w:hAnsi="Montserrat"/>
                <w:b/>
                <w:bCs/>
                <w:color w:val="FFFFFF" w:themeColor="background1"/>
                <w:sz w:val="18"/>
                <w:szCs w:val="18"/>
                <w:lang w:val="en-US"/>
              </w:rPr>
            </w:pPr>
          </w:p>
        </w:tc>
        <w:tc>
          <w:tcPr>
            <w:tcW w:w="1016" w:type="dxa"/>
            <w:tcBorders>
              <w:top w:val="single" w:sz="4" w:space="0" w:color="FFFFFF" w:themeColor="background1"/>
              <w:left w:val="single" w:sz="4" w:space="0" w:color="FFFFFF"/>
              <w:right w:val="single" w:sz="4" w:space="0" w:color="FFFFFF" w:themeColor="background1"/>
            </w:tcBorders>
            <w:shd w:val="clear" w:color="auto" w:fill="002060"/>
            <w:vAlign w:val="center"/>
          </w:tcPr>
          <w:p w14:paraId="42D31992" w14:textId="77777777" w:rsidR="00EA6264" w:rsidRPr="000A2391" w:rsidRDefault="00EA6264"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Strongly Agree</w:t>
            </w:r>
          </w:p>
        </w:tc>
        <w:tc>
          <w:tcPr>
            <w:tcW w:w="947"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3788C564" w14:textId="77777777" w:rsidR="00EA6264" w:rsidRPr="000A2391" w:rsidRDefault="00EA6264"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Tend to Agree</w:t>
            </w:r>
          </w:p>
        </w:tc>
        <w:tc>
          <w:tcPr>
            <w:tcW w:w="1056"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15094E85" w14:textId="77777777" w:rsidR="00EA6264" w:rsidRPr="000A2391" w:rsidRDefault="00EA6264"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Tend to Disagree</w:t>
            </w:r>
          </w:p>
        </w:tc>
        <w:tc>
          <w:tcPr>
            <w:tcW w:w="1056" w:type="dxa"/>
            <w:tcBorders>
              <w:top w:val="single" w:sz="4" w:space="0" w:color="FFFFFF" w:themeColor="background1"/>
              <w:left w:val="single" w:sz="4" w:space="0" w:color="FFFFFF" w:themeColor="background1"/>
            </w:tcBorders>
            <w:shd w:val="clear" w:color="auto" w:fill="002060"/>
            <w:vAlign w:val="center"/>
          </w:tcPr>
          <w:p w14:paraId="2115F8D8" w14:textId="77777777" w:rsidR="00EA6264" w:rsidRPr="000A2391" w:rsidRDefault="00EA6264"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Strongly Disagree</w:t>
            </w:r>
          </w:p>
        </w:tc>
      </w:tr>
      <w:tr w:rsidR="008D5141" w:rsidRPr="000A2391" w14:paraId="3DDEF75D" w14:textId="77777777" w:rsidTr="000171DD">
        <w:trPr>
          <w:trHeight w:val="567"/>
        </w:trPr>
        <w:tc>
          <w:tcPr>
            <w:tcW w:w="526" w:type="dxa"/>
          </w:tcPr>
          <w:p w14:paraId="07F70975" w14:textId="77777777" w:rsidR="008D5141" w:rsidRPr="000A2391" w:rsidRDefault="008D5141" w:rsidP="008D5141">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2B327C30" w14:textId="7C5631E0" w:rsidR="008D5141" w:rsidRPr="000A2391" w:rsidRDefault="008D5141" w:rsidP="008D5141">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Initial management of suspected ATTR</w:t>
            </w:r>
            <w:r w:rsidR="009C07D8">
              <w:rPr>
                <w:rFonts w:ascii="Montserrat" w:hAnsi="Montserrat" w:cs="Arial"/>
                <w:sz w:val="18"/>
                <w:szCs w:val="18"/>
                <w:lang w:val="en-US"/>
              </w:rPr>
              <w:t>v</w:t>
            </w:r>
            <w:r w:rsidRPr="000A2391">
              <w:rPr>
                <w:rFonts w:ascii="Montserrat" w:hAnsi="Montserrat" w:cs="Arial"/>
                <w:sz w:val="18"/>
                <w:szCs w:val="18"/>
                <w:lang w:val="en-US"/>
              </w:rPr>
              <w:t xml:space="preserve"> should be jointly supported by cardiology and neurology with clearly defined diagnostic and communication pathways</w:t>
            </w:r>
          </w:p>
        </w:tc>
        <w:tc>
          <w:tcPr>
            <w:tcW w:w="1016" w:type="dxa"/>
          </w:tcPr>
          <w:p w14:paraId="4AD2F722" w14:textId="77777777" w:rsidR="008D5141" w:rsidRPr="000A2391" w:rsidRDefault="008D5141" w:rsidP="008D5141">
            <w:pPr>
              <w:spacing w:line="276" w:lineRule="auto"/>
              <w:rPr>
                <w:rFonts w:ascii="Montserrat" w:hAnsi="Montserrat"/>
                <w:color w:val="000000" w:themeColor="text1"/>
                <w:sz w:val="18"/>
                <w:szCs w:val="18"/>
                <w:lang w:val="en-US"/>
              </w:rPr>
            </w:pPr>
          </w:p>
        </w:tc>
        <w:tc>
          <w:tcPr>
            <w:tcW w:w="947" w:type="dxa"/>
          </w:tcPr>
          <w:p w14:paraId="1A5FA7F3" w14:textId="77777777" w:rsidR="008D5141" w:rsidRPr="000A2391" w:rsidRDefault="008D5141" w:rsidP="008D5141">
            <w:pPr>
              <w:spacing w:line="276" w:lineRule="auto"/>
              <w:rPr>
                <w:rFonts w:ascii="Montserrat" w:hAnsi="Montserrat"/>
                <w:color w:val="000000" w:themeColor="text1"/>
                <w:sz w:val="18"/>
                <w:szCs w:val="18"/>
                <w:lang w:val="en-US"/>
              </w:rPr>
            </w:pPr>
          </w:p>
        </w:tc>
        <w:tc>
          <w:tcPr>
            <w:tcW w:w="1056" w:type="dxa"/>
          </w:tcPr>
          <w:p w14:paraId="62BACB86" w14:textId="77777777" w:rsidR="008D5141" w:rsidRPr="000A2391" w:rsidRDefault="008D5141" w:rsidP="008D5141">
            <w:pPr>
              <w:spacing w:line="276" w:lineRule="auto"/>
              <w:rPr>
                <w:rFonts w:ascii="Montserrat" w:hAnsi="Montserrat"/>
                <w:color w:val="000000" w:themeColor="text1"/>
                <w:sz w:val="18"/>
                <w:szCs w:val="18"/>
                <w:lang w:val="en-US"/>
              </w:rPr>
            </w:pPr>
          </w:p>
        </w:tc>
        <w:tc>
          <w:tcPr>
            <w:tcW w:w="1056" w:type="dxa"/>
          </w:tcPr>
          <w:p w14:paraId="331EC100" w14:textId="77777777" w:rsidR="008D5141" w:rsidRPr="000A2391" w:rsidRDefault="008D5141" w:rsidP="008D5141">
            <w:pPr>
              <w:spacing w:line="276" w:lineRule="auto"/>
              <w:rPr>
                <w:rFonts w:ascii="Montserrat" w:hAnsi="Montserrat"/>
                <w:color w:val="000000" w:themeColor="text1"/>
                <w:sz w:val="18"/>
                <w:szCs w:val="18"/>
                <w:lang w:val="en-US"/>
              </w:rPr>
            </w:pPr>
          </w:p>
        </w:tc>
      </w:tr>
      <w:tr w:rsidR="006F15F5" w:rsidRPr="000A2391" w14:paraId="23576061" w14:textId="77777777" w:rsidTr="000171DD">
        <w:trPr>
          <w:trHeight w:val="567"/>
        </w:trPr>
        <w:tc>
          <w:tcPr>
            <w:tcW w:w="526" w:type="dxa"/>
          </w:tcPr>
          <w:p w14:paraId="2DC486E0" w14:textId="77777777" w:rsidR="006F15F5" w:rsidRPr="000A2391" w:rsidRDefault="006F15F5" w:rsidP="006F15F5">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6776FBEA" w14:textId="0F0F4887" w:rsidR="006F15F5" w:rsidRPr="000A2391" w:rsidRDefault="006F15F5" w:rsidP="006F15F5">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with confirmed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be seen by a multidisciplinary team (MDT) which should incorporate least: a neurologist, a cardiologist, and a specialist nurse</w:t>
            </w:r>
          </w:p>
        </w:tc>
        <w:tc>
          <w:tcPr>
            <w:tcW w:w="1016" w:type="dxa"/>
          </w:tcPr>
          <w:p w14:paraId="5AAB3738"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947" w:type="dxa"/>
          </w:tcPr>
          <w:p w14:paraId="757238CE"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39FA3265"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4E6C1466" w14:textId="77777777" w:rsidR="006F15F5" w:rsidRPr="000A2391" w:rsidRDefault="006F15F5" w:rsidP="006F15F5">
            <w:pPr>
              <w:spacing w:line="276" w:lineRule="auto"/>
              <w:rPr>
                <w:rFonts w:ascii="Montserrat" w:hAnsi="Montserrat"/>
                <w:color w:val="000000" w:themeColor="text1"/>
                <w:sz w:val="18"/>
                <w:szCs w:val="18"/>
                <w:lang w:val="en-US"/>
              </w:rPr>
            </w:pPr>
          </w:p>
        </w:tc>
      </w:tr>
      <w:tr w:rsidR="006F15F5" w:rsidRPr="000A2391" w14:paraId="560884E1" w14:textId="77777777" w:rsidTr="000171DD">
        <w:trPr>
          <w:trHeight w:val="567"/>
        </w:trPr>
        <w:tc>
          <w:tcPr>
            <w:tcW w:w="526" w:type="dxa"/>
          </w:tcPr>
          <w:p w14:paraId="6A191C1D" w14:textId="77777777" w:rsidR="006F15F5" w:rsidRPr="000A2391" w:rsidRDefault="006F15F5" w:rsidP="006F15F5">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60586B2F" w14:textId="3EA2EE00" w:rsidR="006F15F5" w:rsidRPr="000A2391" w:rsidRDefault="006F15F5" w:rsidP="006F15F5">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All individuals undergoing genetic testing for suspected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be offered genetic counselling before the test and after receiving the results</w:t>
            </w:r>
          </w:p>
        </w:tc>
        <w:tc>
          <w:tcPr>
            <w:tcW w:w="1016" w:type="dxa"/>
          </w:tcPr>
          <w:p w14:paraId="3B14E46F"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947" w:type="dxa"/>
          </w:tcPr>
          <w:p w14:paraId="2B8C418E"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3EBBA626"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3FE1D72C" w14:textId="77777777" w:rsidR="006F15F5" w:rsidRPr="000A2391" w:rsidRDefault="006F15F5" w:rsidP="006F15F5">
            <w:pPr>
              <w:spacing w:line="276" w:lineRule="auto"/>
              <w:rPr>
                <w:rFonts w:ascii="Montserrat" w:hAnsi="Montserrat"/>
                <w:color w:val="000000" w:themeColor="text1"/>
                <w:sz w:val="18"/>
                <w:szCs w:val="18"/>
                <w:lang w:val="en-US"/>
              </w:rPr>
            </w:pPr>
          </w:p>
        </w:tc>
      </w:tr>
      <w:tr w:rsidR="006F15F5" w:rsidRPr="000A2391" w14:paraId="2C21368E" w14:textId="77777777" w:rsidTr="000171DD">
        <w:trPr>
          <w:trHeight w:val="359"/>
        </w:trPr>
        <w:tc>
          <w:tcPr>
            <w:tcW w:w="526" w:type="dxa"/>
          </w:tcPr>
          <w:p w14:paraId="1FDE9A09" w14:textId="77777777" w:rsidR="006F15F5" w:rsidRPr="000A2391" w:rsidRDefault="006F15F5" w:rsidP="006F15F5">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4AAC9E3A" w14:textId="03C9E866" w:rsidR="006F15F5" w:rsidRPr="000A2391" w:rsidRDefault="006F15F5" w:rsidP="006F15F5">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The primary goal of treatment in ATTR</w:t>
            </w:r>
            <w:r w:rsidR="009C07D8">
              <w:rPr>
                <w:rFonts w:ascii="Montserrat" w:hAnsi="Montserrat" w:cs="Arial"/>
                <w:sz w:val="18"/>
                <w:szCs w:val="18"/>
                <w:lang w:val="en-US"/>
              </w:rPr>
              <w:t>v</w:t>
            </w:r>
            <w:r w:rsidRPr="000A2391">
              <w:rPr>
                <w:rFonts w:ascii="Montserrat" w:hAnsi="Montserrat" w:cs="Arial"/>
                <w:sz w:val="18"/>
                <w:szCs w:val="18"/>
                <w:lang w:val="en-US"/>
              </w:rPr>
              <w:t>-PN and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is to slow disease progression, preserve neurologic function, and improve </w:t>
            </w:r>
            <w:r w:rsidR="00125D5E" w:rsidRPr="000A2391">
              <w:rPr>
                <w:rFonts w:ascii="Montserrat" w:hAnsi="Montserrat" w:cs="Arial"/>
                <w:sz w:val="18"/>
                <w:szCs w:val="18"/>
                <w:lang w:val="en-US"/>
              </w:rPr>
              <w:t>symptoms</w:t>
            </w:r>
            <w:r w:rsidRPr="000A2391">
              <w:rPr>
                <w:rFonts w:ascii="Montserrat" w:hAnsi="Montserrat" w:cs="Arial"/>
                <w:sz w:val="18"/>
                <w:szCs w:val="18"/>
                <w:lang w:val="en-US"/>
              </w:rPr>
              <w:t xml:space="preserve"> and quality of life</w:t>
            </w:r>
          </w:p>
        </w:tc>
        <w:tc>
          <w:tcPr>
            <w:tcW w:w="1016" w:type="dxa"/>
          </w:tcPr>
          <w:p w14:paraId="5B3EFED8"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947" w:type="dxa"/>
          </w:tcPr>
          <w:p w14:paraId="1AC39444"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5C1BA87A"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2C1B3DDE" w14:textId="77777777" w:rsidR="006F15F5" w:rsidRPr="000A2391" w:rsidRDefault="006F15F5" w:rsidP="006F15F5">
            <w:pPr>
              <w:spacing w:line="276" w:lineRule="auto"/>
              <w:rPr>
                <w:rFonts w:ascii="Montserrat" w:hAnsi="Montserrat"/>
                <w:color w:val="000000" w:themeColor="text1"/>
                <w:sz w:val="18"/>
                <w:szCs w:val="18"/>
                <w:lang w:val="en-US"/>
              </w:rPr>
            </w:pPr>
          </w:p>
        </w:tc>
      </w:tr>
      <w:tr w:rsidR="00A518FC" w:rsidRPr="000A2391" w14:paraId="3D63F50A" w14:textId="77777777" w:rsidTr="000171DD">
        <w:trPr>
          <w:trHeight w:val="567"/>
        </w:trPr>
        <w:tc>
          <w:tcPr>
            <w:tcW w:w="526" w:type="dxa"/>
          </w:tcPr>
          <w:p w14:paraId="1136B550" w14:textId="77777777" w:rsidR="00A518FC" w:rsidRPr="000A2391" w:rsidRDefault="00A518FC" w:rsidP="00A518FC">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AD67BBA" w14:textId="1E921D99" w:rsidR="00A518FC" w:rsidRPr="000A2391" w:rsidRDefault="00A518FC" w:rsidP="00A518FC">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Treatment decisions should consider disease severity, phenotype, symptom burden, rate of progression, quality of life, and access to therapies</w:t>
            </w:r>
          </w:p>
        </w:tc>
        <w:tc>
          <w:tcPr>
            <w:tcW w:w="1016" w:type="dxa"/>
          </w:tcPr>
          <w:p w14:paraId="11557B38"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947" w:type="dxa"/>
          </w:tcPr>
          <w:p w14:paraId="1764D55C"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1056" w:type="dxa"/>
          </w:tcPr>
          <w:p w14:paraId="1259DEE0"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1056" w:type="dxa"/>
          </w:tcPr>
          <w:p w14:paraId="1CC7F08C" w14:textId="77777777" w:rsidR="00A518FC" w:rsidRPr="000A2391" w:rsidRDefault="00A518FC" w:rsidP="00A518FC">
            <w:pPr>
              <w:spacing w:line="276" w:lineRule="auto"/>
              <w:rPr>
                <w:rFonts w:ascii="Montserrat" w:hAnsi="Montserrat"/>
                <w:color w:val="000000" w:themeColor="text1"/>
                <w:sz w:val="18"/>
                <w:szCs w:val="18"/>
                <w:lang w:val="en-US"/>
              </w:rPr>
            </w:pPr>
          </w:p>
        </w:tc>
      </w:tr>
      <w:tr w:rsidR="00A518FC" w:rsidRPr="000A2391" w14:paraId="7D4BA028" w14:textId="77777777" w:rsidTr="000171DD">
        <w:trPr>
          <w:trHeight w:val="567"/>
        </w:trPr>
        <w:tc>
          <w:tcPr>
            <w:tcW w:w="526" w:type="dxa"/>
          </w:tcPr>
          <w:p w14:paraId="3EBC53BB" w14:textId="77777777" w:rsidR="00A518FC" w:rsidRPr="000A2391" w:rsidRDefault="00A518FC" w:rsidP="00A518FC">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9E4F144" w14:textId="45D15E8F" w:rsidR="00A518FC" w:rsidRPr="000A2391" w:rsidRDefault="00A518FC" w:rsidP="00A518FC">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When choosing a disease-modifying therapy, efficacy, safety, co-morbidities, and personal preferences of the patient all need to be considered</w:t>
            </w:r>
          </w:p>
        </w:tc>
        <w:tc>
          <w:tcPr>
            <w:tcW w:w="1016" w:type="dxa"/>
          </w:tcPr>
          <w:p w14:paraId="3F08B0B8"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947" w:type="dxa"/>
          </w:tcPr>
          <w:p w14:paraId="4B7055B7"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1056" w:type="dxa"/>
          </w:tcPr>
          <w:p w14:paraId="2F952346"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1056" w:type="dxa"/>
          </w:tcPr>
          <w:p w14:paraId="07770D73" w14:textId="77777777" w:rsidR="00A518FC" w:rsidRPr="000A2391" w:rsidRDefault="00A518FC" w:rsidP="00A518FC">
            <w:pPr>
              <w:spacing w:line="276" w:lineRule="auto"/>
              <w:rPr>
                <w:rFonts w:ascii="Montserrat" w:hAnsi="Montserrat"/>
                <w:color w:val="000000" w:themeColor="text1"/>
                <w:sz w:val="18"/>
                <w:szCs w:val="18"/>
                <w:lang w:val="en-US"/>
              </w:rPr>
            </w:pPr>
          </w:p>
        </w:tc>
      </w:tr>
      <w:tr w:rsidR="00A518FC" w:rsidRPr="000A2391" w14:paraId="3C670F12" w14:textId="77777777" w:rsidTr="00F3279C">
        <w:trPr>
          <w:trHeight w:val="494"/>
        </w:trPr>
        <w:tc>
          <w:tcPr>
            <w:tcW w:w="526" w:type="dxa"/>
          </w:tcPr>
          <w:p w14:paraId="77297D77" w14:textId="77777777" w:rsidR="00A518FC" w:rsidRPr="000A2391" w:rsidRDefault="00A518FC" w:rsidP="00A518FC">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DBF3885" w14:textId="6FFD1BDE" w:rsidR="00A518FC" w:rsidRPr="000A2391" w:rsidRDefault="00A518FC" w:rsidP="00A518FC">
            <w:pPr>
              <w:rPr>
                <w:rFonts w:ascii="Montserrat" w:hAnsi="Montserrat"/>
                <w:color w:val="000000" w:themeColor="text1" w:themeShade="80"/>
                <w:sz w:val="18"/>
                <w:szCs w:val="18"/>
                <w:lang w:val="en-US"/>
              </w:rPr>
            </w:pPr>
            <w:r w:rsidRPr="000A2391">
              <w:rPr>
                <w:rFonts w:ascii="Montserrat" w:hAnsi="Montserrat" w:cs="Arial"/>
                <w:sz w:val="18"/>
                <w:szCs w:val="18"/>
                <w:lang w:val="en-US"/>
              </w:rPr>
              <w:t>Early treatment is critical, as neurological and autonomic damage in ATTR</w:t>
            </w:r>
            <w:r w:rsidR="009C07D8">
              <w:rPr>
                <w:rFonts w:ascii="Montserrat" w:hAnsi="Montserrat" w:cs="Arial"/>
                <w:sz w:val="18"/>
                <w:szCs w:val="18"/>
                <w:lang w:val="en-US"/>
              </w:rPr>
              <w:t>v</w:t>
            </w:r>
            <w:r w:rsidRPr="000A2391">
              <w:rPr>
                <w:rFonts w:ascii="Montserrat" w:hAnsi="Montserrat" w:cs="Arial"/>
                <w:sz w:val="18"/>
                <w:szCs w:val="18"/>
                <w:lang w:val="en-US"/>
              </w:rPr>
              <w:t xml:space="preserve"> may be irreversible beyond a certain point</w:t>
            </w:r>
          </w:p>
        </w:tc>
        <w:tc>
          <w:tcPr>
            <w:tcW w:w="1016" w:type="dxa"/>
          </w:tcPr>
          <w:p w14:paraId="7BE7FB23"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947" w:type="dxa"/>
          </w:tcPr>
          <w:p w14:paraId="0D9A7018"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1056" w:type="dxa"/>
          </w:tcPr>
          <w:p w14:paraId="78CAFE4A" w14:textId="77777777" w:rsidR="00A518FC" w:rsidRPr="000A2391" w:rsidRDefault="00A518FC" w:rsidP="00A518FC">
            <w:pPr>
              <w:spacing w:line="276" w:lineRule="auto"/>
              <w:rPr>
                <w:rFonts w:ascii="Montserrat" w:hAnsi="Montserrat"/>
                <w:color w:val="000000" w:themeColor="text1"/>
                <w:sz w:val="18"/>
                <w:szCs w:val="18"/>
                <w:lang w:val="en-US"/>
              </w:rPr>
            </w:pPr>
          </w:p>
        </w:tc>
        <w:tc>
          <w:tcPr>
            <w:tcW w:w="1056" w:type="dxa"/>
          </w:tcPr>
          <w:p w14:paraId="1E8A5838" w14:textId="77777777" w:rsidR="00A518FC" w:rsidRPr="000A2391" w:rsidRDefault="00A518FC" w:rsidP="00A518FC">
            <w:pPr>
              <w:spacing w:line="276" w:lineRule="auto"/>
              <w:rPr>
                <w:rFonts w:ascii="Montserrat" w:hAnsi="Montserrat"/>
                <w:color w:val="000000" w:themeColor="text1"/>
                <w:sz w:val="18"/>
                <w:szCs w:val="18"/>
                <w:lang w:val="en-US"/>
              </w:rPr>
            </w:pPr>
          </w:p>
        </w:tc>
      </w:tr>
      <w:tr w:rsidR="006F15F5" w:rsidRPr="000A2391" w14:paraId="38A98667" w14:textId="77777777" w:rsidTr="000171DD">
        <w:trPr>
          <w:trHeight w:val="567"/>
        </w:trPr>
        <w:tc>
          <w:tcPr>
            <w:tcW w:w="526" w:type="dxa"/>
          </w:tcPr>
          <w:p w14:paraId="58B9FE41" w14:textId="77777777" w:rsidR="006F15F5" w:rsidRPr="000A2391" w:rsidRDefault="006F15F5" w:rsidP="006F15F5">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25BDFD9" w14:textId="65D0DC7F" w:rsidR="006F15F5" w:rsidRPr="000A2391" w:rsidRDefault="006F15F5" w:rsidP="006F15F5">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Treatment should be started as soon as possible within one month after receiving a diagnosis of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w:t>
            </w:r>
          </w:p>
        </w:tc>
        <w:tc>
          <w:tcPr>
            <w:tcW w:w="1016" w:type="dxa"/>
          </w:tcPr>
          <w:p w14:paraId="49A778AC"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947" w:type="dxa"/>
          </w:tcPr>
          <w:p w14:paraId="38CD4D74"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3721355B"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1008B236" w14:textId="77777777" w:rsidR="006F15F5" w:rsidRPr="000A2391" w:rsidRDefault="006F15F5" w:rsidP="006F15F5">
            <w:pPr>
              <w:spacing w:line="276" w:lineRule="auto"/>
              <w:rPr>
                <w:rFonts w:ascii="Montserrat" w:hAnsi="Montserrat"/>
                <w:color w:val="000000" w:themeColor="text1"/>
                <w:sz w:val="18"/>
                <w:szCs w:val="18"/>
                <w:lang w:val="en-US"/>
              </w:rPr>
            </w:pPr>
          </w:p>
        </w:tc>
      </w:tr>
      <w:tr w:rsidR="006F15F5" w:rsidRPr="000A2391" w14:paraId="6A21197B" w14:textId="77777777" w:rsidTr="000171DD">
        <w:trPr>
          <w:trHeight w:val="567"/>
        </w:trPr>
        <w:tc>
          <w:tcPr>
            <w:tcW w:w="526" w:type="dxa"/>
          </w:tcPr>
          <w:p w14:paraId="5A95ED84" w14:textId="77777777" w:rsidR="006F15F5" w:rsidRPr="000A2391" w:rsidRDefault="006F15F5" w:rsidP="006F15F5">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44C5C176" w14:textId="5DFE478E" w:rsidR="006F15F5" w:rsidRPr="000A2391" w:rsidRDefault="006F15F5" w:rsidP="006F15F5">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Gene-silencing therapies should be used as first-line treatment in patients with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where neurologic involvement is present</w:t>
            </w:r>
          </w:p>
        </w:tc>
        <w:tc>
          <w:tcPr>
            <w:tcW w:w="1016" w:type="dxa"/>
          </w:tcPr>
          <w:p w14:paraId="719BA3E8"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947" w:type="dxa"/>
          </w:tcPr>
          <w:p w14:paraId="7AEBE587"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46D15B9C" w14:textId="77777777" w:rsidR="006F15F5" w:rsidRPr="000A2391" w:rsidRDefault="006F15F5" w:rsidP="006F15F5">
            <w:pPr>
              <w:spacing w:line="276" w:lineRule="auto"/>
              <w:rPr>
                <w:rFonts w:ascii="Montserrat" w:hAnsi="Montserrat"/>
                <w:color w:val="000000" w:themeColor="text1"/>
                <w:sz w:val="18"/>
                <w:szCs w:val="18"/>
                <w:lang w:val="en-US"/>
              </w:rPr>
            </w:pPr>
          </w:p>
        </w:tc>
        <w:tc>
          <w:tcPr>
            <w:tcW w:w="1056" w:type="dxa"/>
          </w:tcPr>
          <w:p w14:paraId="68B45B57" w14:textId="77777777" w:rsidR="006F15F5" w:rsidRPr="000A2391" w:rsidRDefault="006F15F5" w:rsidP="006F15F5">
            <w:pPr>
              <w:spacing w:line="276" w:lineRule="auto"/>
              <w:rPr>
                <w:rFonts w:ascii="Montserrat" w:hAnsi="Montserrat"/>
                <w:color w:val="000000" w:themeColor="text1"/>
                <w:sz w:val="18"/>
                <w:szCs w:val="18"/>
                <w:lang w:val="en-US"/>
              </w:rPr>
            </w:pPr>
          </w:p>
        </w:tc>
      </w:tr>
    </w:tbl>
    <w:p w14:paraId="31DDEA66" w14:textId="77777777" w:rsidR="00581AF1" w:rsidRPr="000A2391" w:rsidRDefault="00581AF1" w:rsidP="00581AF1">
      <w:pPr>
        <w:spacing w:line="276" w:lineRule="auto"/>
        <w:rPr>
          <w:rFonts w:ascii="Montserrat" w:hAnsi="Montserrat"/>
          <w:b/>
          <w:bCs/>
          <w:color w:val="FF0000"/>
          <w:sz w:val="18"/>
          <w:szCs w:val="18"/>
          <w:lang w:val="en-US"/>
        </w:rPr>
      </w:pPr>
    </w:p>
    <w:p w14:paraId="42A481A2" w14:textId="4E807A3A" w:rsidR="00EA6264" w:rsidRPr="000A2391" w:rsidRDefault="00581AF1" w:rsidP="00581AF1">
      <w:pPr>
        <w:spacing w:line="276" w:lineRule="auto"/>
        <w:rPr>
          <w:rFonts w:ascii="Montserrat" w:hAnsi="Montserrat"/>
          <w:b/>
          <w:bCs/>
          <w:color w:val="FF0000"/>
          <w:sz w:val="18"/>
          <w:szCs w:val="18"/>
          <w:lang w:val="en-US"/>
        </w:rPr>
      </w:pPr>
      <w:r w:rsidRPr="000A2391">
        <w:rPr>
          <w:rFonts w:ascii="Montserrat" w:hAnsi="Montserrat"/>
          <w:b/>
          <w:bCs/>
          <w:color w:val="FF0000"/>
          <w:sz w:val="18"/>
          <w:szCs w:val="18"/>
          <w:lang w:val="en-US"/>
        </w:rPr>
        <w:t>Show on a separate screen</w:t>
      </w:r>
    </w:p>
    <w:p w14:paraId="0DD12485" w14:textId="01CC0A1B" w:rsidR="00FE54FF" w:rsidRPr="000A2391" w:rsidRDefault="00FE54FF" w:rsidP="00FE54FF">
      <w:pPr>
        <w:spacing w:line="276" w:lineRule="auto"/>
        <w:rPr>
          <w:rFonts w:ascii="Montserrat" w:hAnsi="Montserrat"/>
          <w:sz w:val="22"/>
          <w:szCs w:val="22"/>
          <w:lang w:val="en-US"/>
        </w:rPr>
      </w:pPr>
      <w:r w:rsidRPr="000A2391">
        <w:rPr>
          <w:rFonts w:ascii="Montserrat" w:hAnsi="Montserrat"/>
          <w:b/>
          <w:bCs/>
          <w:sz w:val="22"/>
          <w:szCs w:val="22"/>
          <w:lang w:val="en-US"/>
        </w:rPr>
        <w:t>Topic 3.</w:t>
      </w:r>
      <w:r w:rsidRPr="000A2391">
        <w:rPr>
          <w:rFonts w:ascii="Montserrat" w:hAnsi="Montserrat"/>
          <w:sz w:val="22"/>
          <w:szCs w:val="22"/>
          <w:lang w:val="en-US"/>
        </w:rPr>
        <w:t xml:space="preserve"> </w:t>
      </w:r>
      <w:r w:rsidR="000E0988" w:rsidRPr="000A2391">
        <w:rPr>
          <w:rFonts w:ascii="Montserrat" w:hAnsi="Montserrat"/>
          <w:sz w:val="22"/>
          <w:szCs w:val="22"/>
          <w:lang w:val="en-US"/>
        </w:rPr>
        <w:t>Monitoring and ongoing management</w:t>
      </w:r>
    </w:p>
    <w:p w14:paraId="2B72C2AE" w14:textId="77777777" w:rsidR="00FE54FF" w:rsidRPr="000A2391" w:rsidRDefault="00FE54FF" w:rsidP="00FE54FF">
      <w:pPr>
        <w:spacing w:line="276" w:lineRule="auto"/>
        <w:rPr>
          <w:rFonts w:ascii="Montserrat" w:hAnsi="Montserrat"/>
          <w:sz w:val="18"/>
          <w:szCs w:val="18"/>
          <w:lang w:val="en-US"/>
        </w:rPr>
      </w:pPr>
      <w:r w:rsidRPr="000A2391">
        <w:rPr>
          <w:rFonts w:ascii="Montserrat" w:hAnsi="Montserrat"/>
          <w:sz w:val="18"/>
          <w:szCs w:val="18"/>
          <w:lang w:val="en-US"/>
        </w:rPr>
        <w:t>Please review each statement and indicate your level of agreement with it.</w:t>
      </w:r>
    </w:p>
    <w:tbl>
      <w:tblPr>
        <w:tblStyle w:val="TableGrid"/>
        <w:tblW w:w="10578" w:type="dxa"/>
        <w:tblLook w:val="04A0" w:firstRow="1" w:lastRow="0" w:firstColumn="1" w:lastColumn="0" w:noHBand="0" w:noVBand="1"/>
      </w:tblPr>
      <w:tblGrid>
        <w:gridCol w:w="526"/>
        <w:gridCol w:w="5976"/>
        <w:gridCol w:w="1017"/>
        <w:gridCol w:w="947"/>
        <w:gridCol w:w="1056"/>
        <w:gridCol w:w="1056"/>
      </w:tblGrid>
      <w:tr w:rsidR="00FE54FF" w:rsidRPr="000A2391" w14:paraId="5B12F9C4" w14:textId="77777777" w:rsidTr="00CB1373">
        <w:trPr>
          <w:trHeight w:val="217"/>
        </w:trPr>
        <w:tc>
          <w:tcPr>
            <w:tcW w:w="526" w:type="dxa"/>
            <w:vMerge w:val="restart"/>
            <w:tcBorders>
              <w:right w:val="single" w:sz="4" w:space="0" w:color="FFFFFF"/>
            </w:tcBorders>
            <w:shd w:val="clear" w:color="auto" w:fill="002060"/>
            <w:vAlign w:val="center"/>
          </w:tcPr>
          <w:p w14:paraId="6CA3682C" w14:textId="77777777" w:rsidR="00FE54FF" w:rsidRPr="000A2391" w:rsidRDefault="00FE54FF" w:rsidP="00CB1373">
            <w:pPr>
              <w:spacing w:line="276" w:lineRule="auto"/>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No.</w:t>
            </w:r>
          </w:p>
        </w:tc>
        <w:tc>
          <w:tcPr>
            <w:tcW w:w="5977" w:type="dxa"/>
            <w:vMerge w:val="restart"/>
            <w:tcBorders>
              <w:left w:val="single" w:sz="4" w:space="0" w:color="FFFFFF"/>
              <w:right w:val="single" w:sz="4" w:space="0" w:color="FFFFFF"/>
            </w:tcBorders>
            <w:shd w:val="clear" w:color="auto" w:fill="002060"/>
            <w:vAlign w:val="center"/>
          </w:tcPr>
          <w:p w14:paraId="53E04D74" w14:textId="77777777" w:rsidR="00FE54FF" w:rsidRPr="000A2391" w:rsidRDefault="00FE54FF" w:rsidP="00CB1373">
            <w:pPr>
              <w:spacing w:line="276" w:lineRule="auto"/>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Statement</w:t>
            </w:r>
          </w:p>
        </w:tc>
        <w:tc>
          <w:tcPr>
            <w:tcW w:w="4075" w:type="dxa"/>
            <w:gridSpan w:val="4"/>
            <w:tcBorders>
              <w:left w:val="single" w:sz="4" w:space="0" w:color="FFFFFF"/>
              <w:bottom w:val="single" w:sz="4" w:space="0" w:color="FFFFFF" w:themeColor="background1"/>
            </w:tcBorders>
            <w:shd w:val="clear" w:color="auto" w:fill="002060"/>
            <w:vAlign w:val="center"/>
          </w:tcPr>
          <w:p w14:paraId="5F084384" w14:textId="77777777" w:rsidR="00FE54FF" w:rsidRPr="000A2391" w:rsidRDefault="00FE54FF"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Level of agreement</w:t>
            </w:r>
          </w:p>
        </w:tc>
      </w:tr>
      <w:tr w:rsidR="00FE54FF" w:rsidRPr="000A2391" w14:paraId="177304A9" w14:textId="77777777" w:rsidTr="00CB1373">
        <w:trPr>
          <w:trHeight w:val="217"/>
        </w:trPr>
        <w:tc>
          <w:tcPr>
            <w:tcW w:w="526" w:type="dxa"/>
            <w:vMerge/>
            <w:tcBorders>
              <w:right w:val="single" w:sz="4" w:space="0" w:color="FFFFFF"/>
            </w:tcBorders>
            <w:vAlign w:val="center"/>
          </w:tcPr>
          <w:p w14:paraId="0204B3BE" w14:textId="77777777" w:rsidR="00FE54FF" w:rsidRPr="000A2391" w:rsidRDefault="00FE54FF" w:rsidP="00CB1373">
            <w:pPr>
              <w:spacing w:line="276" w:lineRule="auto"/>
              <w:rPr>
                <w:rFonts w:ascii="Montserrat" w:hAnsi="Montserrat"/>
                <w:b/>
                <w:bCs/>
                <w:color w:val="FFFFFF" w:themeColor="background1"/>
                <w:sz w:val="18"/>
                <w:szCs w:val="18"/>
                <w:lang w:val="en-US"/>
              </w:rPr>
            </w:pPr>
          </w:p>
        </w:tc>
        <w:tc>
          <w:tcPr>
            <w:tcW w:w="5977" w:type="dxa"/>
            <w:vMerge/>
            <w:tcBorders>
              <w:left w:val="single" w:sz="4" w:space="0" w:color="FFFFFF"/>
              <w:right w:val="single" w:sz="4" w:space="0" w:color="FFFFFF"/>
            </w:tcBorders>
            <w:vAlign w:val="center"/>
          </w:tcPr>
          <w:p w14:paraId="097023D8" w14:textId="77777777" w:rsidR="00FE54FF" w:rsidRPr="000A2391" w:rsidRDefault="00FE54FF" w:rsidP="00CB1373">
            <w:pPr>
              <w:spacing w:line="276" w:lineRule="auto"/>
              <w:rPr>
                <w:rFonts w:ascii="Montserrat" w:hAnsi="Montserrat"/>
                <w:b/>
                <w:bCs/>
                <w:color w:val="FFFFFF" w:themeColor="background1"/>
                <w:sz w:val="18"/>
                <w:szCs w:val="18"/>
                <w:lang w:val="en-US"/>
              </w:rPr>
            </w:pPr>
          </w:p>
        </w:tc>
        <w:tc>
          <w:tcPr>
            <w:tcW w:w="1016" w:type="dxa"/>
            <w:tcBorders>
              <w:top w:val="single" w:sz="4" w:space="0" w:color="FFFFFF" w:themeColor="background1"/>
              <w:left w:val="single" w:sz="4" w:space="0" w:color="FFFFFF"/>
              <w:right w:val="single" w:sz="4" w:space="0" w:color="FFFFFF" w:themeColor="background1"/>
            </w:tcBorders>
            <w:shd w:val="clear" w:color="auto" w:fill="002060"/>
            <w:vAlign w:val="center"/>
          </w:tcPr>
          <w:p w14:paraId="2E1BC234" w14:textId="77777777" w:rsidR="00FE54FF" w:rsidRPr="000A2391" w:rsidRDefault="00FE54FF"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Strongly Agree</w:t>
            </w:r>
          </w:p>
        </w:tc>
        <w:tc>
          <w:tcPr>
            <w:tcW w:w="947"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79F62037" w14:textId="77777777" w:rsidR="00FE54FF" w:rsidRPr="000A2391" w:rsidRDefault="00FE54FF"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Tend to Agree</w:t>
            </w:r>
          </w:p>
        </w:tc>
        <w:tc>
          <w:tcPr>
            <w:tcW w:w="1056" w:type="dxa"/>
            <w:tcBorders>
              <w:top w:val="single" w:sz="4" w:space="0" w:color="FFFFFF" w:themeColor="background1"/>
              <w:left w:val="single" w:sz="4" w:space="0" w:color="FFFFFF" w:themeColor="background1"/>
              <w:right w:val="single" w:sz="4" w:space="0" w:color="FFFFFF" w:themeColor="background1"/>
            </w:tcBorders>
            <w:shd w:val="clear" w:color="auto" w:fill="002060"/>
            <w:vAlign w:val="center"/>
          </w:tcPr>
          <w:p w14:paraId="723EDF0B" w14:textId="77777777" w:rsidR="00FE54FF" w:rsidRPr="000A2391" w:rsidRDefault="00FE54FF"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Tend to Disagree</w:t>
            </w:r>
          </w:p>
        </w:tc>
        <w:tc>
          <w:tcPr>
            <w:tcW w:w="1056" w:type="dxa"/>
            <w:tcBorders>
              <w:top w:val="single" w:sz="4" w:space="0" w:color="FFFFFF" w:themeColor="background1"/>
              <w:left w:val="single" w:sz="4" w:space="0" w:color="FFFFFF" w:themeColor="background1"/>
            </w:tcBorders>
            <w:shd w:val="clear" w:color="auto" w:fill="002060"/>
            <w:vAlign w:val="center"/>
          </w:tcPr>
          <w:p w14:paraId="70FF9138" w14:textId="77777777" w:rsidR="00FE54FF" w:rsidRPr="000A2391" w:rsidRDefault="00FE54FF" w:rsidP="00CB1373">
            <w:pPr>
              <w:spacing w:line="276" w:lineRule="auto"/>
              <w:jc w:val="center"/>
              <w:rPr>
                <w:rFonts w:ascii="Montserrat" w:hAnsi="Montserrat"/>
                <w:b/>
                <w:bCs/>
                <w:color w:val="FFFFFF" w:themeColor="background1"/>
                <w:sz w:val="18"/>
                <w:szCs w:val="18"/>
                <w:lang w:val="en-US"/>
              </w:rPr>
            </w:pPr>
            <w:r w:rsidRPr="000A2391">
              <w:rPr>
                <w:rFonts w:ascii="Montserrat" w:hAnsi="Montserrat"/>
                <w:b/>
                <w:bCs/>
                <w:color w:val="FFFFFF" w:themeColor="background1"/>
                <w:sz w:val="18"/>
                <w:szCs w:val="18"/>
                <w:lang w:val="en-US"/>
              </w:rPr>
              <w:t>Strongly Disagree</w:t>
            </w:r>
          </w:p>
        </w:tc>
      </w:tr>
      <w:tr w:rsidR="00F3406B" w:rsidRPr="000A2391" w14:paraId="78EA1D5C" w14:textId="77777777" w:rsidTr="000171DD">
        <w:trPr>
          <w:trHeight w:val="303"/>
        </w:trPr>
        <w:tc>
          <w:tcPr>
            <w:tcW w:w="526" w:type="dxa"/>
          </w:tcPr>
          <w:p w14:paraId="32868FDA"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6F496A78" w14:textId="50592F64" w:rsidR="00F3406B" w:rsidRPr="000A2391" w:rsidRDefault="00F3406B" w:rsidP="00F3406B">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who are present with severe symptoms in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be assessed every 3 months</w:t>
            </w:r>
          </w:p>
        </w:tc>
        <w:tc>
          <w:tcPr>
            <w:tcW w:w="1016" w:type="dxa"/>
          </w:tcPr>
          <w:p w14:paraId="6E867A59"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381092CE"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6EDCC705"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26CBF105"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677B6EB8" w14:textId="77777777" w:rsidTr="000171DD">
        <w:trPr>
          <w:trHeight w:val="567"/>
        </w:trPr>
        <w:tc>
          <w:tcPr>
            <w:tcW w:w="526" w:type="dxa"/>
          </w:tcPr>
          <w:p w14:paraId="48755CBD"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973A456" w14:textId="263DADD8" w:rsidR="00F3406B" w:rsidRPr="000A2391" w:rsidRDefault="00F3406B" w:rsidP="00F3406B">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who are present with mild to moderate symptoms in ATTR</w:t>
            </w:r>
            <w:r w:rsidR="009C07D8">
              <w:rPr>
                <w:rFonts w:ascii="Montserrat" w:hAnsi="Montserrat" w:cs="Arial"/>
                <w:sz w:val="18"/>
                <w:szCs w:val="18"/>
                <w:lang w:val="en-US"/>
              </w:rPr>
              <w:t>v</w:t>
            </w:r>
            <w:r w:rsidRPr="000A2391">
              <w:rPr>
                <w:rFonts w:ascii="Montserrat" w:hAnsi="Montserrat" w:cs="Arial"/>
                <w:sz w:val="18"/>
                <w:szCs w:val="18"/>
                <w:lang w:val="en-US"/>
              </w:rPr>
              <w:t>-PN or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be assessed every 6 months</w:t>
            </w:r>
          </w:p>
        </w:tc>
        <w:tc>
          <w:tcPr>
            <w:tcW w:w="1016" w:type="dxa"/>
          </w:tcPr>
          <w:p w14:paraId="447463BD"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40232419"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1F2CB624"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11543B81" w14:textId="77777777" w:rsidR="00F3406B" w:rsidRPr="000A2391" w:rsidRDefault="00F3406B" w:rsidP="00F3406B">
            <w:pPr>
              <w:spacing w:line="276" w:lineRule="auto"/>
              <w:rPr>
                <w:rFonts w:ascii="Montserrat" w:hAnsi="Montserrat"/>
                <w:color w:val="000000" w:themeColor="text1"/>
                <w:sz w:val="18"/>
                <w:szCs w:val="18"/>
                <w:lang w:val="en-US"/>
              </w:rPr>
            </w:pPr>
          </w:p>
        </w:tc>
      </w:tr>
      <w:tr w:rsidR="00A1280A" w:rsidRPr="000A2391" w14:paraId="56A67296" w14:textId="77777777" w:rsidTr="000171DD">
        <w:trPr>
          <w:trHeight w:val="567"/>
        </w:trPr>
        <w:tc>
          <w:tcPr>
            <w:tcW w:w="526" w:type="dxa"/>
          </w:tcPr>
          <w:p w14:paraId="05538527" w14:textId="77777777" w:rsidR="00A1280A" w:rsidRPr="000A2391" w:rsidRDefault="00A1280A" w:rsidP="00A1280A">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027E9C1" w14:textId="717DC8D4" w:rsidR="00A1280A" w:rsidRPr="000A2391" w:rsidRDefault="00A1280A" w:rsidP="00A1280A">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Patients who are ATTR</w:t>
            </w:r>
            <w:r w:rsidR="009C07D8">
              <w:rPr>
                <w:rFonts w:ascii="Montserrat" w:hAnsi="Montserrat" w:cs="Arial"/>
                <w:sz w:val="18"/>
                <w:szCs w:val="18"/>
                <w:lang w:val="en-US"/>
              </w:rPr>
              <w:t>v</w:t>
            </w:r>
            <w:r w:rsidRPr="000A2391">
              <w:rPr>
                <w:rFonts w:ascii="Montserrat" w:hAnsi="Montserrat" w:cs="Arial"/>
                <w:sz w:val="18"/>
                <w:szCs w:val="18"/>
                <w:lang w:val="en-US"/>
              </w:rPr>
              <w:t xml:space="preserve"> carriers should undergo yearly assessments starting 10 years before the expected age of disease onset in their family</w:t>
            </w:r>
          </w:p>
        </w:tc>
        <w:tc>
          <w:tcPr>
            <w:tcW w:w="1016" w:type="dxa"/>
          </w:tcPr>
          <w:p w14:paraId="463F80FB" w14:textId="77777777" w:rsidR="00A1280A" w:rsidRPr="000A2391" w:rsidRDefault="00A1280A" w:rsidP="00A1280A">
            <w:pPr>
              <w:spacing w:line="276" w:lineRule="auto"/>
              <w:rPr>
                <w:rFonts w:ascii="Montserrat" w:hAnsi="Montserrat"/>
                <w:color w:val="000000" w:themeColor="text1"/>
                <w:sz w:val="18"/>
                <w:szCs w:val="18"/>
                <w:lang w:val="en-US"/>
              </w:rPr>
            </w:pPr>
          </w:p>
        </w:tc>
        <w:tc>
          <w:tcPr>
            <w:tcW w:w="947" w:type="dxa"/>
          </w:tcPr>
          <w:p w14:paraId="0D43FE5E" w14:textId="77777777" w:rsidR="00A1280A" w:rsidRPr="000A2391" w:rsidRDefault="00A1280A" w:rsidP="00A1280A">
            <w:pPr>
              <w:spacing w:line="276" w:lineRule="auto"/>
              <w:rPr>
                <w:rFonts w:ascii="Montserrat" w:hAnsi="Montserrat"/>
                <w:color w:val="000000" w:themeColor="text1"/>
                <w:sz w:val="18"/>
                <w:szCs w:val="18"/>
                <w:lang w:val="en-US"/>
              </w:rPr>
            </w:pPr>
          </w:p>
        </w:tc>
        <w:tc>
          <w:tcPr>
            <w:tcW w:w="1056" w:type="dxa"/>
          </w:tcPr>
          <w:p w14:paraId="0482262E" w14:textId="77777777" w:rsidR="00A1280A" w:rsidRPr="000A2391" w:rsidRDefault="00A1280A" w:rsidP="00A1280A">
            <w:pPr>
              <w:spacing w:line="276" w:lineRule="auto"/>
              <w:rPr>
                <w:rFonts w:ascii="Montserrat" w:hAnsi="Montserrat"/>
                <w:color w:val="000000" w:themeColor="text1"/>
                <w:sz w:val="18"/>
                <w:szCs w:val="18"/>
                <w:lang w:val="en-US"/>
              </w:rPr>
            </w:pPr>
          </w:p>
        </w:tc>
        <w:tc>
          <w:tcPr>
            <w:tcW w:w="1056" w:type="dxa"/>
          </w:tcPr>
          <w:p w14:paraId="0FFF77DF" w14:textId="77777777" w:rsidR="00A1280A" w:rsidRPr="000A2391" w:rsidRDefault="00A1280A" w:rsidP="00A1280A">
            <w:pPr>
              <w:spacing w:line="276" w:lineRule="auto"/>
              <w:rPr>
                <w:rFonts w:ascii="Montserrat" w:hAnsi="Montserrat"/>
                <w:color w:val="000000" w:themeColor="text1"/>
                <w:sz w:val="18"/>
                <w:szCs w:val="18"/>
                <w:lang w:val="en-US"/>
              </w:rPr>
            </w:pPr>
          </w:p>
        </w:tc>
      </w:tr>
      <w:tr w:rsidR="00F3406B" w:rsidRPr="000A2391" w14:paraId="483660E6" w14:textId="77777777" w:rsidTr="000171DD">
        <w:trPr>
          <w:trHeight w:val="567"/>
        </w:trPr>
        <w:tc>
          <w:tcPr>
            <w:tcW w:w="526" w:type="dxa"/>
          </w:tcPr>
          <w:p w14:paraId="4A86D6C2"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31E9AA64" w14:textId="7FD70C66" w:rsidR="00F3406B" w:rsidRPr="000A2391" w:rsidRDefault="00F3406B" w:rsidP="00F3406B">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Neurological and physical examination should be undertaken at every assessment for patients exhibiting neuropathic symptoms</w:t>
            </w:r>
          </w:p>
        </w:tc>
        <w:tc>
          <w:tcPr>
            <w:tcW w:w="1016" w:type="dxa"/>
          </w:tcPr>
          <w:p w14:paraId="6C3A96F7"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1EBE7D5D"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0CDC2763"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74DFC931" w14:textId="77777777" w:rsidR="00F3406B" w:rsidRPr="000A2391" w:rsidRDefault="00F3406B" w:rsidP="00F3406B">
            <w:pPr>
              <w:spacing w:line="276" w:lineRule="auto"/>
              <w:rPr>
                <w:rFonts w:ascii="Montserrat" w:hAnsi="Montserrat"/>
                <w:color w:val="000000" w:themeColor="text1"/>
                <w:sz w:val="18"/>
                <w:szCs w:val="18"/>
                <w:lang w:val="en-US"/>
              </w:rPr>
            </w:pPr>
          </w:p>
        </w:tc>
      </w:tr>
      <w:tr w:rsidR="00936506" w:rsidRPr="000A2391" w14:paraId="74294DD8" w14:textId="77777777" w:rsidTr="000171DD">
        <w:trPr>
          <w:trHeight w:val="567"/>
        </w:trPr>
        <w:tc>
          <w:tcPr>
            <w:tcW w:w="526" w:type="dxa"/>
          </w:tcPr>
          <w:p w14:paraId="69303A62" w14:textId="77777777" w:rsidR="00936506" w:rsidRPr="000A2391" w:rsidRDefault="00936506" w:rsidP="0093650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A3CB1D7" w14:textId="3F9D0257" w:rsidR="00936506" w:rsidRPr="000A2391" w:rsidRDefault="00936506" w:rsidP="0093650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Standard assessments should include monitoring blood pressure, peripheral neuropathy disability, body mass index, and Coutinho scoring</w:t>
            </w:r>
          </w:p>
        </w:tc>
        <w:tc>
          <w:tcPr>
            <w:tcW w:w="1016" w:type="dxa"/>
          </w:tcPr>
          <w:p w14:paraId="057F890F" w14:textId="77777777" w:rsidR="00936506" w:rsidRPr="000A2391" w:rsidRDefault="00936506" w:rsidP="00936506">
            <w:pPr>
              <w:spacing w:line="276" w:lineRule="auto"/>
              <w:rPr>
                <w:rFonts w:ascii="Montserrat" w:hAnsi="Montserrat"/>
                <w:color w:val="000000" w:themeColor="text1"/>
                <w:sz w:val="18"/>
                <w:szCs w:val="18"/>
                <w:lang w:val="en-US"/>
              </w:rPr>
            </w:pPr>
          </w:p>
        </w:tc>
        <w:tc>
          <w:tcPr>
            <w:tcW w:w="947" w:type="dxa"/>
          </w:tcPr>
          <w:p w14:paraId="08B9B2FC" w14:textId="77777777" w:rsidR="00936506" w:rsidRPr="000A2391" w:rsidRDefault="00936506" w:rsidP="00936506">
            <w:pPr>
              <w:spacing w:line="276" w:lineRule="auto"/>
              <w:rPr>
                <w:rFonts w:ascii="Montserrat" w:hAnsi="Montserrat"/>
                <w:color w:val="000000" w:themeColor="text1"/>
                <w:sz w:val="18"/>
                <w:szCs w:val="18"/>
                <w:lang w:val="en-US"/>
              </w:rPr>
            </w:pPr>
          </w:p>
        </w:tc>
        <w:tc>
          <w:tcPr>
            <w:tcW w:w="1056" w:type="dxa"/>
          </w:tcPr>
          <w:p w14:paraId="5714194E" w14:textId="77777777" w:rsidR="00936506" w:rsidRPr="000A2391" w:rsidRDefault="00936506" w:rsidP="00936506">
            <w:pPr>
              <w:spacing w:line="276" w:lineRule="auto"/>
              <w:rPr>
                <w:rFonts w:ascii="Montserrat" w:hAnsi="Montserrat"/>
                <w:color w:val="000000" w:themeColor="text1"/>
                <w:sz w:val="18"/>
                <w:szCs w:val="18"/>
                <w:lang w:val="en-US"/>
              </w:rPr>
            </w:pPr>
          </w:p>
        </w:tc>
        <w:tc>
          <w:tcPr>
            <w:tcW w:w="1056" w:type="dxa"/>
          </w:tcPr>
          <w:p w14:paraId="391BA22C" w14:textId="77777777" w:rsidR="00936506" w:rsidRPr="000A2391" w:rsidRDefault="00936506" w:rsidP="00936506">
            <w:pPr>
              <w:spacing w:line="276" w:lineRule="auto"/>
              <w:rPr>
                <w:rFonts w:ascii="Montserrat" w:hAnsi="Montserrat"/>
                <w:color w:val="000000" w:themeColor="text1"/>
                <w:sz w:val="18"/>
                <w:szCs w:val="18"/>
                <w:lang w:val="en-US"/>
              </w:rPr>
            </w:pPr>
          </w:p>
        </w:tc>
      </w:tr>
      <w:tr w:rsidR="00936506" w:rsidRPr="000A2391" w14:paraId="0DE7D9EB" w14:textId="77777777" w:rsidTr="000171DD">
        <w:trPr>
          <w:trHeight w:val="567"/>
        </w:trPr>
        <w:tc>
          <w:tcPr>
            <w:tcW w:w="526" w:type="dxa"/>
          </w:tcPr>
          <w:p w14:paraId="6F9C4BD4" w14:textId="77777777" w:rsidR="00936506" w:rsidRPr="000A2391" w:rsidRDefault="00936506" w:rsidP="00936506">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A1607AA" w14:textId="2FB8794D" w:rsidR="00936506" w:rsidRPr="000A2391" w:rsidRDefault="00936506" w:rsidP="00936506">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Monitoring of disease progression should include assessments of quality of life (e.g., Norfolk QoL-DM) and autonomic symptoms (e.g., CO</w:t>
            </w:r>
            <w:r w:rsidR="009C07D8">
              <w:rPr>
                <w:rFonts w:ascii="Montserrat" w:hAnsi="Montserrat" w:cs="Arial"/>
                <w:sz w:val="18"/>
                <w:szCs w:val="18"/>
                <w:lang w:val="en-US"/>
              </w:rPr>
              <w:t>MP</w:t>
            </w:r>
            <w:r w:rsidRPr="000A2391">
              <w:rPr>
                <w:rFonts w:ascii="Montserrat" w:hAnsi="Montserrat" w:cs="Arial"/>
                <w:sz w:val="18"/>
                <w:szCs w:val="18"/>
                <w:lang w:val="en-US"/>
              </w:rPr>
              <w:t>ASS-31) every 3-6 months, as determined by disease severity</w:t>
            </w:r>
          </w:p>
        </w:tc>
        <w:tc>
          <w:tcPr>
            <w:tcW w:w="1016" w:type="dxa"/>
          </w:tcPr>
          <w:p w14:paraId="1A30E425" w14:textId="77777777" w:rsidR="00936506" w:rsidRPr="000A2391" w:rsidRDefault="00936506" w:rsidP="00936506">
            <w:pPr>
              <w:spacing w:line="276" w:lineRule="auto"/>
              <w:rPr>
                <w:rFonts w:ascii="Montserrat" w:hAnsi="Montserrat"/>
                <w:color w:val="000000" w:themeColor="text1"/>
                <w:sz w:val="18"/>
                <w:szCs w:val="18"/>
                <w:lang w:val="en-US"/>
              </w:rPr>
            </w:pPr>
          </w:p>
        </w:tc>
        <w:tc>
          <w:tcPr>
            <w:tcW w:w="947" w:type="dxa"/>
          </w:tcPr>
          <w:p w14:paraId="60AD1BAF" w14:textId="77777777" w:rsidR="00936506" w:rsidRPr="000A2391" w:rsidRDefault="00936506" w:rsidP="00936506">
            <w:pPr>
              <w:spacing w:line="276" w:lineRule="auto"/>
              <w:rPr>
                <w:rFonts w:ascii="Montserrat" w:hAnsi="Montserrat"/>
                <w:color w:val="000000" w:themeColor="text1"/>
                <w:sz w:val="18"/>
                <w:szCs w:val="18"/>
                <w:lang w:val="en-US"/>
              </w:rPr>
            </w:pPr>
          </w:p>
        </w:tc>
        <w:tc>
          <w:tcPr>
            <w:tcW w:w="1056" w:type="dxa"/>
          </w:tcPr>
          <w:p w14:paraId="6C0BE3E9" w14:textId="77777777" w:rsidR="00936506" w:rsidRPr="000A2391" w:rsidRDefault="00936506" w:rsidP="00936506">
            <w:pPr>
              <w:spacing w:line="276" w:lineRule="auto"/>
              <w:rPr>
                <w:rFonts w:ascii="Montserrat" w:hAnsi="Montserrat"/>
                <w:color w:val="000000" w:themeColor="text1"/>
                <w:sz w:val="18"/>
                <w:szCs w:val="18"/>
                <w:lang w:val="en-US"/>
              </w:rPr>
            </w:pPr>
          </w:p>
        </w:tc>
        <w:tc>
          <w:tcPr>
            <w:tcW w:w="1056" w:type="dxa"/>
          </w:tcPr>
          <w:p w14:paraId="1F334B98" w14:textId="77777777" w:rsidR="00936506" w:rsidRPr="000A2391" w:rsidRDefault="00936506" w:rsidP="00936506">
            <w:pPr>
              <w:spacing w:line="276" w:lineRule="auto"/>
              <w:rPr>
                <w:rFonts w:ascii="Montserrat" w:hAnsi="Montserrat"/>
                <w:color w:val="000000" w:themeColor="text1"/>
                <w:sz w:val="18"/>
                <w:szCs w:val="18"/>
                <w:lang w:val="en-US"/>
              </w:rPr>
            </w:pPr>
          </w:p>
        </w:tc>
      </w:tr>
      <w:tr w:rsidR="00F3406B" w:rsidRPr="000A2391" w14:paraId="6F94CC04" w14:textId="77777777" w:rsidTr="00C100B1">
        <w:trPr>
          <w:trHeight w:val="314"/>
        </w:trPr>
        <w:tc>
          <w:tcPr>
            <w:tcW w:w="526" w:type="dxa"/>
          </w:tcPr>
          <w:p w14:paraId="129FBBBB"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14F1A09F" w14:textId="7BAFA597" w:rsidR="00F3406B" w:rsidRPr="000A2391" w:rsidRDefault="00F3406B" w:rsidP="00F3406B">
            <w:pPr>
              <w:spacing w:line="276" w:lineRule="auto"/>
              <w:rPr>
                <w:rFonts w:ascii="Montserrat" w:hAnsi="Montserrat"/>
                <w:color w:val="000000" w:themeColor="text1"/>
                <w:sz w:val="18"/>
                <w:szCs w:val="18"/>
                <w:lang w:val="en-US"/>
              </w:rPr>
            </w:pPr>
            <w:r w:rsidRPr="000A2391">
              <w:rPr>
                <w:rFonts w:ascii="Montserrat" w:hAnsi="Montserrat" w:cs="Arial"/>
                <w:sz w:val="18"/>
                <w:szCs w:val="18"/>
                <w:lang w:val="en-US"/>
              </w:rPr>
              <w:t>Monitoring with the mNIS+7 is not practical in clinical practice</w:t>
            </w:r>
          </w:p>
        </w:tc>
        <w:tc>
          <w:tcPr>
            <w:tcW w:w="1016" w:type="dxa"/>
          </w:tcPr>
          <w:p w14:paraId="14ABA345"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17A347B0"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6E01F890"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5CA98D0B"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592E7CF0" w14:textId="77777777" w:rsidTr="000171DD">
        <w:trPr>
          <w:trHeight w:val="567"/>
        </w:trPr>
        <w:tc>
          <w:tcPr>
            <w:tcW w:w="526" w:type="dxa"/>
          </w:tcPr>
          <w:p w14:paraId="549AFCD4"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58E22502" w14:textId="4A174D47" w:rsidR="00F3406B" w:rsidRPr="000A2391" w:rsidRDefault="00F3406B" w:rsidP="00F3406B">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All patients with ATTR</w:t>
            </w:r>
            <w:r w:rsidR="009C07D8">
              <w:rPr>
                <w:rFonts w:ascii="Montserrat" w:hAnsi="Montserrat" w:cs="Arial"/>
                <w:sz w:val="18"/>
                <w:szCs w:val="18"/>
                <w:lang w:val="en-US"/>
              </w:rPr>
              <w:t>v</w:t>
            </w:r>
            <w:r w:rsidRPr="000A2391">
              <w:rPr>
                <w:rFonts w:ascii="Montserrat" w:hAnsi="Montserrat" w:cs="Arial"/>
                <w:sz w:val="18"/>
                <w:szCs w:val="18"/>
                <w:lang w:val="en-US"/>
              </w:rPr>
              <w:t>-PN and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undergo nerve conduction assessments once per year</w:t>
            </w:r>
          </w:p>
        </w:tc>
        <w:tc>
          <w:tcPr>
            <w:tcW w:w="1016" w:type="dxa"/>
          </w:tcPr>
          <w:p w14:paraId="76B2AF51"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3FFC9E5A"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5953BA23"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7C18A994"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0530EC84" w14:textId="77777777" w:rsidTr="000171DD">
        <w:trPr>
          <w:trHeight w:val="567"/>
        </w:trPr>
        <w:tc>
          <w:tcPr>
            <w:tcW w:w="526" w:type="dxa"/>
          </w:tcPr>
          <w:p w14:paraId="677BEBDC"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18144D9C" w14:textId="0769BC65" w:rsidR="00F3406B" w:rsidRPr="000A2391" w:rsidRDefault="00F3406B" w:rsidP="00F3406B">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All patients with ATTR</w:t>
            </w:r>
            <w:r w:rsidR="009C07D8">
              <w:rPr>
                <w:rFonts w:ascii="Montserrat" w:hAnsi="Montserrat" w:cs="Arial"/>
                <w:sz w:val="18"/>
                <w:szCs w:val="18"/>
                <w:lang w:val="en-US"/>
              </w:rPr>
              <w:t>v</w:t>
            </w:r>
            <w:r w:rsidRPr="000A2391">
              <w:rPr>
                <w:rFonts w:ascii="Montserrat" w:hAnsi="Montserrat" w:cs="Arial"/>
                <w:sz w:val="18"/>
                <w:szCs w:val="18"/>
                <w:lang w:val="en-US"/>
              </w:rPr>
              <w:t>-PN and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undergo nerve conduction assessments once every two years</w:t>
            </w:r>
          </w:p>
        </w:tc>
        <w:tc>
          <w:tcPr>
            <w:tcW w:w="1016" w:type="dxa"/>
          </w:tcPr>
          <w:p w14:paraId="5DF228B8"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2E110CE3"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5F282579"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223277F6"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308B1099" w14:textId="77777777" w:rsidTr="000171DD">
        <w:trPr>
          <w:trHeight w:val="567"/>
        </w:trPr>
        <w:tc>
          <w:tcPr>
            <w:tcW w:w="526" w:type="dxa"/>
          </w:tcPr>
          <w:p w14:paraId="40EE36C1"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DB769CD" w14:textId="753219A6" w:rsidR="00F3406B" w:rsidRPr="000A2391" w:rsidRDefault="00F3406B" w:rsidP="00F3406B">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All patients with ATTR</w:t>
            </w:r>
            <w:r w:rsidR="009C07D8">
              <w:rPr>
                <w:rFonts w:ascii="Montserrat" w:hAnsi="Montserrat" w:cs="Arial"/>
                <w:sz w:val="18"/>
                <w:szCs w:val="18"/>
                <w:lang w:val="en-US"/>
              </w:rPr>
              <w:t>v</w:t>
            </w:r>
            <w:r w:rsidRPr="000A2391">
              <w:rPr>
                <w:rFonts w:ascii="Montserrat" w:hAnsi="Montserrat" w:cs="Arial"/>
                <w:sz w:val="18"/>
                <w:szCs w:val="18"/>
                <w:lang w:val="en-US"/>
              </w:rPr>
              <w:t>-PN and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have yearly ophthalmology follow-ups</w:t>
            </w:r>
          </w:p>
        </w:tc>
        <w:tc>
          <w:tcPr>
            <w:tcW w:w="1016" w:type="dxa"/>
          </w:tcPr>
          <w:p w14:paraId="50628F39"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701D6EEC"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34353F2F"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79C5B3AE"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141CB7D7" w14:textId="77777777" w:rsidTr="000171DD">
        <w:trPr>
          <w:trHeight w:val="567"/>
        </w:trPr>
        <w:tc>
          <w:tcPr>
            <w:tcW w:w="526" w:type="dxa"/>
          </w:tcPr>
          <w:p w14:paraId="79E5BE87"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DCB3ACC" w14:textId="469E5836" w:rsidR="00F3406B" w:rsidRPr="000A2391" w:rsidRDefault="00F3406B" w:rsidP="00F3406B">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Any disease deterioration (worsening of symptoms/quality of life or new symptom onset) should prompt immediate clinical assessment</w:t>
            </w:r>
          </w:p>
        </w:tc>
        <w:tc>
          <w:tcPr>
            <w:tcW w:w="1016" w:type="dxa"/>
          </w:tcPr>
          <w:p w14:paraId="789BAAC1"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06F297B1"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23B2123B"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01722C5E"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5C7F1A68" w14:textId="77777777" w:rsidTr="000171DD">
        <w:trPr>
          <w:trHeight w:val="567"/>
        </w:trPr>
        <w:tc>
          <w:tcPr>
            <w:tcW w:w="526" w:type="dxa"/>
          </w:tcPr>
          <w:p w14:paraId="3FDA4AED"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34794076" w14:textId="7CBB8C0A" w:rsidR="00F3406B" w:rsidRPr="000A2391" w:rsidRDefault="00F3406B" w:rsidP="00F3406B">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All multidisciplinary teams (MDTs) treating patients with ATTR</w:t>
            </w:r>
            <w:r w:rsidR="009C07D8">
              <w:rPr>
                <w:rFonts w:ascii="Montserrat" w:hAnsi="Montserrat" w:cs="Arial"/>
                <w:sz w:val="18"/>
                <w:szCs w:val="18"/>
                <w:lang w:val="en-US"/>
              </w:rPr>
              <w:t>v</w:t>
            </w:r>
            <w:r w:rsidRPr="000A2391">
              <w:rPr>
                <w:rFonts w:ascii="Montserrat" w:hAnsi="Montserrat" w:cs="Arial"/>
                <w:sz w:val="18"/>
                <w:szCs w:val="18"/>
                <w:lang w:val="en-US"/>
              </w:rPr>
              <w:t>-PN and ATTR</w:t>
            </w:r>
            <w:r w:rsidR="009C07D8">
              <w:rPr>
                <w:rFonts w:ascii="Montserrat" w:hAnsi="Montserrat" w:cs="Arial"/>
                <w:sz w:val="18"/>
                <w:szCs w:val="18"/>
                <w:lang w:val="en-US"/>
              </w:rPr>
              <w:t>v</w:t>
            </w:r>
            <w:r w:rsidRPr="000A2391">
              <w:rPr>
                <w:rFonts w:ascii="Montserrat" w:hAnsi="Montserrat" w:cs="Arial"/>
                <w:sz w:val="18"/>
                <w:szCs w:val="18"/>
                <w:lang w:val="en-US"/>
              </w:rPr>
              <w:t xml:space="preserve"> with mixed phenotype should have access to a specialist pharmacist or patient support program to help facilitate treatment approval and access</w:t>
            </w:r>
          </w:p>
        </w:tc>
        <w:tc>
          <w:tcPr>
            <w:tcW w:w="1016" w:type="dxa"/>
          </w:tcPr>
          <w:p w14:paraId="2AAACAF5"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7538D58B"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20652CB6"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6470F54B" w14:textId="77777777" w:rsidR="00F3406B" w:rsidRPr="000A2391" w:rsidRDefault="00F3406B" w:rsidP="00F3406B">
            <w:pPr>
              <w:spacing w:line="276" w:lineRule="auto"/>
              <w:rPr>
                <w:rFonts w:ascii="Montserrat" w:hAnsi="Montserrat"/>
                <w:color w:val="000000" w:themeColor="text1"/>
                <w:sz w:val="18"/>
                <w:szCs w:val="18"/>
                <w:lang w:val="en-US"/>
              </w:rPr>
            </w:pPr>
          </w:p>
        </w:tc>
      </w:tr>
      <w:tr w:rsidR="00F3406B" w:rsidRPr="000A2391" w14:paraId="50B1E1D3" w14:textId="77777777" w:rsidTr="000171DD">
        <w:trPr>
          <w:trHeight w:val="567"/>
        </w:trPr>
        <w:tc>
          <w:tcPr>
            <w:tcW w:w="526" w:type="dxa"/>
          </w:tcPr>
          <w:p w14:paraId="1324F1A8" w14:textId="77777777" w:rsidR="00F3406B" w:rsidRPr="000A2391" w:rsidRDefault="00F3406B" w:rsidP="00F3406B">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B5786C3" w14:textId="58C5C8C5" w:rsidR="00F3406B" w:rsidRPr="000A2391" w:rsidRDefault="00F3406B" w:rsidP="00F3406B">
            <w:pPr>
              <w:spacing w:line="276" w:lineRule="auto"/>
              <w:rPr>
                <w:rFonts w:ascii="Montserrat" w:hAnsi="Montserrat"/>
                <w:color w:val="000000" w:themeColor="text1" w:themeShade="80"/>
                <w:sz w:val="18"/>
                <w:szCs w:val="18"/>
                <w:lang w:val="en-US"/>
              </w:rPr>
            </w:pPr>
            <w:r w:rsidRPr="000A2391">
              <w:rPr>
                <w:rFonts w:ascii="Montserrat" w:hAnsi="Montserrat" w:cs="Arial"/>
                <w:sz w:val="18"/>
                <w:szCs w:val="18"/>
                <w:lang w:val="en-US"/>
              </w:rPr>
              <w:t>General neurologists and cardiologists should remain involved after referral with shared care of symptoms treatment and collaborative monitoring</w:t>
            </w:r>
          </w:p>
        </w:tc>
        <w:tc>
          <w:tcPr>
            <w:tcW w:w="1016" w:type="dxa"/>
          </w:tcPr>
          <w:p w14:paraId="37D99A51"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947" w:type="dxa"/>
          </w:tcPr>
          <w:p w14:paraId="3201E719"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0E0B837A" w14:textId="77777777" w:rsidR="00F3406B" w:rsidRPr="000A2391" w:rsidRDefault="00F3406B" w:rsidP="00F3406B">
            <w:pPr>
              <w:spacing w:line="276" w:lineRule="auto"/>
              <w:rPr>
                <w:rFonts w:ascii="Montserrat" w:hAnsi="Montserrat"/>
                <w:color w:val="000000" w:themeColor="text1"/>
                <w:sz w:val="18"/>
                <w:szCs w:val="18"/>
                <w:lang w:val="en-US"/>
              </w:rPr>
            </w:pPr>
          </w:p>
        </w:tc>
        <w:tc>
          <w:tcPr>
            <w:tcW w:w="1056" w:type="dxa"/>
          </w:tcPr>
          <w:p w14:paraId="6ABF872E" w14:textId="77777777" w:rsidR="00F3406B" w:rsidRPr="000A2391" w:rsidRDefault="00F3406B" w:rsidP="00F3406B">
            <w:pPr>
              <w:spacing w:line="276" w:lineRule="auto"/>
              <w:rPr>
                <w:rFonts w:ascii="Montserrat" w:hAnsi="Montserrat"/>
                <w:color w:val="000000" w:themeColor="text1"/>
                <w:sz w:val="18"/>
                <w:szCs w:val="18"/>
                <w:lang w:val="en-US"/>
              </w:rPr>
            </w:pPr>
          </w:p>
        </w:tc>
      </w:tr>
      <w:tr w:rsidR="00DA17D4" w:rsidRPr="000A2391" w14:paraId="419B6372" w14:textId="77777777" w:rsidTr="000171DD">
        <w:trPr>
          <w:trHeight w:val="567"/>
        </w:trPr>
        <w:tc>
          <w:tcPr>
            <w:tcW w:w="526" w:type="dxa"/>
          </w:tcPr>
          <w:p w14:paraId="1C9E6731" w14:textId="77777777" w:rsidR="00DA17D4" w:rsidRPr="000A2391" w:rsidRDefault="00DA17D4" w:rsidP="00DA17D4">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03E9929A" w14:textId="743E9DEC" w:rsidR="00DA17D4" w:rsidRPr="000A2391" w:rsidRDefault="00DA17D4" w:rsidP="00DA17D4">
            <w:pPr>
              <w:spacing w:line="276" w:lineRule="auto"/>
              <w:rPr>
                <w:rFonts w:ascii="Montserrat" w:hAnsi="Montserrat" w:cs="Arial"/>
                <w:b/>
                <w:bCs/>
                <w:sz w:val="18"/>
                <w:szCs w:val="18"/>
                <w:lang w:val="en-US"/>
              </w:rPr>
            </w:pPr>
            <w:r w:rsidRPr="000A2391">
              <w:rPr>
                <w:rFonts w:ascii="Montserrat" w:hAnsi="Montserrat" w:cs="Arial"/>
                <w:sz w:val="18"/>
                <w:szCs w:val="18"/>
                <w:lang w:val="en-US"/>
              </w:rPr>
              <w:t>Patients should be empowered to monitor their disease and there should be greater emphasis on patient education to help them report symptoms more accurately</w:t>
            </w:r>
          </w:p>
        </w:tc>
        <w:tc>
          <w:tcPr>
            <w:tcW w:w="1016" w:type="dxa"/>
          </w:tcPr>
          <w:p w14:paraId="32A9E295" w14:textId="77777777" w:rsidR="00DA17D4" w:rsidRPr="000A2391" w:rsidRDefault="00DA17D4" w:rsidP="00DA17D4">
            <w:pPr>
              <w:spacing w:line="276" w:lineRule="auto"/>
              <w:rPr>
                <w:rFonts w:ascii="Montserrat" w:hAnsi="Montserrat"/>
                <w:color w:val="000000" w:themeColor="text1"/>
                <w:sz w:val="18"/>
                <w:szCs w:val="18"/>
                <w:lang w:val="en-US"/>
              </w:rPr>
            </w:pPr>
          </w:p>
        </w:tc>
        <w:tc>
          <w:tcPr>
            <w:tcW w:w="947" w:type="dxa"/>
          </w:tcPr>
          <w:p w14:paraId="3A66304B" w14:textId="77777777" w:rsidR="00DA17D4" w:rsidRPr="000A2391" w:rsidRDefault="00DA17D4" w:rsidP="00DA17D4">
            <w:pPr>
              <w:spacing w:line="276" w:lineRule="auto"/>
              <w:rPr>
                <w:rFonts w:ascii="Montserrat" w:hAnsi="Montserrat"/>
                <w:color w:val="000000" w:themeColor="text1"/>
                <w:sz w:val="18"/>
                <w:szCs w:val="18"/>
                <w:lang w:val="en-US"/>
              </w:rPr>
            </w:pPr>
          </w:p>
        </w:tc>
        <w:tc>
          <w:tcPr>
            <w:tcW w:w="1056" w:type="dxa"/>
          </w:tcPr>
          <w:p w14:paraId="7D576FA1" w14:textId="77777777" w:rsidR="00DA17D4" w:rsidRPr="000A2391" w:rsidRDefault="00DA17D4" w:rsidP="00DA17D4">
            <w:pPr>
              <w:spacing w:line="276" w:lineRule="auto"/>
              <w:rPr>
                <w:rFonts w:ascii="Montserrat" w:hAnsi="Montserrat"/>
                <w:color w:val="000000" w:themeColor="text1"/>
                <w:sz w:val="18"/>
                <w:szCs w:val="18"/>
                <w:lang w:val="en-US"/>
              </w:rPr>
            </w:pPr>
          </w:p>
        </w:tc>
        <w:tc>
          <w:tcPr>
            <w:tcW w:w="1056" w:type="dxa"/>
          </w:tcPr>
          <w:p w14:paraId="1E627125" w14:textId="77777777" w:rsidR="00DA17D4" w:rsidRPr="000A2391" w:rsidRDefault="00DA17D4" w:rsidP="00DA17D4">
            <w:pPr>
              <w:spacing w:line="276" w:lineRule="auto"/>
              <w:rPr>
                <w:rFonts w:ascii="Montserrat" w:hAnsi="Montserrat"/>
                <w:color w:val="000000" w:themeColor="text1"/>
                <w:sz w:val="18"/>
                <w:szCs w:val="18"/>
                <w:lang w:val="en-US"/>
              </w:rPr>
            </w:pPr>
          </w:p>
        </w:tc>
      </w:tr>
      <w:tr w:rsidR="00DA17D4" w:rsidRPr="000A2391" w14:paraId="530D5B5D" w14:textId="77777777" w:rsidTr="000171DD">
        <w:trPr>
          <w:trHeight w:val="567"/>
        </w:trPr>
        <w:tc>
          <w:tcPr>
            <w:tcW w:w="526" w:type="dxa"/>
          </w:tcPr>
          <w:p w14:paraId="712A368F" w14:textId="77777777" w:rsidR="00DA17D4" w:rsidRPr="000A2391" w:rsidRDefault="00DA17D4" w:rsidP="00DA17D4">
            <w:pPr>
              <w:pStyle w:val="ListParagraph"/>
              <w:numPr>
                <w:ilvl w:val="0"/>
                <w:numId w:val="2"/>
              </w:numPr>
              <w:spacing w:line="276" w:lineRule="auto"/>
              <w:rPr>
                <w:rFonts w:ascii="Montserrat" w:hAnsi="Montserrat"/>
                <w:color w:val="000000" w:themeColor="text1"/>
                <w:sz w:val="18"/>
                <w:szCs w:val="18"/>
                <w:lang w:val="en-US"/>
              </w:rPr>
            </w:pPr>
          </w:p>
        </w:tc>
        <w:tc>
          <w:tcPr>
            <w:tcW w:w="5977" w:type="dxa"/>
          </w:tcPr>
          <w:p w14:paraId="7B7BFB4A" w14:textId="3FE60135" w:rsidR="00DA17D4" w:rsidRPr="000A2391" w:rsidRDefault="00DA17D4" w:rsidP="00DA17D4">
            <w:pPr>
              <w:spacing w:line="276" w:lineRule="auto"/>
              <w:rPr>
                <w:rFonts w:ascii="Montserrat" w:hAnsi="Montserrat" w:cs="Arial"/>
                <w:b/>
                <w:bCs/>
                <w:sz w:val="18"/>
                <w:szCs w:val="18"/>
                <w:lang w:val="en-US"/>
              </w:rPr>
            </w:pPr>
            <w:r w:rsidRPr="000A2391">
              <w:rPr>
                <w:rFonts w:ascii="Montserrat" w:hAnsi="Montserrat" w:cs="Arial"/>
                <w:sz w:val="18"/>
                <w:szCs w:val="18"/>
                <w:lang w:val="en-US"/>
              </w:rPr>
              <w:t>Tools should be developed to help all patients with ATTR</w:t>
            </w:r>
            <w:r w:rsidR="003C3266">
              <w:rPr>
                <w:rFonts w:ascii="Montserrat" w:hAnsi="Montserrat" w:cs="Arial"/>
                <w:sz w:val="18"/>
                <w:szCs w:val="18"/>
                <w:lang w:val="en-US"/>
              </w:rPr>
              <w:t>v</w:t>
            </w:r>
            <w:r w:rsidRPr="000A2391">
              <w:rPr>
                <w:rFonts w:ascii="Montserrat" w:hAnsi="Montserrat" w:cs="Arial"/>
                <w:sz w:val="18"/>
                <w:szCs w:val="18"/>
                <w:lang w:val="en-US"/>
              </w:rPr>
              <w:t>, regardless of phenotype, record their symptoms between assessment to support collaborative disease management and better treatment decision-making</w:t>
            </w:r>
          </w:p>
        </w:tc>
        <w:tc>
          <w:tcPr>
            <w:tcW w:w="1016" w:type="dxa"/>
          </w:tcPr>
          <w:p w14:paraId="5E6442F0" w14:textId="77777777" w:rsidR="00DA17D4" w:rsidRPr="000A2391" w:rsidRDefault="00DA17D4" w:rsidP="00DA17D4">
            <w:pPr>
              <w:spacing w:line="276" w:lineRule="auto"/>
              <w:rPr>
                <w:rFonts w:ascii="Montserrat" w:hAnsi="Montserrat"/>
                <w:color w:val="000000" w:themeColor="text1"/>
                <w:sz w:val="18"/>
                <w:szCs w:val="18"/>
                <w:lang w:val="en-US"/>
              </w:rPr>
            </w:pPr>
          </w:p>
        </w:tc>
        <w:tc>
          <w:tcPr>
            <w:tcW w:w="947" w:type="dxa"/>
          </w:tcPr>
          <w:p w14:paraId="4768D12C" w14:textId="77777777" w:rsidR="00DA17D4" w:rsidRPr="000A2391" w:rsidRDefault="00DA17D4" w:rsidP="00DA17D4">
            <w:pPr>
              <w:spacing w:line="276" w:lineRule="auto"/>
              <w:rPr>
                <w:rFonts w:ascii="Montserrat" w:hAnsi="Montserrat"/>
                <w:color w:val="000000" w:themeColor="text1"/>
                <w:sz w:val="18"/>
                <w:szCs w:val="18"/>
                <w:lang w:val="en-US"/>
              </w:rPr>
            </w:pPr>
          </w:p>
        </w:tc>
        <w:tc>
          <w:tcPr>
            <w:tcW w:w="1056" w:type="dxa"/>
          </w:tcPr>
          <w:p w14:paraId="1B2D529D" w14:textId="77777777" w:rsidR="00DA17D4" w:rsidRPr="000A2391" w:rsidRDefault="00DA17D4" w:rsidP="00DA17D4">
            <w:pPr>
              <w:spacing w:line="276" w:lineRule="auto"/>
              <w:rPr>
                <w:rFonts w:ascii="Montserrat" w:hAnsi="Montserrat"/>
                <w:color w:val="000000" w:themeColor="text1"/>
                <w:sz w:val="18"/>
                <w:szCs w:val="18"/>
                <w:lang w:val="en-US"/>
              </w:rPr>
            </w:pPr>
          </w:p>
        </w:tc>
        <w:tc>
          <w:tcPr>
            <w:tcW w:w="1056" w:type="dxa"/>
          </w:tcPr>
          <w:p w14:paraId="34C70B68" w14:textId="77777777" w:rsidR="00DA17D4" w:rsidRPr="000A2391" w:rsidRDefault="00DA17D4" w:rsidP="00DA17D4">
            <w:pPr>
              <w:spacing w:line="276" w:lineRule="auto"/>
              <w:rPr>
                <w:rFonts w:ascii="Montserrat" w:hAnsi="Montserrat"/>
                <w:color w:val="000000" w:themeColor="text1"/>
                <w:sz w:val="18"/>
                <w:szCs w:val="18"/>
                <w:lang w:val="en-US"/>
              </w:rPr>
            </w:pPr>
          </w:p>
        </w:tc>
      </w:tr>
    </w:tbl>
    <w:p w14:paraId="66C29B22" w14:textId="35DBADC3" w:rsidR="00323E21" w:rsidRPr="000A2391" w:rsidRDefault="00323E21">
      <w:pPr>
        <w:rPr>
          <w:rFonts w:ascii="Montserrat" w:hAnsi="Montserrat"/>
          <w:b/>
          <w:color w:val="FF0000"/>
          <w:sz w:val="18"/>
          <w:szCs w:val="18"/>
          <w:lang w:val="en-US"/>
        </w:rPr>
      </w:pPr>
    </w:p>
    <w:p w14:paraId="5B641EA9" w14:textId="32C18525" w:rsidR="00581AF1" w:rsidRPr="000A2391" w:rsidRDefault="00581AF1" w:rsidP="00581AF1">
      <w:pPr>
        <w:spacing w:line="276" w:lineRule="auto"/>
        <w:rPr>
          <w:rFonts w:ascii="Montserrat" w:hAnsi="Montserrat"/>
          <w:b/>
          <w:bCs/>
          <w:color w:val="FF0000"/>
          <w:sz w:val="18"/>
          <w:szCs w:val="18"/>
          <w:lang w:val="en-US"/>
        </w:rPr>
      </w:pPr>
      <w:r w:rsidRPr="000A2391">
        <w:rPr>
          <w:rFonts w:ascii="Montserrat" w:hAnsi="Montserrat"/>
          <w:b/>
          <w:bCs/>
          <w:color w:val="FF0000"/>
          <w:sz w:val="18"/>
          <w:szCs w:val="18"/>
          <w:lang w:val="en-US"/>
        </w:rPr>
        <w:t>Show on a separate screen</w:t>
      </w:r>
    </w:p>
    <w:p w14:paraId="2A0251F7" w14:textId="0C20E2E4" w:rsidR="0073504A" w:rsidRPr="000A2391" w:rsidRDefault="00396136" w:rsidP="0073504A">
      <w:pPr>
        <w:spacing w:before="240" w:line="276" w:lineRule="auto"/>
        <w:rPr>
          <w:rFonts w:ascii="Montserrat" w:hAnsi="Montserrat"/>
          <w:b/>
          <w:bCs/>
          <w:sz w:val="22"/>
          <w:szCs w:val="22"/>
          <w:lang w:val="en-US"/>
        </w:rPr>
      </w:pPr>
      <w:r w:rsidRPr="000A2391">
        <w:rPr>
          <w:rFonts w:ascii="Montserrat" w:hAnsi="Montserrat"/>
          <w:b/>
          <w:bCs/>
          <w:sz w:val="22"/>
          <w:szCs w:val="22"/>
          <w:lang w:val="en-US"/>
        </w:rPr>
        <w:t>Closing Note</w:t>
      </w:r>
    </w:p>
    <w:p w14:paraId="0BC2595B" w14:textId="35A3446A" w:rsidR="001A63F8" w:rsidRPr="000A2391" w:rsidRDefault="001A63F8" w:rsidP="001A63F8">
      <w:pPr>
        <w:spacing w:line="276" w:lineRule="auto"/>
        <w:rPr>
          <w:rFonts w:ascii="Montserrat" w:hAnsi="Montserrat"/>
          <w:sz w:val="18"/>
          <w:szCs w:val="18"/>
          <w:lang w:val="en-US"/>
        </w:rPr>
      </w:pPr>
      <w:r w:rsidRPr="000A2391">
        <w:rPr>
          <w:rFonts w:ascii="Montserrat" w:hAnsi="Montserrat"/>
          <w:sz w:val="18"/>
          <w:szCs w:val="18"/>
          <w:lang w:val="en-US"/>
        </w:rPr>
        <w:t xml:space="preserve">We are required by the General Data Protection Regulation to reveal the name of the sponsoring company, and do not intend that this should influence you in any way. We are sharing this information at the end of the survey, following your responses. This research has been initiated and </w:t>
      </w:r>
      <w:r w:rsidR="00BF1BCC" w:rsidRPr="000A2391">
        <w:rPr>
          <w:rFonts w:ascii="Montserrat" w:hAnsi="Montserrat"/>
          <w:sz w:val="18"/>
          <w:szCs w:val="18"/>
          <w:lang w:val="en-US"/>
        </w:rPr>
        <w:t xml:space="preserve">fully </w:t>
      </w:r>
      <w:r w:rsidRPr="000A2391">
        <w:rPr>
          <w:rFonts w:ascii="Montserrat" w:hAnsi="Montserrat"/>
          <w:sz w:val="18"/>
          <w:szCs w:val="18"/>
          <w:lang w:val="en-US"/>
        </w:rPr>
        <w:t xml:space="preserve">funded by </w:t>
      </w:r>
      <w:r w:rsidR="00DD2DE0" w:rsidRPr="000A2391">
        <w:rPr>
          <w:rFonts w:ascii="Montserrat" w:hAnsi="Montserrat"/>
          <w:sz w:val="18"/>
          <w:szCs w:val="18"/>
          <w:lang w:val="en-US"/>
        </w:rPr>
        <w:t>AstraZeneca</w:t>
      </w:r>
      <w:r w:rsidRPr="000A2391">
        <w:rPr>
          <w:rFonts w:ascii="Montserrat" w:hAnsi="Montserrat"/>
          <w:sz w:val="18"/>
          <w:szCs w:val="18"/>
          <w:lang w:val="en-US"/>
        </w:rPr>
        <w:t xml:space="preserve">. </w:t>
      </w:r>
    </w:p>
    <w:p w14:paraId="23C4CD5F" w14:textId="0D9C0571" w:rsidR="0073504A" w:rsidRPr="000A2391" w:rsidRDefault="0073504A" w:rsidP="001A63F8">
      <w:pPr>
        <w:spacing w:line="276" w:lineRule="auto"/>
        <w:rPr>
          <w:rFonts w:ascii="Montserrat" w:hAnsi="Montserrat"/>
          <w:sz w:val="18"/>
          <w:szCs w:val="18"/>
          <w:lang w:val="en-US"/>
        </w:rPr>
      </w:pPr>
      <w:r w:rsidRPr="000A2391">
        <w:rPr>
          <w:rFonts w:ascii="Montserrat" w:hAnsi="Montserrat"/>
          <w:sz w:val="18"/>
          <w:szCs w:val="18"/>
          <w:lang w:val="en-US"/>
        </w:rPr>
        <w:t xml:space="preserve">Date of preparation: </w:t>
      </w:r>
      <w:r w:rsidR="00DD2DE0" w:rsidRPr="000A2391">
        <w:rPr>
          <w:rFonts w:ascii="Montserrat" w:hAnsi="Montserrat"/>
          <w:sz w:val="18"/>
          <w:szCs w:val="18"/>
          <w:lang w:val="en-US"/>
        </w:rPr>
        <w:t>October</w:t>
      </w:r>
      <w:r w:rsidRPr="000A2391">
        <w:rPr>
          <w:rFonts w:ascii="Montserrat" w:hAnsi="Montserrat"/>
          <w:sz w:val="18"/>
          <w:szCs w:val="18"/>
          <w:lang w:val="en-US"/>
        </w:rPr>
        <w:t xml:space="preserve"> 202</w:t>
      </w:r>
      <w:r w:rsidR="00E448AA" w:rsidRPr="000A2391">
        <w:rPr>
          <w:rFonts w:ascii="Montserrat" w:hAnsi="Montserrat"/>
          <w:sz w:val="18"/>
          <w:szCs w:val="18"/>
          <w:lang w:val="en-US"/>
        </w:rPr>
        <w:t>5</w:t>
      </w:r>
    </w:p>
    <w:p w14:paraId="2F2951C5" w14:textId="45682EA5" w:rsidR="0073504A" w:rsidRPr="000A2391" w:rsidRDefault="0073504A" w:rsidP="001A63F8">
      <w:pPr>
        <w:spacing w:line="276" w:lineRule="auto"/>
        <w:rPr>
          <w:rFonts w:ascii="Montserrat" w:hAnsi="Montserrat"/>
          <w:sz w:val="18"/>
          <w:szCs w:val="18"/>
          <w:lang w:val="en-US"/>
        </w:rPr>
      </w:pPr>
      <w:r w:rsidRPr="0DF988D5">
        <w:rPr>
          <w:rFonts w:ascii="Montserrat" w:hAnsi="Montserrat"/>
          <w:sz w:val="18"/>
          <w:szCs w:val="18"/>
          <w:lang w:val="en-US"/>
        </w:rPr>
        <w:t xml:space="preserve">Please </w:t>
      </w:r>
      <w:r w:rsidR="00086227" w:rsidRPr="0DF988D5">
        <w:rPr>
          <w:rFonts w:ascii="Montserrat" w:hAnsi="Montserrat"/>
          <w:sz w:val="18"/>
          <w:szCs w:val="18"/>
          <w:lang w:val="en-US"/>
        </w:rPr>
        <w:t>click &gt;&gt; to</w:t>
      </w:r>
      <w:r w:rsidR="00C24B6A" w:rsidRPr="0DF988D5">
        <w:rPr>
          <w:rFonts w:ascii="Montserrat" w:hAnsi="Montserrat"/>
          <w:sz w:val="18"/>
          <w:szCs w:val="18"/>
          <w:lang w:val="en-US"/>
        </w:rPr>
        <w:t xml:space="preserve"> </w:t>
      </w:r>
      <w:bookmarkStart w:id="1" w:name="_Int_jnupc9Hf"/>
      <w:r w:rsidR="00C24B6A" w:rsidRPr="0DF988D5">
        <w:rPr>
          <w:rFonts w:ascii="Montserrat" w:hAnsi="Montserrat"/>
          <w:sz w:val="18"/>
          <w:szCs w:val="18"/>
          <w:lang w:val="en-US"/>
        </w:rPr>
        <w:t>submit</w:t>
      </w:r>
      <w:bookmarkEnd w:id="1"/>
      <w:r w:rsidR="00C24B6A" w:rsidRPr="0DF988D5">
        <w:rPr>
          <w:rFonts w:ascii="Montserrat" w:hAnsi="Montserrat"/>
          <w:sz w:val="18"/>
          <w:szCs w:val="18"/>
          <w:lang w:val="en-US"/>
        </w:rPr>
        <w:t xml:space="preserve"> your response</w:t>
      </w:r>
      <w:r w:rsidR="00086227" w:rsidRPr="0DF988D5">
        <w:rPr>
          <w:rFonts w:ascii="Montserrat" w:hAnsi="Montserrat"/>
          <w:sz w:val="18"/>
          <w:szCs w:val="18"/>
          <w:lang w:val="en-US"/>
        </w:rPr>
        <w:t>.</w:t>
      </w:r>
    </w:p>
    <w:p w14:paraId="02603593" w14:textId="3C26AB14" w:rsidR="00702EC3" w:rsidRPr="000A2391" w:rsidRDefault="00702EC3" w:rsidP="00685087">
      <w:pPr>
        <w:rPr>
          <w:rFonts w:ascii="Montserrat" w:hAnsi="Montserrat"/>
          <w:b/>
          <w:color w:val="FF0000"/>
          <w:sz w:val="18"/>
          <w:lang w:val="en-US"/>
        </w:rPr>
      </w:pPr>
    </w:p>
    <w:sectPr w:rsidR="00702EC3" w:rsidRPr="000A2391" w:rsidSect="00480652">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AD2ADD" w14:textId="77777777" w:rsidR="00033809" w:rsidRDefault="00033809" w:rsidP="00E368F9">
      <w:pPr>
        <w:spacing w:after="0" w:line="240" w:lineRule="auto"/>
      </w:pPr>
      <w:r>
        <w:separator/>
      </w:r>
    </w:p>
  </w:endnote>
  <w:endnote w:type="continuationSeparator" w:id="0">
    <w:p w14:paraId="2F591D23" w14:textId="77777777" w:rsidR="00033809" w:rsidRDefault="00033809" w:rsidP="00E368F9">
      <w:pPr>
        <w:spacing w:after="0" w:line="240" w:lineRule="auto"/>
      </w:pPr>
      <w:r>
        <w:continuationSeparator/>
      </w:r>
    </w:p>
  </w:endnote>
  <w:endnote w:type="continuationNotice" w:id="1">
    <w:p w14:paraId="37ABD888" w14:textId="77777777" w:rsidR="00033809" w:rsidRDefault="000338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381642D-48CB-0C44-8753-CF97C47458B3}"/>
    <w:embedBold r:id="rId2" w:fontKey="{1D3ACBB1-C76B-CD4F-81FE-B2E15FF15AB7}"/>
    <w:embedItalic r:id="rId3" w:fontKey="{685805D3-8563-2746-B298-2030663D5B24}"/>
  </w:font>
  <w:font w:name="Courier New">
    <w:panose1 w:val="02070309020205020404"/>
    <w:charset w:val="00"/>
    <w:family w:val="modern"/>
    <w:pitch w:val="fixed"/>
    <w:sig w:usb0="E0002EFF" w:usb1="C0007843" w:usb2="00000009" w:usb3="00000000" w:csb0="000001FF" w:csb1="00000000"/>
    <w:embedRegular r:id="rId4" w:fontKey="{ABB7295F-E94B-D040-8B03-79144058D579}"/>
  </w:font>
  <w:font w:name="Symbol">
    <w:panose1 w:val="05050102010706020507"/>
    <w:charset w:val="02"/>
    <w:family w:val="decorative"/>
    <w:pitch w:val="variable"/>
    <w:sig w:usb0="00000000" w:usb1="10000000" w:usb2="00000000" w:usb3="00000000" w:csb0="80000000" w:csb1="00000000"/>
    <w:embedRegular r:id="rId5" w:fontKey="{4A17C721-774D-0546-AC25-0A0CD7C0DA86}"/>
  </w:font>
  <w:font w:name="Wingdings">
    <w:panose1 w:val="05000000000000000000"/>
    <w:charset w:val="4D"/>
    <w:family w:val="decorative"/>
    <w:pitch w:val="variable"/>
    <w:sig w:usb0="00000003" w:usb1="00000000" w:usb2="00000000" w:usb3="00000000" w:csb0="80000001" w:csb1="00000000"/>
    <w:embedRegular r:id="rId6" w:fontKey="{3E265AA8-7591-5340-9D39-D7F7F57E9EE2}"/>
  </w:font>
  <w:font w:name="Aptos">
    <w:panose1 w:val="020B0004020202020204"/>
    <w:charset w:val="00"/>
    <w:family w:val="swiss"/>
    <w:pitch w:val="variable"/>
    <w:sig w:usb0="20000287" w:usb1="00000003" w:usb2="00000000" w:usb3="00000000" w:csb0="0000019F" w:csb1="00000000"/>
    <w:embedRegular r:id="rId7" w:fontKey="{5B1F56C1-86FE-154B-9C14-9474A6CBBDAE}"/>
    <w:embedBold r:id="rId8" w:fontKey="{9C9E94D2-E1F8-C741-8603-057FDB3854B5}"/>
    <w:embedItalic r:id="rId9" w:fontKey="{D94BC2D1-C38F-F542-9F1B-3BA78951A9D8}"/>
  </w:font>
  <w:font w:name="Arial">
    <w:panose1 w:val="020B0604020202020204"/>
    <w:charset w:val="00"/>
    <w:family w:val="swiss"/>
    <w:pitch w:val="variable"/>
    <w:sig w:usb0="E0002EFF" w:usb1="C000785B" w:usb2="00000009" w:usb3="00000000" w:csb0="000001FF" w:csb1="00000000"/>
    <w:embedRegular r:id="rId10" w:fontKey="{B4AF95CC-A62A-A04B-8D62-82A52121F8EC}"/>
    <w:embedBold r:id="rId11" w:fontKey="{5936188C-6296-C045-8602-800CB35DDB0B}"/>
    <w:embedItalic r:id="rId12" w:fontKey="{9D9EA449-F43F-2D40-935C-FFFD9E7035EC}"/>
  </w:font>
  <w:font w:name="Aptos Display">
    <w:panose1 w:val="020B0004020202020204"/>
    <w:charset w:val="00"/>
    <w:family w:val="swiss"/>
    <w:pitch w:val="variable"/>
    <w:sig w:usb0="20000287" w:usb1="00000003" w:usb2="00000000" w:usb3="00000000" w:csb0="0000019F" w:csb1="00000000"/>
    <w:embedRegular r:id="rId13" w:fontKey="{AF67B5BC-A719-F745-BBBA-987CD91076F5}"/>
  </w:font>
  <w:font w:name="Yu Gothic Light">
    <w:altName w:val="游ゴシック Light"/>
    <w:panose1 w:val="020B0300000000000000"/>
    <w:charset w:val="80"/>
    <w:family w:val="swiss"/>
    <w:pitch w:val="variable"/>
    <w:sig w:usb0="E00002FF" w:usb1="2AC7FDFF" w:usb2="00000016" w:usb3="00000000" w:csb0="0002009F" w:csb1="00000000"/>
  </w:font>
  <w:font w:name="Montserrat">
    <w:altName w:val="Montserrat"/>
    <w:panose1 w:val="00000500000000000000"/>
    <w:charset w:val="4D"/>
    <w:family w:val="auto"/>
    <w:pitch w:val="variable"/>
    <w:sig w:usb0="2000020F" w:usb1="00000003" w:usb2="00000000" w:usb3="00000000" w:csb0="00000197" w:csb1="00000000"/>
    <w:embedRegular r:id="rId14" w:fontKey="{A452AF4A-D43C-DB4B-9784-0A1DD90643ED}"/>
    <w:embedBold r:id="rId15" w:fontKey="{9E7711D0-4BAD-544A-AC5A-EED90E806E7B}"/>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B6F083" w14:textId="77777777" w:rsidR="00033809" w:rsidRDefault="00033809" w:rsidP="00E368F9">
      <w:pPr>
        <w:spacing w:after="0" w:line="240" w:lineRule="auto"/>
      </w:pPr>
      <w:r>
        <w:separator/>
      </w:r>
    </w:p>
  </w:footnote>
  <w:footnote w:type="continuationSeparator" w:id="0">
    <w:p w14:paraId="1150EF69" w14:textId="77777777" w:rsidR="00033809" w:rsidRDefault="00033809" w:rsidP="00E368F9">
      <w:pPr>
        <w:spacing w:after="0" w:line="240" w:lineRule="auto"/>
      </w:pPr>
      <w:r>
        <w:continuationSeparator/>
      </w:r>
    </w:p>
  </w:footnote>
  <w:footnote w:type="continuationNotice" w:id="1">
    <w:p w14:paraId="58646EC0" w14:textId="77777777" w:rsidR="00033809" w:rsidRDefault="0003380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2zo/W7gBxPEMXS" int2:id="ZSt9MEaI">
      <int2:state int2:value="Rejected" int2:type="spell"/>
    </int2:textHash>
    <int2:textHash int2:hashCode="3sDY4DBQW7oBZd" int2:id="jupzjtxv">
      <int2:state int2:value="Rejected" int2:type="spell"/>
    </int2:textHash>
    <int2:textHash int2:hashCode="my18SOSqTEPXuS" int2:id="owNfP2Fz">
      <int2:state int2:value="Rejected" int2:type="spell"/>
    </int2:textHash>
    <int2:textHash int2:hashCode="R+LaHtFIMkW7ze" int2:id="us65bE47">
      <int2:state int2:value="Rejected" int2:type="spell"/>
    </int2:textHash>
    <int2:bookmark int2:bookmarkName="_Int_uNcUtfIF" int2:invalidationBookmarkName="" int2:hashCode="v1+anaRfUIDswh" int2:id="ESEB6bET">
      <int2:state int2:value="Rejected" int2:type="style"/>
    </int2:bookmark>
    <int2:bookmark int2:bookmarkName="_Int_jnupc9Hf" int2:invalidationBookmarkName="" int2:hashCode="P6QFTyFPD4Bj2P" int2:id="Z7QOHvG6">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A6F59"/>
    <w:multiLevelType w:val="hybridMultilevel"/>
    <w:tmpl w:val="D5083E5A"/>
    <w:lvl w:ilvl="0" w:tplc="FFFFFFFF">
      <w:start w:val="1"/>
      <w:numFmt w:val="decimal"/>
      <w:lvlText w:val="%1."/>
      <w:lvlJc w:val="left"/>
      <w:pPr>
        <w:ind w:left="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47179A"/>
    <w:multiLevelType w:val="multilevel"/>
    <w:tmpl w:val="3AFEAA0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 w15:restartNumberingAfterBreak="0">
    <w:nsid w:val="0C956758"/>
    <w:multiLevelType w:val="hybridMultilevel"/>
    <w:tmpl w:val="D1705FF8"/>
    <w:lvl w:ilvl="0" w:tplc="0809000F">
      <w:start w:val="1"/>
      <w:numFmt w:val="decimal"/>
      <w:lvlText w:val="%1."/>
      <w:lvlJc w:val="left"/>
      <w:pPr>
        <w:ind w:left="502" w:hanging="360"/>
      </w:pPr>
      <w:rPr>
        <w:rFonts w:hint="default"/>
      </w:rPr>
    </w:lvl>
    <w:lvl w:ilvl="1" w:tplc="08090003">
      <w:start w:val="1"/>
      <w:numFmt w:val="bullet"/>
      <w:lvlText w:val="o"/>
      <w:lvlJc w:val="left"/>
      <w:pPr>
        <w:ind w:left="1222" w:hanging="360"/>
      </w:pPr>
      <w:rPr>
        <w:rFonts w:ascii="Courier New" w:hAnsi="Courier New" w:cs="Courier New" w:hint="default"/>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FB016A8"/>
    <w:multiLevelType w:val="hybridMultilevel"/>
    <w:tmpl w:val="ACDC0DF2"/>
    <w:lvl w:ilvl="0" w:tplc="FFFFFFFF">
      <w:start w:val="1"/>
      <w:numFmt w:val="lowerLetter"/>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 w15:restartNumberingAfterBreak="0">
    <w:nsid w:val="10293986"/>
    <w:multiLevelType w:val="hybridMultilevel"/>
    <w:tmpl w:val="3C446C0C"/>
    <w:lvl w:ilvl="0" w:tplc="AA9E20A2">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9108C8"/>
    <w:multiLevelType w:val="hybridMultilevel"/>
    <w:tmpl w:val="0ACED336"/>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AD72D2C"/>
    <w:multiLevelType w:val="hybridMultilevel"/>
    <w:tmpl w:val="439E64CA"/>
    <w:lvl w:ilvl="0" w:tplc="EFBEFAE8">
      <w:start w:val="1"/>
      <w:numFmt w:val="bullet"/>
      <w:lvlText w:val=""/>
      <w:lvlJc w:val="left"/>
      <w:pPr>
        <w:ind w:left="720" w:hanging="360"/>
      </w:pPr>
      <w:rPr>
        <w:rFonts w:ascii="Symbol" w:hAnsi="Symbol" w:hint="default"/>
      </w:rPr>
    </w:lvl>
    <w:lvl w:ilvl="1" w:tplc="36B893B4">
      <w:start w:val="1"/>
      <w:numFmt w:val="bullet"/>
      <w:lvlText w:val="o"/>
      <w:lvlJc w:val="left"/>
      <w:pPr>
        <w:ind w:left="1440" w:hanging="360"/>
      </w:pPr>
      <w:rPr>
        <w:rFonts w:ascii="Courier New" w:hAnsi="Courier New" w:hint="default"/>
      </w:rPr>
    </w:lvl>
    <w:lvl w:ilvl="2" w:tplc="D6784B7A">
      <w:start w:val="1"/>
      <w:numFmt w:val="bullet"/>
      <w:lvlText w:val=""/>
      <w:lvlJc w:val="left"/>
      <w:pPr>
        <w:ind w:left="2160" w:hanging="360"/>
      </w:pPr>
      <w:rPr>
        <w:rFonts w:ascii="Wingdings" w:hAnsi="Wingdings" w:hint="default"/>
      </w:rPr>
    </w:lvl>
    <w:lvl w:ilvl="3" w:tplc="1D20AE92">
      <w:start w:val="1"/>
      <w:numFmt w:val="bullet"/>
      <w:lvlText w:val=""/>
      <w:lvlJc w:val="left"/>
      <w:pPr>
        <w:ind w:left="2880" w:hanging="360"/>
      </w:pPr>
      <w:rPr>
        <w:rFonts w:ascii="Symbol" w:hAnsi="Symbol" w:hint="default"/>
      </w:rPr>
    </w:lvl>
    <w:lvl w:ilvl="4" w:tplc="8F6828CC">
      <w:start w:val="1"/>
      <w:numFmt w:val="bullet"/>
      <w:lvlText w:val="o"/>
      <w:lvlJc w:val="left"/>
      <w:pPr>
        <w:ind w:left="3600" w:hanging="360"/>
      </w:pPr>
      <w:rPr>
        <w:rFonts w:ascii="Courier New" w:hAnsi="Courier New" w:hint="default"/>
      </w:rPr>
    </w:lvl>
    <w:lvl w:ilvl="5" w:tplc="7D50F4BE">
      <w:start w:val="1"/>
      <w:numFmt w:val="bullet"/>
      <w:lvlText w:val=""/>
      <w:lvlJc w:val="left"/>
      <w:pPr>
        <w:ind w:left="4320" w:hanging="360"/>
      </w:pPr>
      <w:rPr>
        <w:rFonts w:ascii="Wingdings" w:hAnsi="Wingdings" w:hint="default"/>
      </w:rPr>
    </w:lvl>
    <w:lvl w:ilvl="6" w:tplc="C24C7F44">
      <w:start w:val="1"/>
      <w:numFmt w:val="bullet"/>
      <w:lvlText w:val=""/>
      <w:lvlJc w:val="left"/>
      <w:pPr>
        <w:ind w:left="5040" w:hanging="360"/>
      </w:pPr>
      <w:rPr>
        <w:rFonts w:ascii="Symbol" w:hAnsi="Symbol" w:hint="default"/>
      </w:rPr>
    </w:lvl>
    <w:lvl w:ilvl="7" w:tplc="D8D62424">
      <w:start w:val="1"/>
      <w:numFmt w:val="bullet"/>
      <w:lvlText w:val="o"/>
      <w:lvlJc w:val="left"/>
      <w:pPr>
        <w:ind w:left="5760" w:hanging="360"/>
      </w:pPr>
      <w:rPr>
        <w:rFonts w:ascii="Courier New" w:hAnsi="Courier New" w:hint="default"/>
      </w:rPr>
    </w:lvl>
    <w:lvl w:ilvl="8" w:tplc="00BA3842">
      <w:start w:val="1"/>
      <w:numFmt w:val="bullet"/>
      <w:lvlText w:val=""/>
      <w:lvlJc w:val="left"/>
      <w:pPr>
        <w:ind w:left="6480" w:hanging="360"/>
      </w:pPr>
      <w:rPr>
        <w:rFonts w:ascii="Wingdings" w:hAnsi="Wingdings" w:hint="default"/>
      </w:rPr>
    </w:lvl>
  </w:abstractNum>
  <w:abstractNum w:abstractNumId="7" w15:restartNumberingAfterBreak="0">
    <w:nsid w:val="1E276C65"/>
    <w:multiLevelType w:val="multilevel"/>
    <w:tmpl w:val="29FACDCC"/>
    <w:lvl w:ilvl="0">
      <w:start w:val="1"/>
      <w:numFmt w:val="bullet"/>
      <w:lvlText w:val=""/>
      <w:lvlJc w:val="left"/>
      <w:pPr>
        <w:ind w:left="502" w:hanging="360"/>
      </w:pPr>
      <w:rPr>
        <w:rFonts w:ascii="Symbol" w:hAnsi="Symbol" w:hint="default"/>
      </w:r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8" w15:restartNumberingAfterBreak="0">
    <w:nsid w:val="20A47A06"/>
    <w:multiLevelType w:val="multilevel"/>
    <w:tmpl w:val="3AFEAA0A"/>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9" w15:restartNumberingAfterBreak="0">
    <w:nsid w:val="2AB80387"/>
    <w:multiLevelType w:val="multilevel"/>
    <w:tmpl w:val="EE864C72"/>
    <w:lvl w:ilvl="0">
      <w:start w:val="1"/>
      <w:numFmt w:val="lowerLetter"/>
      <w:lvlText w:val="%1)"/>
      <w:lvlJc w:val="left"/>
      <w:pPr>
        <w:ind w:left="450" w:hanging="360"/>
      </w:pPr>
      <w:rPr>
        <w:rFonts w:hint="default"/>
      </w:r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15:restartNumberingAfterBreak="0">
    <w:nsid w:val="2C2F5562"/>
    <w:multiLevelType w:val="hybridMultilevel"/>
    <w:tmpl w:val="C8F863CA"/>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C442D0"/>
    <w:multiLevelType w:val="hybridMultilevel"/>
    <w:tmpl w:val="ACDC0DF2"/>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30055F05"/>
    <w:multiLevelType w:val="multilevel"/>
    <w:tmpl w:val="33583124"/>
    <w:lvl w:ilvl="0">
      <w:start w:val="2"/>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31972C32"/>
    <w:multiLevelType w:val="multilevel"/>
    <w:tmpl w:val="3AFEAA0A"/>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4" w15:restartNumberingAfterBreak="0">
    <w:nsid w:val="34915C8F"/>
    <w:multiLevelType w:val="hybridMultilevel"/>
    <w:tmpl w:val="4544C354"/>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8E97165"/>
    <w:multiLevelType w:val="multilevel"/>
    <w:tmpl w:val="B8FE8442"/>
    <w:lvl w:ilvl="0">
      <w:start w:val="1"/>
      <w:numFmt w:val="decimal"/>
      <w:lvlText w:val="%1."/>
      <w:lvlJc w:val="left"/>
      <w:pPr>
        <w:ind w:left="502" w:hanging="360"/>
      </w:pPr>
      <w:rPr>
        <w:rFonts w:hint="default"/>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6" w15:restartNumberingAfterBreak="0">
    <w:nsid w:val="3916460B"/>
    <w:multiLevelType w:val="hybridMultilevel"/>
    <w:tmpl w:val="51BCE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045BD6"/>
    <w:multiLevelType w:val="hybridMultilevel"/>
    <w:tmpl w:val="F1EA2F0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8" w15:restartNumberingAfterBreak="0">
    <w:nsid w:val="447C0048"/>
    <w:multiLevelType w:val="multilevel"/>
    <w:tmpl w:val="FAB6BE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703C3A"/>
    <w:multiLevelType w:val="multilevel"/>
    <w:tmpl w:val="3AFEA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196D9A"/>
    <w:multiLevelType w:val="hybridMultilevel"/>
    <w:tmpl w:val="086A3B6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4FB4616B"/>
    <w:multiLevelType w:val="multilevel"/>
    <w:tmpl w:val="28CEB456"/>
    <w:styleLink w:val="CurrentList1"/>
    <w:lvl w:ilvl="0">
      <w:start w:val="1"/>
      <w:numFmt w:val="decimal"/>
      <w:lvlText w:val="%1."/>
      <w:lvlJc w:val="left"/>
      <w:pPr>
        <w:ind w:left="360" w:hanging="360"/>
      </w:pPr>
    </w:lvl>
    <w:lvl w:ilvl="1">
      <w:start w:val="1"/>
      <w:numFmt w:val="lowerLetter"/>
      <w:lvlText w:val="%2."/>
      <w:lvlJc w:val="left"/>
      <w:pPr>
        <w:ind w:left="502" w:hanging="360"/>
      </w:pPr>
      <w:rPr>
        <w:color w:val="4EA72E" w:themeColor="accent6"/>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4D959E4"/>
    <w:multiLevelType w:val="multilevel"/>
    <w:tmpl w:val="3AFEAA0A"/>
    <w:lvl w:ilvl="0">
      <w:start w:val="4"/>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15:restartNumberingAfterBreak="0">
    <w:nsid w:val="55EE632C"/>
    <w:multiLevelType w:val="hybridMultilevel"/>
    <w:tmpl w:val="D28E4720"/>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BF03AE"/>
    <w:multiLevelType w:val="hybridMultilevel"/>
    <w:tmpl w:val="92E86B4E"/>
    <w:lvl w:ilvl="0" w:tplc="1FEE3BB8">
      <w:start w:val="1"/>
      <w:numFmt w:val="decimal"/>
      <w:lvlText w:val="%1."/>
      <w:lvlJc w:val="left"/>
      <w:pPr>
        <w:tabs>
          <w:tab w:val="num" w:pos="720"/>
        </w:tabs>
        <w:ind w:left="720" w:hanging="360"/>
      </w:pPr>
    </w:lvl>
    <w:lvl w:ilvl="1" w:tplc="5D96B240" w:tentative="1">
      <w:start w:val="1"/>
      <w:numFmt w:val="decimal"/>
      <w:lvlText w:val="%2."/>
      <w:lvlJc w:val="left"/>
      <w:pPr>
        <w:tabs>
          <w:tab w:val="num" w:pos="1440"/>
        </w:tabs>
        <w:ind w:left="1440" w:hanging="360"/>
      </w:pPr>
    </w:lvl>
    <w:lvl w:ilvl="2" w:tplc="B9EC4B0A" w:tentative="1">
      <w:start w:val="1"/>
      <w:numFmt w:val="decimal"/>
      <w:lvlText w:val="%3."/>
      <w:lvlJc w:val="left"/>
      <w:pPr>
        <w:tabs>
          <w:tab w:val="num" w:pos="2160"/>
        </w:tabs>
        <w:ind w:left="2160" w:hanging="360"/>
      </w:pPr>
    </w:lvl>
    <w:lvl w:ilvl="3" w:tplc="22FA246E" w:tentative="1">
      <w:start w:val="1"/>
      <w:numFmt w:val="decimal"/>
      <w:lvlText w:val="%4."/>
      <w:lvlJc w:val="left"/>
      <w:pPr>
        <w:tabs>
          <w:tab w:val="num" w:pos="2880"/>
        </w:tabs>
        <w:ind w:left="2880" w:hanging="360"/>
      </w:pPr>
    </w:lvl>
    <w:lvl w:ilvl="4" w:tplc="F88480F4" w:tentative="1">
      <w:start w:val="1"/>
      <w:numFmt w:val="decimal"/>
      <w:lvlText w:val="%5."/>
      <w:lvlJc w:val="left"/>
      <w:pPr>
        <w:tabs>
          <w:tab w:val="num" w:pos="3600"/>
        </w:tabs>
        <w:ind w:left="3600" w:hanging="360"/>
      </w:pPr>
    </w:lvl>
    <w:lvl w:ilvl="5" w:tplc="AEB6109C" w:tentative="1">
      <w:start w:val="1"/>
      <w:numFmt w:val="decimal"/>
      <w:lvlText w:val="%6."/>
      <w:lvlJc w:val="left"/>
      <w:pPr>
        <w:tabs>
          <w:tab w:val="num" w:pos="4320"/>
        </w:tabs>
        <w:ind w:left="4320" w:hanging="360"/>
      </w:pPr>
    </w:lvl>
    <w:lvl w:ilvl="6" w:tplc="75A47EB0" w:tentative="1">
      <w:start w:val="1"/>
      <w:numFmt w:val="decimal"/>
      <w:lvlText w:val="%7."/>
      <w:lvlJc w:val="left"/>
      <w:pPr>
        <w:tabs>
          <w:tab w:val="num" w:pos="5040"/>
        </w:tabs>
        <w:ind w:left="5040" w:hanging="360"/>
      </w:pPr>
    </w:lvl>
    <w:lvl w:ilvl="7" w:tplc="9F12E768" w:tentative="1">
      <w:start w:val="1"/>
      <w:numFmt w:val="decimal"/>
      <w:lvlText w:val="%8."/>
      <w:lvlJc w:val="left"/>
      <w:pPr>
        <w:tabs>
          <w:tab w:val="num" w:pos="5760"/>
        </w:tabs>
        <w:ind w:left="5760" w:hanging="360"/>
      </w:pPr>
    </w:lvl>
    <w:lvl w:ilvl="8" w:tplc="01F4451C" w:tentative="1">
      <w:start w:val="1"/>
      <w:numFmt w:val="decimal"/>
      <w:lvlText w:val="%9."/>
      <w:lvlJc w:val="left"/>
      <w:pPr>
        <w:tabs>
          <w:tab w:val="num" w:pos="6480"/>
        </w:tabs>
        <w:ind w:left="6480" w:hanging="360"/>
      </w:pPr>
    </w:lvl>
  </w:abstractNum>
  <w:abstractNum w:abstractNumId="25" w15:restartNumberingAfterBreak="0">
    <w:nsid w:val="58B31A57"/>
    <w:multiLevelType w:val="multilevel"/>
    <w:tmpl w:val="4E9ADB50"/>
    <w:lvl w:ilvl="0">
      <w:start w:val="4"/>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6" w15:restartNumberingAfterBreak="0">
    <w:nsid w:val="5A747042"/>
    <w:multiLevelType w:val="hybridMultilevel"/>
    <w:tmpl w:val="51BCE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4F1314"/>
    <w:multiLevelType w:val="hybridMultilevel"/>
    <w:tmpl w:val="A13ADDCA"/>
    <w:lvl w:ilvl="0" w:tplc="620009CC">
      <w:start w:val="1"/>
      <w:numFmt w:val="decimal"/>
      <w:lvlText w:val="%1."/>
      <w:lvlJc w:val="left"/>
      <w:pPr>
        <w:ind w:left="360" w:hanging="360"/>
      </w:pPr>
      <w:rPr>
        <w:color w:val="000000" w:themeColor="text1"/>
      </w:rPr>
    </w:lvl>
    <w:lvl w:ilvl="1" w:tplc="F5C87B6A">
      <w:start w:val="1"/>
      <w:numFmt w:val="lowerLetter"/>
      <w:lvlText w:val="%2."/>
      <w:lvlJc w:val="left"/>
      <w:pPr>
        <w:ind w:left="502" w:hanging="360"/>
      </w:pPr>
      <w:rPr>
        <w:color w:val="4EA72E" w:themeColor="accent6"/>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83F12D2"/>
    <w:multiLevelType w:val="multilevel"/>
    <w:tmpl w:val="5242318C"/>
    <w:lvl w:ilvl="0">
      <w:start w:val="3"/>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9" w15:restartNumberingAfterBreak="0">
    <w:nsid w:val="6B016539"/>
    <w:multiLevelType w:val="hybridMultilevel"/>
    <w:tmpl w:val="0A466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9C72F9"/>
    <w:multiLevelType w:val="hybridMultilevel"/>
    <w:tmpl w:val="C7464B7C"/>
    <w:lvl w:ilvl="0" w:tplc="34644520">
      <w:start w:val="1"/>
      <w:numFmt w:val="bullet"/>
      <w:lvlText w:val=""/>
      <w:lvlJc w:val="left"/>
      <w:pPr>
        <w:ind w:left="502" w:hanging="360"/>
      </w:pPr>
      <w:rPr>
        <w:rFonts w:ascii="Symbol" w:hAnsi="Symbol" w:hint="default"/>
        <w:color w:val="4EA72E" w:themeColor="accent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715C1D31"/>
    <w:multiLevelType w:val="multilevel"/>
    <w:tmpl w:val="3AFEAA0A"/>
    <w:lvl w:ilvl="0">
      <w:start w:val="3"/>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2" w15:restartNumberingAfterBreak="0">
    <w:nsid w:val="738C0869"/>
    <w:multiLevelType w:val="hybridMultilevel"/>
    <w:tmpl w:val="E406653A"/>
    <w:lvl w:ilvl="0" w:tplc="128266B0">
      <w:start w:val="1"/>
      <w:numFmt w:val="upperLetter"/>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3" w15:restartNumberingAfterBreak="0">
    <w:nsid w:val="76241A5F"/>
    <w:multiLevelType w:val="multilevel"/>
    <w:tmpl w:val="BE3CA0F8"/>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4" w15:restartNumberingAfterBreak="0">
    <w:nsid w:val="78314B9B"/>
    <w:multiLevelType w:val="hybridMultilevel"/>
    <w:tmpl w:val="6016C63A"/>
    <w:lvl w:ilvl="0" w:tplc="FFFFFFFF">
      <w:start w:val="1"/>
      <w:numFmt w:val="decimal"/>
      <w:lvlText w:val="%1."/>
      <w:lvlJc w:val="left"/>
      <w:pPr>
        <w:ind w:left="360" w:hanging="360"/>
      </w:pPr>
    </w:lvl>
    <w:lvl w:ilvl="1" w:tplc="E2BAA2C2">
      <w:start w:val="1"/>
      <w:numFmt w:val="bullet"/>
      <w:lvlText w:val=""/>
      <w:lvlJc w:val="left"/>
      <w:pPr>
        <w:ind w:left="501" w:hanging="360"/>
      </w:pPr>
      <w:rPr>
        <w:rFonts w:ascii="Symbol" w:hAnsi="Symbol" w:hint="default"/>
        <w:color w:val="4EA72E" w:themeColor="accent6"/>
      </w:rPr>
    </w:lvl>
    <w:lvl w:ilvl="2" w:tplc="08090003">
      <w:start w:val="1"/>
      <w:numFmt w:val="bullet"/>
      <w:lvlText w:val="o"/>
      <w:lvlJc w:val="left"/>
      <w:pPr>
        <w:ind w:left="1980" w:hanging="360"/>
      </w:pPr>
      <w:rPr>
        <w:rFonts w:ascii="Courier New" w:hAnsi="Courier New" w:cs="Courier New"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C8A0090"/>
    <w:multiLevelType w:val="hybridMultilevel"/>
    <w:tmpl w:val="20DCE918"/>
    <w:lvl w:ilvl="0" w:tplc="C5C48B9E">
      <w:start w:val="1"/>
      <w:numFmt w:val="bullet"/>
      <w:lvlText w:val=""/>
      <w:lvlJc w:val="left"/>
      <w:pPr>
        <w:ind w:left="502"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287786"/>
    <w:multiLevelType w:val="hybridMultilevel"/>
    <w:tmpl w:val="5496617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8474967">
    <w:abstractNumId w:val="6"/>
  </w:num>
  <w:num w:numId="2" w16cid:durableId="1179539339">
    <w:abstractNumId w:val="27"/>
  </w:num>
  <w:num w:numId="3" w16cid:durableId="746000917">
    <w:abstractNumId w:val="24"/>
  </w:num>
  <w:num w:numId="4" w16cid:durableId="539829540">
    <w:abstractNumId w:val="10"/>
  </w:num>
  <w:num w:numId="5" w16cid:durableId="1904901948">
    <w:abstractNumId w:val="0"/>
  </w:num>
  <w:num w:numId="6" w16cid:durableId="298414079">
    <w:abstractNumId w:val="23"/>
  </w:num>
  <w:num w:numId="7" w16cid:durableId="30158579">
    <w:abstractNumId w:val="29"/>
  </w:num>
  <w:num w:numId="8" w16cid:durableId="1134369817">
    <w:abstractNumId w:val="34"/>
  </w:num>
  <w:num w:numId="9" w16cid:durableId="535654305">
    <w:abstractNumId w:val="17"/>
  </w:num>
  <w:num w:numId="10" w16cid:durableId="2128813083">
    <w:abstractNumId w:val="30"/>
  </w:num>
  <w:num w:numId="11" w16cid:durableId="575438602">
    <w:abstractNumId w:val="35"/>
  </w:num>
  <w:num w:numId="12" w16cid:durableId="348457466">
    <w:abstractNumId w:val="21"/>
  </w:num>
  <w:num w:numId="13" w16cid:durableId="1863933053">
    <w:abstractNumId w:val="2"/>
  </w:num>
  <w:num w:numId="14" w16cid:durableId="1746414951">
    <w:abstractNumId w:val="8"/>
  </w:num>
  <w:num w:numId="15" w16cid:durableId="1255671388">
    <w:abstractNumId w:val="12"/>
  </w:num>
  <w:num w:numId="16" w16cid:durableId="266889872">
    <w:abstractNumId w:val="28"/>
  </w:num>
  <w:num w:numId="17" w16cid:durableId="407072714">
    <w:abstractNumId w:val="25"/>
  </w:num>
  <w:num w:numId="18" w16cid:durableId="1559321007">
    <w:abstractNumId w:val="33"/>
  </w:num>
  <w:num w:numId="19" w16cid:durableId="1668971933">
    <w:abstractNumId w:val="18"/>
  </w:num>
  <w:num w:numId="20" w16cid:durableId="925382859">
    <w:abstractNumId w:val="13"/>
  </w:num>
  <w:num w:numId="21" w16cid:durableId="683552812">
    <w:abstractNumId w:val="4"/>
  </w:num>
  <w:num w:numId="22" w16cid:durableId="1010183437">
    <w:abstractNumId w:val="19"/>
  </w:num>
  <w:num w:numId="23" w16cid:durableId="866215236">
    <w:abstractNumId w:val="1"/>
  </w:num>
  <w:num w:numId="24" w16cid:durableId="129595684">
    <w:abstractNumId w:val="15"/>
  </w:num>
  <w:num w:numId="25" w16cid:durableId="391080699">
    <w:abstractNumId w:val="31"/>
  </w:num>
  <w:num w:numId="26" w16cid:durableId="1454668569">
    <w:abstractNumId w:val="22"/>
  </w:num>
  <w:num w:numId="27" w16cid:durableId="591859531">
    <w:abstractNumId w:val="26"/>
  </w:num>
  <w:num w:numId="28" w16cid:durableId="1385829695">
    <w:abstractNumId w:val="16"/>
  </w:num>
  <w:num w:numId="29" w16cid:durableId="1921063289">
    <w:abstractNumId w:val="36"/>
  </w:num>
  <w:num w:numId="30" w16cid:durableId="1989632386">
    <w:abstractNumId w:val="32"/>
  </w:num>
  <w:num w:numId="31" w16cid:durableId="1079474384">
    <w:abstractNumId w:val="7"/>
  </w:num>
  <w:num w:numId="32" w16cid:durableId="45875906">
    <w:abstractNumId w:val="9"/>
  </w:num>
  <w:num w:numId="33" w16cid:durableId="1944800185">
    <w:abstractNumId w:val="11"/>
  </w:num>
  <w:num w:numId="34" w16cid:durableId="2096201126">
    <w:abstractNumId w:val="5"/>
  </w:num>
  <w:num w:numId="35" w16cid:durableId="391395026">
    <w:abstractNumId w:val="20"/>
  </w:num>
  <w:num w:numId="36" w16cid:durableId="1557157914">
    <w:abstractNumId w:val="14"/>
  </w:num>
  <w:num w:numId="37" w16cid:durableId="167518688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activeWritingStyle w:appName="MSWord" w:lang="en-US" w:vendorID="64" w:dllVersion="0" w:nlCheck="1" w:checkStyle="0"/>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BA"/>
    <w:rsid w:val="000013E4"/>
    <w:rsid w:val="00003222"/>
    <w:rsid w:val="00005034"/>
    <w:rsid w:val="0000577D"/>
    <w:rsid w:val="00010E3D"/>
    <w:rsid w:val="000115D5"/>
    <w:rsid w:val="00011CA1"/>
    <w:rsid w:val="00012892"/>
    <w:rsid w:val="000164C4"/>
    <w:rsid w:val="000171DD"/>
    <w:rsid w:val="00020F62"/>
    <w:rsid w:val="00025AEB"/>
    <w:rsid w:val="00026788"/>
    <w:rsid w:val="000272C5"/>
    <w:rsid w:val="00033809"/>
    <w:rsid w:val="00033A17"/>
    <w:rsid w:val="00035EC2"/>
    <w:rsid w:val="000422D0"/>
    <w:rsid w:val="000507F1"/>
    <w:rsid w:val="0005151E"/>
    <w:rsid w:val="000536C5"/>
    <w:rsid w:val="0005601C"/>
    <w:rsid w:val="000611CE"/>
    <w:rsid w:val="00061BB7"/>
    <w:rsid w:val="00064892"/>
    <w:rsid w:val="0006726A"/>
    <w:rsid w:val="00070B3E"/>
    <w:rsid w:val="00072EBE"/>
    <w:rsid w:val="00075230"/>
    <w:rsid w:val="00075A18"/>
    <w:rsid w:val="0007771E"/>
    <w:rsid w:val="000801F4"/>
    <w:rsid w:val="000833D5"/>
    <w:rsid w:val="000836B8"/>
    <w:rsid w:val="000854CA"/>
    <w:rsid w:val="00085746"/>
    <w:rsid w:val="00086227"/>
    <w:rsid w:val="0008639C"/>
    <w:rsid w:val="000868B8"/>
    <w:rsid w:val="00091409"/>
    <w:rsid w:val="00091F60"/>
    <w:rsid w:val="00092FB6"/>
    <w:rsid w:val="00093213"/>
    <w:rsid w:val="00096067"/>
    <w:rsid w:val="0009795B"/>
    <w:rsid w:val="000A0BD2"/>
    <w:rsid w:val="000A2391"/>
    <w:rsid w:val="000A309B"/>
    <w:rsid w:val="000A75FB"/>
    <w:rsid w:val="000A7F6A"/>
    <w:rsid w:val="000B0EFB"/>
    <w:rsid w:val="000B14E3"/>
    <w:rsid w:val="000B1F8C"/>
    <w:rsid w:val="000C1726"/>
    <w:rsid w:val="000C4724"/>
    <w:rsid w:val="000C4FCD"/>
    <w:rsid w:val="000C572C"/>
    <w:rsid w:val="000C62ED"/>
    <w:rsid w:val="000C783F"/>
    <w:rsid w:val="000C7A13"/>
    <w:rsid w:val="000C7CEE"/>
    <w:rsid w:val="000D45F0"/>
    <w:rsid w:val="000E0988"/>
    <w:rsid w:val="000F00F4"/>
    <w:rsid w:val="000F0250"/>
    <w:rsid w:val="000F03CA"/>
    <w:rsid w:val="000F40CC"/>
    <w:rsid w:val="00101AE8"/>
    <w:rsid w:val="0010515E"/>
    <w:rsid w:val="00113B56"/>
    <w:rsid w:val="001160DD"/>
    <w:rsid w:val="001161CC"/>
    <w:rsid w:val="001220F1"/>
    <w:rsid w:val="00124986"/>
    <w:rsid w:val="00125D5E"/>
    <w:rsid w:val="001305A4"/>
    <w:rsid w:val="00132CE6"/>
    <w:rsid w:val="001351D5"/>
    <w:rsid w:val="00135AF7"/>
    <w:rsid w:val="001360C1"/>
    <w:rsid w:val="00136847"/>
    <w:rsid w:val="0013785C"/>
    <w:rsid w:val="001407C5"/>
    <w:rsid w:val="00140F6F"/>
    <w:rsid w:val="00143756"/>
    <w:rsid w:val="001441F1"/>
    <w:rsid w:val="00152457"/>
    <w:rsid w:val="00152779"/>
    <w:rsid w:val="001576C3"/>
    <w:rsid w:val="001608F5"/>
    <w:rsid w:val="00162136"/>
    <w:rsid w:val="00165106"/>
    <w:rsid w:val="0016607D"/>
    <w:rsid w:val="001703C1"/>
    <w:rsid w:val="00174279"/>
    <w:rsid w:val="00180C1F"/>
    <w:rsid w:val="0018126E"/>
    <w:rsid w:val="00181761"/>
    <w:rsid w:val="0018360A"/>
    <w:rsid w:val="001850BE"/>
    <w:rsid w:val="001917B1"/>
    <w:rsid w:val="00192B1A"/>
    <w:rsid w:val="001937D4"/>
    <w:rsid w:val="0019432F"/>
    <w:rsid w:val="00196932"/>
    <w:rsid w:val="00196C3F"/>
    <w:rsid w:val="00196F2B"/>
    <w:rsid w:val="00197E86"/>
    <w:rsid w:val="001A22B6"/>
    <w:rsid w:val="001A3DD5"/>
    <w:rsid w:val="001A48D9"/>
    <w:rsid w:val="001A63F8"/>
    <w:rsid w:val="001B3433"/>
    <w:rsid w:val="001C2BB1"/>
    <w:rsid w:val="001C3991"/>
    <w:rsid w:val="001C3AE8"/>
    <w:rsid w:val="001C466D"/>
    <w:rsid w:val="001C553D"/>
    <w:rsid w:val="001C6E90"/>
    <w:rsid w:val="001D058E"/>
    <w:rsid w:val="001D43A8"/>
    <w:rsid w:val="001D5DA0"/>
    <w:rsid w:val="001E1C5E"/>
    <w:rsid w:val="001E6896"/>
    <w:rsid w:val="001F04FF"/>
    <w:rsid w:val="0020376D"/>
    <w:rsid w:val="00204FDD"/>
    <w:rsid w:val="00207273"/>
    <w:rsid w:val="002076FB"/>
    <w:rsid w:val="00211D57"/>
    <w:rsid w:val="00213B45"/>
    <w:rsid w:val="002154B6"/>
    <w:rsid w:val="002160F2"/>
    <w:rsid w:val="002161D9"/>
    <w:rsid w:val="00217DB9"/>
    <w:rsid w:val="002228F2"/>
    <w:rsid w:val="002234F7"/>
    <w:rsid w:val="002307DF"/>
    <w:rsid w:val="00242EE5"/>
    <w:rsid w:val="002431B4"/>
    <w:rsid w:val="00243711"/>
    <w:rsid w:val="00244B6A"/>
    <w:rsid w:val="00245D99"/>
    <w:rsid w:val="00256128"/>
    <w:rsid w:val="00260BC4"/>
    <w:rsid w:val="002647F6"/>
    <w:rsid w:val="00265345"/>
    <w:rsid w:val="00272851"/>
    <w:rsid w:val="002735F0"/>
    <w:rsid w:val="00273659"/>
    <w:rsid w:val="0027402D"/>
    <w:rsid w:val="00274A0E"/>
    <w:rsid w:val="00276078"/>
    <w:rsid w:val="002802F8"/>
    <w:rsid w:val="00280BCD"/>
    <w:rsid w:val="0028574B"/>
    <w:rsid w:val="002877E5"/>
    <w:rsid w:val="0028798E"/>
    <w:rsid w:val="0029097D"/>
    <w:rsid w:val="00292A84"/>
    <w:rsid w:val="00293EF8"/>
    <w:rsid w:val="002968D5"/>
    <w:rsid w:val="002A06AA"/>
    <w:rsid w:val="002A2DE9"/>
    <w:rsid w:val="002A3A9F"/>
    <w:rsid w:val="002A54A0"/>
    <w:rsid w:val="002A6CDB"/>
    <w:rsid w:val="002A6F48"/>
    <w:rsid w:val="002B01F0"/>
    <w:rsid w:val="002B0405"/>
    <w:rsid w:val="002B0C79"/>
    <w:rsid w:val="002B4A3E"/>
    <w:rsid w:val="002B6148"/>
    <w:rsid w:val="002C1B62"/>
    <w:rsid w:val="002C3113"/>
    <w:rsid w:val="002C42CB"/>
    <w:rsid w:val="002C72B8"/>
    <w:rsid w:val="002C7E22"/>
    <w:rsid w:val="002D0FF4"/>
    <w:rsid w:val="002D58DE"/>
    <w:rsid w:val="002E0E6F"/>
    <w:rsid w:val="002E1A6C"/>
    <w:rsid w:val="002E4875"/>
    <w:rsid w:val="002F2B49"/>
    <w:rsid w:val="002F333D"/>
    <w:rsid w:val="002F6E26"/>
    <w:rsid w:val="002F775B"/>
    <w:rsid w:val="0030009C"/>
    <w:rsid w:val="003045D5"/>
    <w:rsid w:val="00311B92"/>
    <w:rsid w:val="00312969"/>
    <w:rsid w:val="00312C7D"/>
    <w:rsid w:val="0031488A"/>
    <w:rsid w:val="0031605A"/>
    <w:rsid w:val="003164FA"/>
    <w:rsid w:val="00323E21"/>
    <w:rsid w:val="00327D87"/>
    <w:rsid w:val="00334C47"/>
    <w:rsid w:val="003360CE"/>
    <w:rsid w:val="00336650"/>
    <w:rsid w:val="0033BD71"/>
    <w:rsid w:val="00341653"/>
    <w:rsid w:val="00343F6D"/>
    <w:rsid w:val="0034687F"/>
    <w:rsid w:val="00347611"/>
    <w:rsid w:val="00350845"/>
    <w:rsid w:val="00350C23"/>
    <w:rsid w:val="00351687"/>
    <w:rsid w:val="00352C6F"/>
    <w:rsid w:val="00353253"/>
    <w:rsid w:val="00353FAC"/>
    <w:rsid w:val="00354DF2"/>
    <w:rsid w:val="003605EC"/>
    <w:rsid w:val="00360BEE"/>
    <w:rsid w:val="00365409"/>
    <w:rsid w:val="00367A7D"/>
    <w:rsid w:val="00372FBB"/>
    <w:rsid w:val="00374D38"/>
    <w:rsid w:val="003767C2"/>
    <w:rsid w:val="00382FC0"/>
    <w:rsid w:val="00384181"/>
    <w:rsid w:val="00386796"/>
    <w:rsid w:val="00392D9E"/>
    <w:rsid w:val="00393875"/>
    <w:rsid w:val="0039389F"/>
    <w:rsid w:val="00396136"/>
    <w:rsid w:val="00397B93"/>
    <w:rsid w:val="003A12B4"/>
    <w:rsid w:val="003A1ADA"/>
    <w:rsid w:val="003A27D1"/>
    <w:rsid w:val="003A391D"/>
    <w:rsid w:val="003A61A0"/>
    <w:rsid w:val="003B0F8A"/>
    <w:rsid w:val="003B30DC"/>
    <w:rsid w:val="003B4578"/>
    <w:rsid w:val="003B49F6"/>
    <w:rsid w:val="003B7495"/>
    <w:rsid w:val="003C3266"/>
    <w:rsid w:val="003C4265"/>
    <w:rsid w:val="003C4D0D"/>
    <w:rsid w:val="003C603B"/>
    <w:rsid w:val="003C6653"/>
    <w:rsid w:val="003E173D"/>
    <w:rsid w:val="003E309A"/>
    <w:rsid w:val="003E3535"/>
    <w:rsid w:val="003E3E3E"/>
    <w:rsid w:val="003E436C"/>
    <w:rsid w:val="003E75F6"/>
    <w:rsid w:val="003E79A2"/>
    <w:rsid w:val="003F0A00"/>
    <w:rsid w:val="003F4370"/>
    <w:rsid w:val="003F729A"/>
    <w:rsid w:val="004003FC"/>
    <w:rsid w:val="0040109A"/>
    <w:rsid w:val="0040367A"/>
    <w:rsid w:val="00404C4A"/>
    <w:rsid w:val="00412594"/>
    <w:rsid w:val="004137FE"/>
    <w:rsid w:val="00414F07"/>
    <w:rsid w:val="0042005B"/>
    <w:rsid w:val="00420E06"/>
    <w:rsid w:val="00422918"/>
    <w:rsid w:val="00424233"/>
    <w:rsid w:val="00427634"/>
    <w:rsid w:val="004321DA"/>
    <w:rsid w:val="00432FA7"/>
    <w:rsid w:val="00433701"/>
    <w:rsid w:val="00434782"/>
    <w:rsid w:val="004347A1"/>
    <w:rsid w:val="00435AF2"/>
    <w:rsid w:val="00440076"/>
    <w:rsid w:val="0044066F"/>
    <w:rsid w:val="00446503"/>
    <w:rsid w:val="0045001A"/>
    <w:rsid w:val="00450030"/>
    <w:rsid w:val="00450A03"/>
    <w:rsid w:val="00451908"/>
    <w:rsid w:val="00454CDB"/>
    <w:rsid w:val="00460074"/>
    <w:rsid w:val="00462A93"/>
    <w:rsid w:val="004633E3"/>
    <w:rsid w:val="004639A6"/>
    <w:rsid w:val="00464DEE"/>
    <w:rsid w:val="00471142"/>
    <w:rsid w:val="004719D4"/>
    <w:rsid w:val="00475CF8"/>
    <w:rsid w:val="00477933"/>
    <w:rsid w:val="00477A0A"/>
    <w:rsid w:val="00480652"/>
    <w:rsid w:val="00480B33"/>
    <w:rsid w:val="004817C3"/>
    <w:rsid w:val="00484EC0"/>
    <w:rsid w:val="00485187"/>
    <w:rsid w:val="0048564F"/>
    <w:rsid w:val="00486097"/>
    <w:rsid w:val="00486640"/>
    <w:rsid w:val="00487CB9"/>
    <w:rsid w:val="00492CE9"/>
    <w:rsid w:val="004A359A"/>
    <w:rsid w:val="004A36F5"/>
    <w:rsid w:val="004A4C2B"/>
    <w:rsid w:val="004A54D9"/>
    <w:rsid w:val="004A7DF7"/>
    <w:rsid w:val="004B451C"/>
    <w:rsid w:val="004B5258"/>
    <w:rsid w:val="004B6337"/>
    <w:rsid w:val="004B724B"/>
    <w:rsid w:val="004B7F1A"/>
    <w:rsid w:val="004C3295"/>
    <w:rsid w:val="004C367A"/>
    <w:rsid w:val="004C3A72"/>
    <w:rsid w:val="004C44C2"/>
    <w:rsid w:val="004C6CFB"/>
    <w:rsid w:val="004C7ED5"/>
    <w:rsid w:val="004D00F4"/>
    <w:rsid w:val="004D6589"/>
    <w:rsid w:val="004E2122"/>
    <w:rsid w:val="004E2B18"/>
    <w:rsid w:val="004E324C"/>
    <w:rsid w:val="004E35C5"/>
    <w:rsid w:val="004E53B4"/>
    <w:rsid w:val="004F0482"/>
    <w:rsid w:val="004F0693"/>
    <w:rsid w:val="004F0DE2"/>
    <w:rsid w:val="004F115F"/>
    <w:rsid w:val="004F1486"/>
    <w:rsid w:val="00501490"/>
    <w:rsid w:val="005024C7"/>
    <w:rsid w:val="0050353C"/>
    <w:rsid w:val="005060B8"/>
    <w:rsid w:val="00507D2F"/>
    <w:rsid w:val="005133FC"/>
    <w:rsid w:val="005148CB"/>
    <w:rsid w:val="00516C25"/>
    <w:rsid w:val="00516F53"/>
    <w:rsid w:val="00521FB5"/>
    <w:rsid w:val="00527151"/>
    <w:rsid w:val="00533FC2"/>
    <w:rsid w:val="00536AD8"/>
    <w:rsid w:val="00541CCD"/>
    <w:rsid w:val="0054417C"/>
    <w:rsid w:val="005453BF"/>
    <w:rsid w:val="005555D2"/>
    <w:rsid w:val="005555E0"/>
    <w:rsid w:val="00555920"/>
    <w:rsid w:val="005559BA"/>
    <w:rsid w:val="005604DC"/>
    <w:rsid w:val="00561913"/>
    <w:rsid w:val="00562D44"/>
    <w:rsid w:val="00572701"/>
    <w:rsid w:val="00572D44"/>
    <w:rsid w:val="00574589"/>
    <w:rsid w:val="00580E66"/>
    <w:rsid w:val="00580F76"/>
    <w:rsid w:val="00581AF1"/>
    <w:rsid w:val="005835BC"/>
    <w:rsid w:val="00583BB6"/>
    <w:rsid w:val="0059269E"/>
    <w:rsid w:val="005937D2"/>
    <w:rsid w:val="00594919"/>
    <w:rsid w:val="005A0C80"/>
    <w:rsid w:val="005A40F0"/>
    <w:rsid w:val="005A4FE7"/>
    <w:rsid w:val="005B2028"/>
    <w:rsid w:val="005B6251"/>
    <w:rsid w:val="005B671F"/>
    <w:rsid w:val="005C6E9A"/>
    <w:rsid w:val="005C6EFC"/>
    <w:rsid w:val="005C6F56"/>
    <w:rsid w:val="005C770D"/>
    <w:rsid w:val="005D3CFC"/>
    <w:rsid w:val="005D40E9"/>
    <w:rsid w:val="005D47D7"/>
    <w:rsid w:val="005D5D0E"/>
    <w:rsid w:val="005E1E84"/>
    <w:rsid w:val="005E332F"/>
    <w:rsid w:val="005E4D3A"/>
    <w:rsid w:val="005F2EBC"/>
    <w:rsid w:val="005F3E0E"/>
    <w:rsid w:val="00600910"/>
    <w:rsid w:val="00602166"/>
    <w:rsid w:val="00604C6A"/>
    <w:rsid w:val="00607650"/>
    <w:rsid w:val="00612493"/>
    <w:rsid w:val="00612BEA"/>
    <w:rsid w:val="006202F3"/>
    <w:rsid w:val="00624DBA"/>
    <w:rsid w:val="00630001"/>
    <w:rsid w:val="00630C4D"/>
    <w:rsid w:val="00631E4F"/>
    <w:rsid w:val="00632533"/>
    <w:rsid w:val="006325E9"/>
    <w:rsid w:val="006349E6"/>
    <w:rsid w:val="0063707C"/>
    <w:rsid w:val="006371F5"/>
    <w:rsid w:val="00645FCD"/>
    <w:rsid w:val="00656C74"/>
    <w:rsid w:val="00665B0A"/>
    <w:rsid w:val="00670850"/>
    <w:rsid w:val="00672F1B"/>
    <w:rsid w:val="00673A97"/>
    <w:rsid w:val="00674175"/>
    <w:rsid w:val="00675738"/>
    <w:rsid w:val="006776DD"/>
    <w:rsid w:val="006824DC"/>
    <w:rsid w:val="00682F91"/>
    <w:rsid w:val="006834AD"/>
    <w:rsid w:val="00685087"/>
    <w:rsid w:val="00685DC1"/>
    <w:rsid w:val="006928FD"/>
    <w:rsid w:val="006958CD"/>
    <w:rsid w:val="00696F31"/>
    <w:rsid w:val="006A367B"/>
    <w:rsid w:val="006A685B"/>
    <w:rsid w:val="006B2791"/>
    <w:rsid w:val="006B2EA5"/>
    <w:rsid w:val="006B36E1"/>
    <w:rsid w:val="006B382E"/>
    <w:rsid w:val="006B3FCC"/>
    <w:rsid w:val="006B71A7"/>
    <w:rsid w:val="006B7205"/>
    <w:rsid w:val="006C1990"/>
    <w:rsid w:val="006C20C4"/>
    <w:rsid w:val="006C2595"/>
    <w:rsid w:val="006C3375"/>
    <w:rsid w:val="006C3AD9"/>
    <w:rsid w:val="006C48C8"/>
    <w:rsid w:val="006C503C"/>
    <w:rsid w:val="006C54F3"/>
    <w:rsid w:val="006D1106"/>
    <w:rsid w:val="006D257E"/>
    <w:rsid w:val="006D258D"/>
    <w:rsid w:val="006D2966"/>
    <w:rsid w:val="006D548E"/>
    <w:rsid w:val="006D5EFD"/>
    <w:rsid w:val="006D6CB5"/>
    <w:rsid w:val="006E11BE"/>
    <w:rsid w:val="006E1C6F"/>
    <w:rsid w:val="006E2D12"/>
    <w:rsid w:val="006E6C7B"/>
    <w:rsid w:val="006F1146"/>
    <w:rsid w:val="006F15F5"/>
    <w:rsid w:val="006F54FF"/>
    <w:rsid w:val="006F5C37"/>
    <w:rsid w:val="006F602F"/>
    <w:rsid w:val="006F7796"/>
    <w:rsid w:val="00702EC3"/>
    <w:rsid w:val="0070418A"/>
    <w:rsid w:val="00710022"/>
    <w:rsid w:val="00715F44"/>
    <w:rsid w:val="007202D1"/>
    <w:rsid w:val="0072166D"/>
    <w:rsid w:val="0072203F"/>
    <w:rsid w:val="00722FF8"/>
    <w:rsid w:val="00725681"/>
    <w:rsid w:val="00733E79"/>
    <w:rsid w:val="0073504A"/>
    <w:rsid w:val="00741285"/>
    <w:rsid w:val="00741711"/>
    <w:rsid w:val="00741F7A"/>
    <w:rsid w:val="007427A3"/>
    <w:rsid w:val="007449CA"/>
    <w:rsid w:val="00744E51"/>
    <w:rsid w:val="007564CF"/>
    <w:rsid w:val="00756F77"/>
    <w:rsid w:val="007606F6"/>
    <w:rsid w:val="00761E11"/>
    <w:rsid w:val="00761EB3"/>
    <w:rsid w:val="007643D5"/>
    <w:rsid w:val="00764554"/>
    <w:rsid w:val="00766108"/>
    <w:rsid w:val="00771D63"/>
    <w:rsid w:val="00771E43"/>
    <w:rsid w:val="00772C6B"/>
    <w:rsid w:val="00773522"/>
    <w:rsid w:val="00773B88"/>
    <w:rsid w:val="00775FCF"/>
    <w:rsid w:val="007824F3"/>
    <w:rsid w:val="007827A0"/>
    <w:rsid w:val="00782E65"/>
    <w:rsid w:val="00791891"/>
    <w:rsid w:val="00791A1E"/>
    <w:rsid w:val="00791AFF"/>
    <w:rsid w:val="0079281D"/>
    <w:rsid w:val="00795EC0"/>
    <w:rsid w:val="00797E0F"/>
    <w:rsid w:val="007A2184"/>
    <w:rsid w:val="007A23AE"/>
    <w:rsid w:val="007A25A9"/>
    <w:rsid w:val="007B1342"/>
    <w:rsid w:val="007B5154"/>
    <w:rsid w:val="007B6896"/>
    <w:rsid w:val="007B7A09"/>
    <w:rsid w:val="007C43B3"/>
    <w:rsid w:val="007C5DC2"/>
    <w:rsid w:val="007D1759"/>
    <w:rsid w:val="007D1907"/>
    <w:rsid w:val="007D31C0"/>
    <w:rsid w:val="007D6D29"/>
    <w:rsid w:val="007E1D5A"/>
    <w:rsid w:val="007E2DE3"/>
    <w:rsid w:val="007E75FB"/>
    <w:rsid w:val="007E7BDF"/>
    <w:rsid w:val="007F11A0"/>
    <w:rsid w:val="007F3348"/>
    <w:rsid w:val="007F4600"/>
    <w:rsid w:val="00800570"/>
    <w:rsid w:val="00800C59"/>
    <w:rsid w:val="00813248"/>
    <w:rsid w:val="00815F4B"/>
    <w:rsid w:val="00816779"/>
    <w:rsid w:val="00820C87"/>
    <w:rsid w:val="00822062"/>
    <w:rsid w:val="00824862"/>
    <w:rsid w:val="00827419"/>
    <w:rsid w:val="008303D1"/>
    <w:rsid w:val="00834316"/>
    <w:rsid w:val="00836FCD"/>
    <w:rsid w:val="008373A7"/>
    <w:rsid w:val="008431E5"/>
    <w:rsid w:val="0084452F"/>
    <w:rsid w:val="0085063D"/>
    <w:rsid w:val="008532C0"/>
    <w:rsid w:val="00857704"/>
    <w:rsid w:val="00857DAB"/>
    <w:rsid w:val="00861657"/>
    <w:rsid w:val="00861DEE"/>
    <w:rsid w:val="00865462"/>
    <w:rsid w:val="008726C4"/>
    <w:rsid w:val="00875491"/>
    <w:rsid w:val="0088202F"/>
    <w:rsid w:val="00883562"/>
    <w:rsid w:val="008848D5"/>
    <w:rsid w:val="00884B10"/>
    <w:rsid w:val="00885648"/>
    <w:rsid w:val="008870D2"/>
    <w:rsid w:val="00887767"/>
    <w:rsid w:val="00887D85"/>
    <w:rsid w:val="0089209B"/>
    <w:rsid w:val="00894061"/>
    <w:rsid w:val="00895F98"/>
    <w:rsid w:val="008A0369"/>
    <w:rsid w:val="008A14D3"/>
    <w:rsid w:val="008A1C01"/>
    <w:rsid w:val="008A20EF"/>
    <w:rsid w:val="008A3039"/>
    <w:rsid w:val="008A3884"/>
    <w:rsid w:val="008A59BF"/>
    <w:rsid w:val="008A60A2"/>
    <w:rsid w:val="008A7AF5"/>
    <w:rsid w:val="008B2614"/>
    <w:rsid w:val="008B361F"/>
    <w:rsid w:val="008B4389"/>
    <w:rsid w:val="008B5C7D"/>
    <w:rsid w:val="008B6EDB"/>
    <w:rsid w:val="008B7AAF"/>
    <w:rsid w:val="008C037C"/>
    <w:rsid w:val="008C238A"/>
    <w:rsid w:val="008C4ED4"/>
    <w:rsid w:val="008C5B9E"/>
    <w:rsid w:val="008C63BF"/>
    <w:rsid w:val="008D2317"/>
    <w:rsid w:val="008D3E7D"/>
    <w:rsid w:val="008D5141"/>
    <w:rsid w:val="008D7B11"/>
    <w:rsid w:val="008D7E5A"/>
    <w:rsid w:val="008E2833"/>
    <w:rsid w:val="008E2C94"/>
    <w:rsid w:val="008E4470"/>
    <w:rsid w:val="008E60C2"/>
    <w:rsid w:val="008E68A0"/>
    <w:rsid w:val="008F35E4"/>
    <w:rsid w:val="008F47A2"/>
    <w:rsid w:val="00903871"/>
    <w:rsid w:val="00904222"/>
    <w:rsid w:val="009061CF"/>
    <w:rsid w:val="009117ED"/>
    <w:rsid w:val="00913402"/>
    <w:rsid w:val="00914D34"/>
    <w:rsid w:val="00915BDB"/>
    <w:rsid w:val="0091631F"/>
    <w:rsid w:val="009174A6"/>
    <w:rsid w:val="00917C7D"/>
    <w:rsid w:val="00917E25"/>
    <w:rsid w:val="00923842"/>
    <w:rsid w:val="0092412C"/>
    <w:rsid w:val="009319FF"/>
    <w:rsid w:val="00935C27"/>
    <w:rsid w:val="00935CF6"/>
    <w:rsid w:val="00936506"/>
    <w:rsid w:val="00937BAA"/>
    <w:rsid w:val="009510B6"/>
    <w:rsid w:val="00954EE2"/>
    <w:rsid w:val="009553A9"/>
    <w:rsid w:val="00956399"/>
    <w:rsid w:val="009605B6"/>
    <w:rsid w:val="0096076B"/>
    <w:rsid w:val="00960E10"/>
    <w:rsid w:val="009614D2"/>
    <w:rsid w:val="009617A2"/>
    <w:rsid w:val="009659F3"/>
    <w:rsid w:val="00973AC1"/>
    <w:rsid w:val="00975D95"/>
    <w:rsid w:val="00976A97"/>
    <w:rsid w:val="00976DB3"/>
    <w:rsid w:val="00982FDA"/>
    <w:rsid w:val="0098582D"/>
    <w:rsid w:val="009972B1"/>
    <w:rsid w:val="0099769D"/>
    <w:rsid w:val="009A1AC1"/>
    <w:rsid w:val="009A2F48"/>
    <w:rsid w:val="009A3854"/>
    <w:rsid w:val="009B0B35"/>
    <w:rsid w:val="009B25BC"/>
    <w:rsid w:val="009B3CD5"/>
    <w:rsid w:val="009B508F"/>
    <w:rsid w:val="009B50A3"/>
    <w:rsid w:val="009C07D8"/>
    <w:rsid w:val="009C0ACC"/>
    <w:rsid w:val="009C2BEE"/>
    <w:rsid w:val="009C3B39"/>
    <w:rsid w:val="009C4548"/>
    <w:rsid w:val="009C4A79"/>
    <w:rsid w:val="009C4A86"/>
    <w:rsid w:val="009C5205"/>
    <w:rsid w:val="009D0B2F"/>
    <w:rsid w:val="009D2A32"/>
    <w:rsid w:val="009D420F"/>
    <w:rsid w:val="009E0656"/>
    <w:rsid w:val="009E224F"/>
    <w:rsid w:val="009F0678"/>
    <w:rsid w:val="009F1621"/>
    <w:rsid w:val="009F2661"/>
    <w:rsid w:val="009F389A"/>
    <w:rsid w:val="009F3923"/>
    <w:rsid w:val="009F43FD"/>
    <w:rsid w:val="009F4C18"/>
    <w:rsid w:val="009F5CD9"/>
    <w:rsid w:val="009F6133"/>
    <w:rsid w:val="009F67C2"/>
    <w:rsid w:val="009F7581"/>
    <w:rsid w:val="00A01D4D"/>
    <w:rsid w:val="00A10E01"/>
    <w:rsid w:val="00A11A6B"/>
    <w:rsid w:val="00A1280A"/>
    <w:rsid w:val="00A15624"/>
    <w:rsid w:val="00A163D6"/>
    <w:rsid w:val="00A206B6"/>
    <w:rsid w:val="00A21696"/>
    <w:rsid w:val="00A24AEA"/>
    <w:rsid w:val="00A37213"/>
    <w:rsid w:val="00A4355F"/>
    <w:rsid w:val="00A443C6"/>
    <w:rsid w:val="00A45B8F"/>
    <w:rsid w:val="00A46279"/>
    <w:rsid w:val="00A518FC"/>
    <w:rsid w:val="00A5336A"/>
    <w:rsid w:val="00A574F7"/>
    <w:rsid w:val="00A6358B"/>
    <w:rsid w:val="00A649A8"/>
    <w:rsid w:val="00A729E8"/>
    <w:rsid w:val="00A73A1E"/>
    <w:rsid w:val="00A73B1D"/>
    <w:rsid w:val="00A74778"/>
    <w:rsid w:val="00A7605B"/>
    <w:rsid w:val="00A768E7"/>
    <w:rsid w:val="00A90B07"/>
    <w:rsid w:val="00A93478"/>
    <w:rsid w:val="00A960D0"/>
    <w:rsid w:val="00AA1B34"/>
    <w:rsid w:val="00AA1E95"/>
    <w:rsid w:val="00AA3506"/>
    <w:rsid w:val="00AA461E"/>
    <w:rsid w:val="00AA4DDA"/>
    <w:rsid w:val="00AB3CF7"/>
    <w:rsid w:val="00AB3D52"/>
    <w:rsid w:val="00AB4363"/>
    <w:rsid w:val="00AC0AF3"/>
    <w:rsid w:val="00AC20EC"/>
    <w:rsid w:val="00AC60DC"/>
    <w:rsid w:val="00AC6A6F"/>
    <w:rsid w:val="00AD3C28"/>
    <w:rsid w:val="00AE01F9"/>
    <w:rsid w:val="00AE5356"/>
    <w:rsid w:val="00AE769F"/>
    <w:rsid w:val="00AF03FB"/>
    <w:rsid w:val="00AF1CC1"/>
    <w:rsid w:val="00AF4490"/>
    <w:rsid w:val="00AF4ACF"/>
    <w:rsid w:val="00AF5117"/>
    <w:rsid w:val="00AF5937"/>
    <w:rsid w:val="00AF6E93"/>
    <w:rsid w:val="00B0019D"/>
    <w:rsid w:val="00B01298"/>
    <w:rsid w:val="00B023CF"/>
    <w:rsid w:val="00B02F48"/>
    <w:rsid w:val="00B05646"/>
    <w:rsid w:val="00B0594D"/>
    <w:rsid w:val="00B10D33"/>
    <w:rsid w:val="00B12442"/>
    <w:rsid w:val="00B13BD8"/>
    <w:rsid w:val="00B17254"/>
    <w:rsid w:val="00B211E5"/>
    <w:rsid w:val="00B24079"/>
    <w:rsid w:val="00B24643"/>
    <w:rsid w:val="00B30950"/>
    <w:rsid w:val="00B33D5B"/>
    <w:rsid w:val="00B34F15"/>
    <w:rsid w:val="00B36FB0"/>
    <w:rsid w:val="00B415ED"/>
    <w:rsid w:val="00B4419A"/>
    <w:rsid w:val="00B4459D"/>
    <w:rsid w:val="00B50B31"/>
    <w:rsid w:val="00B52541"/>
    <w:rsid w:val="00B552C2"/>
    <w:rsid w:val="00B61033"/>
    <w:rsid w:val="00B627C2"/>
    <w:rsid w:val="00B62C46"/>
    <w:rsid w:val="00B63BFF"/>
    <w:rsid w:val="00B669EA"/>
    <w:rsid w:val="00B67EB7"/>
    <w:rsid w:val="00B712B3"/>
    <w:rsid w:val="00B724F0"/>
    <w:rsid w:val="00B73A28"/>
    <w:rsid w:val="00B757FA"/>
    <w:rsid w:val="00B761EF"/>
    <w:rsid w:val="00B84766"/>
    <w:rsid w:val="00B84B14"/>
    <w:rsid w:val="00B9252D"/>
    <w:rsid w:val="00B937AD"/>
    <w:rsid w:val="00B96CC1"/>
    <w:rsid w:val="00B97730"/>
    <w:rsid w:val="00BA1A1F"/>
    <w:rsid w:val="00BA6B8C"/>
    <w:rsid w:val="00BB3C5B"/>
    <w:rsid w:val="00BB486D"/>
    <w:rsid w:val="00BB56BC"/>
    <w:rsid w:val="00BB67EB"/>
    <w:rsid w:val="00BB6E79"/>
    <w:rsid w:val="00BB7039"/>
    <w:rsid w:val="00BB71FB"/>
    <w:rsid w:val="00BB7519"/>
    <w:rsid w:val="00BB7C48"/>
    <w:rsid w:val="00BB7DD4"/>
    <w:rsid w:val="00BC2629"/>
    <w:rsid w:val="00BC4D0C"/>
    <w:rsid w:val="00BC633B"/>
    <w:rsid w:val="00BC63B6"/>
    <w:rsid w:val="00BC6C65"/>
    <w:rsid w:val="00BD06E2"/>
    <w:rsid w:val="00BD0FBF"/>
    <w:rsid w:val="00BD346A"/>
    <w:rsid w:val="00BD40FB"/>
    <w:rsid w:val="00BD530B"/>
    <w:rsid w:val="00BD5790"/>
    <w:rsid w:val="00BD5C6D"/>
    <w:rsid w:val="00BE0280"/>
    <w:rsid w:val="00BE1683"/>
    <w:rsid w:val="00BE2B78"/>
    <w:rsid w:val="00BE5AA2"/>
    <w:rsid w:val="00BE6B20"/>
    <w:rsid w:val="00BE726B"/>
    <w:rsid w:val="00BF0F6D"/>
    <w:rsid w:val="00BF10A9"/>
    <w:rsid w:val="00BF1BCC"/>
    <w:rsid w:val="00BF40F9"/>
    <w:rsid w:val="00BF5966"/>
    <w:rsid w:val="00BF71C5"/>
    <w:rsid w:val="00BF7BA8"/>
    <w:rsid w:val="00BF7F0D"/>
    <w:rsid w:val="00C010E6"/>
    <w:rsid w:val="00C01A06"/>
    <w:rsid w:val="00C02D0D"/>
    <w:rsid w:val="00C046C8"/>
    <w:rsid w:val="00C05BDA"/>
    <w:rsid w:val="00C07EB8"/>
    <w:rsid w:val="00C100B1"/>
    <w:rsid w:val="00C11ED0"/>
    <w:rsid w:val="00C157AC"/>
    <w:rsid w:val="00C1772E"/>
    <w:rsid w:val="00C20B31"/>
    <w:rsid w:val="00C24B6A"/>
    <w:rsid w:val="00C25658"/>
    <w:rsid w:val="00C26214"/>
    <w:rsid w:val="00C35470"/>
    <w:rsid w:val="00C36EDC"/>
    <w:rsid w:val="00C40C10"/>
    <w:rsid w:val="00C410DF"/>
    <w:rsid w:val="00C432D0"/>
    <w:rsid w:val="00C433E1"/>
    <w:rsid w:val="00C43AF7"/>
    <w:rsid w:val="00C45D68"/>
    <w:rsid w:val="00C51C7A"/>
    <w:rsid w:val="00C525FD"/>
    <w:rsid w:val="00C52A6C"/>
    <w:rsid w:val="00C5328C"/>
    <w:rsid w:val="00C53296"/>
    <w:rsid w:val="00C53E32"/>
    <w:rsid w:val="00C54191"/>
    <w:rsid w:val="00C57BBC"/>
    <w:rsid w:val="00C57D16"/>
    <w:rsid w:val="00C6384D"/>
    <w:rsid w:val="00C64159"/>
    <w:rsid w:val="00C6792A"/>
    <w:rsid w:val="00C67AA7"/>
    <w:rsid w:val="00C72245"/>
    <w:rsid w:val="00C73943"/>
    <w:rsid w:val="00C77CB8"/>
    <w:rsid w:val="00C81438"/>
    <w:rsid w:val="00C84D17"/>
    <w:rsid w:val="00C8709F"/>
    <w:rsid w:val="00C9111A"/>
    <w:rsid w:val="00C924E3"/>
    <w:rsid w:val="00C9391F"/>
    <w:rsid w:val="00C961C8"/>
    <w:rsid w:val="00C96509"/>
    <w:rsid w:val="00C96BC2"/>
    <w:rsid w:val="00CA1479"/>
    <w:rsid w:val="00CA45AF"/>
    <w:rsid w:val="00CA5A9B"/>
    <w:rsid w:val="00CB0B4C"/>
    <w:rsid w:val="00CB1373"/>
    <w:rsid w:val="00CC4880"/>
    <w:rsid w:val="00CD2DCA"/>
    <w:rsid w:val="00CD5219"/>
    <w:rsid w:val="00CD5B91"/>
    <w:rsid w:val="00CE0F15"/>
    <w:rsid w:val="00CE3953"/>
    <w:rsid w:val="00CE4066"/>
    <w:rsid w:val="00CE4315"/>
    <w:rsid w:val="00CE5A0B"/>
    <w:rsid w:val="00CF042B"/>
    <w:rsid w:val="00CF1E53"/>
    <w:rsid w:val="00CF2ACA"/>
    <w:rsid w:val="00CF3763"/>
    <w:rsid w:val="00CF476E"/>
    <w:rsid w:val="00D028C1"/>
    <w:rsid w:val="00D04967"/>
    <w:rsid w:val="00D05BC6"/>
    <w:rsid w:val="00D14780"/>
    <w:rsid w:val="00D14DE2"/>
    <w:rsid w:val="00D14E3E"/>
    <w:rsid w:val="00D14EE5"/>
    <w:rsid w:val="00D20079"/>
    <w:rsid w:val="00D20514"/>
    <w:rsid w:val="00D20C9E"/>
    <w:rsid w:val="00D25297"/>
    <w:rsid w:val="00D3248C"/>
    <w:rsid w:val="00D332C7"/>
    <w:rsid w:val="00D4314D"/>
    <w:rsid w:val="00D51F42"/>
    <w:rsid w:val="00D51F71"/>
    <w:rsid w:val="00D55810"/>
    <w:rsid w:val="00D5599C"/>
    <w:rsid w:val="00D55B10"/>
    <w:rsid w:val="00D569BD"/>
    <w:rsid w:val="00D61C3C"/>
    <w:rsid w:val="00D635DE"/>
    <w:rsid w:val="00D67F22"/>
    <w:rsid w:val="00D72C47"/>
    <w:rsid w:val="00D7356F"/>
    <w:rsid w:val="00D77318"/>
    <w:rsid w:val="00D77B1A"/>
    <w:rsid w:val="00D813D1"/>
    <w:rsid w:val="00D83927"/>
    <w:rsid w:val="00D83E27"/>
    <w:rsid w:val="00D851C4"/>
    <w:rsid w:val="00D861BB"/>
    <w:rsid w:val="00D86CD7"/>
    <w:rsid w:val="00D87F80"/>
    <w:rsid w:val="00DA1492"/>
    <w:rsid w:val="00DA17D4"/>
    <w:rsid w:val="00DA2550"/>
    <w:rsid w:val="00DA618F"/>
    <w:rsid w:val="00DB0C5B"/>
    <w:rsid w:val="00DB22BB"/>
    <w:rsid w:val="00DB2335"/>
    <w:rsid w:val="00DB3E7D"/>
    <w:rsid w:val="00DB6FDF"/>
    <w:rsid w:val="00DB7A04"/>
    <w:rsid w:val="00DC0BEF"/>
    <w:rsid w:val="00DC6F5E"/>
    <w:rsid w:val="00DD0EB9"/>
    <w:rsid w:val="00DD2DE0"/>
    <w:rsid w:val="00DD2EC0"/>
    <w:rsid w:val="00DD3C26"/>
    <w:rsid w:val="00DD3CA2"/>
    <w:rsid w:val="00DD6892"/>
    <w:rsid w:val="00DE2CF3"/>
    <w:rsid w:val="00DE33A0"/>
    <w:rsid w:val="00DE68F4"/>
    <w:rsid w:val="00DF5CE9"/>
    <w:rsid w:val="00E00ACC"/>
    <w:rsid w:val="00E03F5E"/>
    <w:rsid w:val="00E06FA9"/>
    <w:rsid w:val="00E077C5"/>
    <w:rsid w:val="00E103DB"/>
    <w:rsid w:val="00E1122A"/>
    <w:rsid w:val="00E140E4"/>
    <w:rsid w:val="00E155A2"/>
    <w:rsid w:val="00E230B5"/>
    <w:rsid w:val="00E25F42"/>
    <w:rsid w:val="00E271DE"/>
    <w:rsid w:val="00E27E6A"/>
    <w:rsid w:val="00E368F9"/>
    <w:rsid w:val="00E36BBB"/>
    <w:rsid w:val="00E374CA"/>
    <w:rsid w:val="00E43D20"/>
    <w:rsid w:val="00E448AA"/>
    <w:rsid w:val="00E45148"/>
    <w:rsid w:val="00E4599A"/>
    <w:rsid w:val="00E50534"/>
    <w:rsid w:val="00E50C6D"/>
    <w:rsid w:val="00E52030"/>
    <w:rsid w:val="00E523B0"/>
    <w:rsid w:val="00E52CE5"/>
    <w:rsid w:val="00E562C3"/>
    <w:rsid w:val="00E5641B"/>
    <w:rsid w:val="00E6161C"/>
    <w:rsid w:val="00E65C1F"/>
    <w:rsid w:val="00E66CBF"/>
    <w:rsid w:val="00E66DC7"/>
    <w:rsid w:val="00E735EA"/>
    <w:rsid w:val="00E7532A"/>
    <w:rsid w:val="00E77513"/>
    <w:rsid w:val="00E778E1"/>
    <w:rsid w:val="00E827D9"/>
    <w:rsid w:val="00E84821"/>
    <w:rsid w:val="00E853D9"/>
    <w:rsid w:val="00E855BA"/>
    <w:rsid w:val="00E9221A"/>
    <w:rsid w:val="00E94E27"/>
    <w:rsid w:val="00E960A4"/>
    <w:rsid w:val="00EA1A35"/>
    <w:rsid w:val="00EA2731"/>
    <w:rsid w:val="00EA4C44"/>
    <w:rsid w:val="00EA6264"/>
    <w:rsid w:val="00EB1515"/>
    <w:rsid w:val="00EB3235"/>
    <w:rsid w:val="00EB39FE"/>
    <w:rsid w:val="00EB4AC0"/>
    <w:rsid w:val="00EB7E99"/>
    <w:rsid w:val="00EC0238"/>
    <w:rsid w:val="00EC1B7B"/>
    <w:rsid w:val="00EC3EF2"/>
    <w:rsid w:val="00EC59F1"/>
    <w:rsid w:val="00EC7756"/>
    <w:rsid w:val="00ED1B1D"/>
    <w:rsid w:val="00ED247C"/>
    <w:rsid w:val="00ED308C"/>
    <w:rsid w:val="00ED3F09"/>
    <w:rsid w:val="00ED6C91"/>
    <w:rsid w:val="00EE0247"/>
    <w:rsid w:val="00EE249B"/>
    <w:rsid w:val="00EE3F57"/>
    <w:rsid w:val="00EE40F9"/>
    <w:rsid w:val="00EE44C7"/>
    <w:rsid w:val="00EE684E"/>
    <w:rsid w:val="00EF28FD"/>
    <w:rsid w:val="00EF318D"/>
    <w:rsid w:val="00EF62D4"/>
    <w:rsid w:val="00EF695D"/>
    <w:rsid w:val="00EF73AF"/>
    <w:rsid w:val="00EF73B4"/>
    <w:rsid w:val="00F01976"/>
    <w:rsid w:val="00F0240E"/>
    <w:rsid w:val="00F05AC2"/>
    <w:rsid w:val="00F0751E"/>
    <w:rsid w:val="00F07A11"/>
    <w:rsid w:val="00F14CFC"/>
    <w:rsid w:val="00F15DC7"/>
    <w:rsid w:val="00F176E8"/>
    <w:rsid w:val="00F20B22"/>
    <w:rsid w:val="00F2486B"/>
    <w:rsid w:val="00F24C10"/>
    <w:rsid w:val="00F25C67"/>
    <w:rsid w:val="00F318FC"/>
    <w:rsid w:val="00F3279C"/>
    <w:rsid w:val="00F3378C"/>
    <w:rsid w:val="00F338AA"/>
    <w:rsid w:val="00F33FEC"/>
    <w:rsid w:val="00F3406B"/>
    <w:rsid w:val="00F344A1"/>
    <w:rsid w:val="00F3513B"/>
    <w:rsid w:val="00F40FF0"/>
    <w:rsid w:val="00F4313C"/>
    <w:rsid w:val="00F44CEE"/>
    <w:rsid w:val="00F50D27"/>
    <w:rsid w:val="00F52387"/>
    <w:rsid w:val="00F54B7B"/>
    <w:rsid w:val="00F56543"/>
    <w:rsid w:val="00F60599"/>
    <w:rsid w:val="00F66703"/>
    <w:rsid w:val="00F66B61"/>
    <w:rsid w:val="00F715D5"/>
    <w:rsid w:val="00F71C33"/>
    <w:rsid w:val="00F7268B"/>
    <w:rsid w:val="00F74239"/>
    <w:rsid w:val="00F76B0A"/>
    <w:rsid w:val="00F84E1B"/>
    <w:rsid w:val="00F8684F"/>
    <w:rsid w:val="00F94AB1"/>
    <w:rsid w:val="00F95581"/>
    <w:rsid w:val="00F959C3"/>
    <w:rsid w:val="00F96301"/>
    <w:rsid w:val="00F96B85"/>
    <w:rsid w:val="00F97548"/>
    <w:rsid w:val="00F97AC7"/>
    <w:rsid w:val="00FA1B75"/>
    <w:rsid w:val="00FA27BF"/>
    <w:rsid w:val="00FA5BFD"/>
    <w:rsid w:val="00FA6243"/>
    <w:rsid w:val="00FA7857"/>
    <w:rsid w:val="00FB1405"/>
    <w:rsid w:val="00FB16C4"/>
    <w:rsid w:val="00FB2C28"/>
    <w:rsid w:val="00FB3569"/>
    <w:rsid w:val="00FB5C03"/>
    <w:rsid w:val="00FB62C5"/>
    <w:rsid w:val="00FB652E"/>
    <w:rsid w:val="00FB725E"/>
    <w:rsid w:val="00FC152D"/>
    <w:rsid w:val="00FC1BAE"/>
    <w:rsid w:val="00FC746A"/>
    <w:rsid w:val="00FD1C9B"/>
    <w:rsid w:val="00FD2672"/>
    <w:rsid w:val="00FE0F08"/>
    <w:rsid w:val="00FE2B77"/>
    <w:rsid w:val="00FE35E2"/>
    <w:rsid w:val="00FE4936"/>
    <w:rsid w:val="00FE54FF"/>
    <w:rsid w:val="00FE67E0"/>
    <w:rsid w:val="01B8CBDB"/>
    <w:rsid w:val="01FD50CE"/>
    <w:rsid w:val="027EC38A"/>
    <w:rsid w:val="03137FBA"/>
    <w:rsid w:val="033D8C41"/>
    <w:rsid w:val="03A606BD"/>
    <w:rsid w:val="03A8E9E8"/>
    <w:rsid w:val="03EDAF04"/>
    <w:rsid w:val="05A253B3"/>
    <w:rsid w:val="05A77C10"/>
    <w:rsid w:val="05BDBFE9"/>
    <w:rsid w:val="066FFC95"/>
    <w:rsid w:val="06F4A7DB"/>
    <w:rsid w:val="07678446"/>
    <w:rsid w:val="07857572"/>
    <w:rsid w:val="08095D34"/>
    <w:rsid w:val="081344BC"/>
    <w:rsid w:val="0871D971"/>
    <w:rsid w:val="08A1BC7E"/>
    <w:rsid w:val="08BC60DD"/>
    <w:rsid w:val="09DD8618"/>
    <w:rsid w:val="0A57AF1E"/>
    <w:rsid w:val="0A77B779"/>
    <w:rsid w:val="0AA2CE0F"/>
    <w:rsid w:val="0B1BB858"/>
    <w:rsid w:val="0B4F880C"/>
    <w:rsid w:val="0BB146F5"/>
    <w:rsid w:val="0D5255D6"/>
    <w:rsid w:val="0D6AB065"/>
    <w:rsid w:val="0DF988D5"/>
    <w:rsid w:val="0E3BC134"/>
    <w:rsid w:val="0EC8B5AB"/>
    <w:rsid w:val="0ED544B4"/>
    <w:rsid w:val="0F20CC07"/>
    <w:rsid w:val="0F6F3022"/>
    <w:rsid w:val="10509131"/>
    <w:rsid w:val="106CE449"/>
    <w:rsid w:val="11833799"/>
    <w:rsid w:val="11EE16F5"/>
    <w:rsid w:val="12B00463"/>
    <w:rsid w:val="132673E9"/>
    <w:rsid w:val="1394A5AD"/>
    <w:rsid w:val="13C7DA0C"/>
    <w:rsid w:val="14139491"/>
    <w:rsid w:val="14223882"/>
    <w:rsid w:val="1497D052"/>
    <w:rsid w:val="150F380F"/>
    <w:rsid w:val="15C36FEA"/>
    <w:rsid w:val="160291DB"/>
    <w:rsid w:val="1664F488"/>
    <w:rsid w:val="16C16F93"/>
    <w:rsid w:val="16D4FE70"/>
    <w:rsid w:val="176E675E"/>
    <w:rsid w:val="17DDA259"/>
    <w:rsid w:val="180F7D58"/>
    <w:rsid w:val="18B2F05C"/>
    <w:rsid w:val="1B69C179"/>
    <w:rsid w:val="1BD02BD2"/>
    <w:rsid w:val="1BE2A86E"/>
    <w:rsid w:val="1C337C5C"/>
    <w:rsid w:val="1C504BA2"/>
    <w:rsid w:val="1C87B6BF"/>
    <w:rsid w:val="1CCB3140"/>
    <w:rsid w:val="1CE4C6B9"/>
    <w:rsid w:val="1DE74135"/>
    <w:rsid w:val="1E1764CC"/>
    <w:rsid w:val="1E571B25"/>
    <w:rsid w:val="1F141B3A"/>
    <w:rsid w:val="1F342497"/>
    <w:rsid w:val="1F91B27A"/>
    <w:rsid w:val="203048DC"/>
    <w:rsid w:val="205C38CA"/>
    <w:rsid w:val="20D3B30C"/>
    <w:rsid w:val="2130F9DB"/>
    <w:rsid w:val="218B70EB"/>
    <w:rsid w:val="21A282A7"/>
    <w:rsid w:val="22A2CD80"/>
    <w:rsid w:val="231B091C"/>
    <w:rsid w:val="23418231"/>
    <w:rsid w:val="23A958BA"/>
    <w:rsid w:val="23E3E1D2"/>
    <w:rsid w:val="23FAD124"/>
    <w:rsid w:val="24307BF1"/>
    <w:rsid w:val="24F9E573"/>
    <w:rsid w:val="25073A0C"/>
    <w:rsid w:val="2578D61B"/>
    <w:rsid w:val="2641208C"/>
    <w:rsid w:val="268F469D"/>
    <w:rsid w:val="27639BCF"/>
    <w:rsid w:val="27A8F00D"/>
    <w:rsid w:val="28405D08"/>
    <w:rsid w:val="285CCF23"/>
    <w:rsid w:val="292BA839"/>
    <w:rsid w:val="29307D37"/>
    <w:rsid w:val="29A9406A"/>
    <w:rsid w:val="29FC4B0F"/>
    <w:rsid w:val="2AE3477F"/>
    <w:rsid w:val="2B33840F"/>
    <w:rsid w:val="2B5B7518"/>
    <w:rsid w:val="2BE55901"/>
    <w:rsid w:val="2CBCBD8D"/>
    <w:rsid w:val="2CDB3237"/>
    <w:rsid w:val="2D0B2749"/>
    <w:rsid w:val="2D21E9CE"/>
    <w:rsid w:val="2D36BA0F"/>
    <w:rsid w:val="2D469192"/>
    <w:rsid w:val="2D5B5A57"/>
    <w:rsid w:val="2D707E7D"/>
    <w:rsid w:val="2DAAA754"/>
    <w:rsid w:val="2DB2353D"/>
    <w:rsid w:val="2E721CFF"/>
    <w:rsid w:val="2E90C3F1"/>
    <w:rsid w:val="2EA8F4B5"/>
    <w:rsid w:val="2EF352A0"/>
    <w:rsid w:val="2FDCC829"/>
    <w:rsid w:val="300FB458"/>
    <w:rsid w:val="302FE88D"/>
    <w:rsid w:val="3095F453"/>
    <w:rsid w:val="30A4DDDA"/>
    <w:rsid w:val="3195D13E"/>
    <w:rsid w:val="31F9E39C"/>
    <w:rsid w:val="3247A2FE"/>
    <w:rsid w:val="32874749"/>
    <w:rsid w:val="32E4D95F"/>
    <w:rsid w:val="3315F572"/>
    <w:rsid w:val="332AAAD9"/>
    <w:rsid w:val="33D8B120"/>
    <w:rsid w:val="33E88CAB"/>
    <w:rsid w:val="340C4CE4"/>
    <w:rsid w:val="3413457D"/>
    <w:rsid w:val="34607ECF"/>
    <w:rsid w:val="349FCBE3"/>
    <w:rsid w:val="353EF58A"/>
    <w:rsid w:val="364A6F64"/>
    <w:rsid w:val="36946F77"/>
    <w:rsid w:val="37D4D9E7"/>
    <w:rsid w:val="381DEBDF"/>
    <w:rsid w:val="385AE0A8"/>
    <w:rsid w:val="38B08E9C"/>
    <w:rsid w:val="390326C3"/>
    <w:rsid w:val="39456280"/>
    <w:rsid w:val="39DE50C0"/>
    <w:rsid w:val="3A1EF95D"/>
    <w:rsid w:val="3A959E44"/>
    <w:rsid w:val="3ADD83CE"/>
    <w:rsid w:val="3B44A7C9"/>
    <w:rsid w:val="3B87D615"/>
    <w:rsid w:val="3C19FB4B"/>
    <w:rsid w:val="3C3DF8BF"/>
    <w:rsid w:val="3C444A1F"/>
    <w:rsid w:val="3C877ED7"/>
    <w:rsid w:val="3CD2D7B8"/>
    <w:rsid w:val="3D418EC7"/>
    <w:rsid w:val="3DC55DAC"/>
    <w:rsid w:val="3DDE9E37"/>
    <w:rsid w:val="3DE9AE3F"/>
    <w:rsid w:val="3E6755D0"/>
    <w:rsid w:val="3E8D0899"/>
    <w:rsid w:val="3EA5CE5C"/>
    <w:rsid w:val="3FD7270D"/>
    <w:rsid w:val="4000CAA9"/>
    <w:rsid w:val="40EDB820"/>
    <w:rsid w:val="414204B4"/>
    <w:rsid w:val="414C2076"/>
    <w:rsid w:val="4181DD53"/>
    <w:rsid w:val="41B98E1F"/>
    <w:rsid w:val="41D95BAF"/>
    <w:rsid w:val="41EA5340"/>
    <w:rsid w:val="4204B14E"/>
    <w:rsid w:val="4224CA7E"/>
    <w:rsid w:val="42CCF816"/>
    <w:rsid w:val="43458663"/>
    <w:rsid w:val="435DA9F1"/>
    <w:rsid w:val="439B2422"/>
    <w:rsid w:val="43C5206A"/>
    <w:rsid w:val="43CAD44D"/>
    <w:rsid w:val="4471EC5E"/>
    <w:rsid w:val="453BF134"/>
    <w:rsid w:val="4593F667"/>
    <w:rsid w:val="45B59E26"/>
    <w:rsid w:val="45F6C37E"/>
    <w:rsid w:val="461189C4"/>
    <w:rsid w:val="461A443D"/>
    <w:rsid w:val="46DDB292"/>
    <w:rsid w:val="479581F0"/>
    <w:rsid w:val="4828BAB8"/>
    <w:rsid w:val="490E56CA"/>
    <w:rsid w:val="4A13C285"/>
    <w:rsid w:val="4B217616"/>
    <w:rsid w:val="4B5B24DF"/>
    <w:rsid w:val="4B95E3F6"/>
    <w:rsid w:val="4BE22017"/>
    <w:rsid w:val="4C0AA200"/>
    <w:rsid w:val="4C2739A1"/>
    <w:rsid w:val="4CC03B9A"/>
    <w:rsid w:val="4CEAE5DD"/>
    <w:rsid w:val="4D50249F"/>
    <w:rsid w:val="4DB81A0C"/>
    <w:rsid w:val="4EBDD182"/>
    <w:rsid w:val="4F054B1C"/>
    <w:rsid w:val="4F92D201"/>
    <w:rsid w:val="50C70111"/>
    <w:rsid w:val="50DA98A1"/>
    <w:rsid w:val="5104F3DD"/>
    <w:rsid w:val="517F9BC1"/>
    <w:rsid w:val="52F8CD17"/>
    <w:rsid w:val="52F99F4D"/>
    <w:rsid w:val="53E6C9D4"/>
    <w:rsid w:val="541740ED"/>
    <w:rsid w:val="542AC703"/>
    <w:rsid w:val="547D5D54"/>
    <w:rsid w:val="548F8C08"/>
    <w:rsid w:val="549A5496"/>
    <w:rsid w:val="54DF4365"/>
    <w:rsid w:val="556E4D2B"/>
    <w:rsid w:val="55EBB621"/>
    <w:rsid w:val="55F9FF79"/>
    <w:rsid w:val="56286CBB"/>
    <w:rsid w:val="57159FBD"/>
    <w:rsid w:val="5720EB3F"/>
    <w:rsid w:val="58BD3CCE"/>
    <w:rsid w:val="58D7D400"/>
    <w:rsid w:val="592922ED"/>
    <w:rsid w:val="592F1DFE"/>
    <w:rsid w:val="59925871"/>
    <w:rsid w:val="599E8EBF"/>
    <w:rsid w:val="59A8E0B9"/>
    <w:rsid w:val="5A8DBA6A"/>
    <w:rsid w:val="5AA9CAC5"/>
    <w:rsid w:val="5BE8AA2D"/>
    <w:rsid w:val="5C44D5B1"/>
    <w:rsid w:val="5C808189"/>
    <w:rsid w:val="5D3F1126"/>
    <w:rsid w:val="5EA1199B"/>
    <w:rsid w:val="5EC43B39"/>
    <w:rsid w:val="6021C17B"/>
    <w:rsid w:val="60DD1DE5"/>
    <w:rsid w:val="6106A58F"/>
    <w:rsid w:val="617DE788"/>
    <w:rsid w:val="6218737A"/>
    <w:rsid w:val="62982367"/>
    <w:rsid w:val="62E3E7ED"/>
    <w:rsid w:val="638B599E"/>
    <w:rsid w:val="63FFEAE6"/>
    <w:rsid w:val="64066A09"/>
    <w:rsid w:val="647141A3"/>
    <w:rsid w:val="6493F81E"/>
    <w:rsid w:val="64CEEA5D"/>
    <w:rsid w:val="65282DBB"/>
    <w:rsid w:val="654B29BB"/>
    <w:rsid w:val="65937A85"/>
    <w:rsid w:val="660DEE21"/>
    <w:rsid w:val="674AFFD0"/>
    <w:rsid w:val="6774A444"/>
    <w:rsid w:val="67FCF5A9"/>
    <w:rsid w:val="68415186"/>
    <w:rsid w:val="6A0738CD"/>
    <w:rsid w:val="6A4BA86C"/>
    <w:rsid w:val="6A617254"/>
    <w:rsid w:val="6B1CD3E1"/>
    <w:rsid w:val="6BD2D244"/>
    <w:rsid w:val="6BF89B2D"/>
    <w:rsid w:val="6CED1ED7"/>
    <w:rsid w:val="6D075E06"/>
    <w:rsid w:val="6D5BCEAA"/>
    <w:rsid w:val="6E1C56FF"/>
    <w:rsid w:val="6EA4D3B8"/>
    <w:rsid w:val="6EDB73E2"/>
    <w:rsid w:val="6F111C00"/>
    <w:rsid w:val="6F17E84A"/>
    <w:rsid w:val="6F98FEA0"/>
    <w:rsid w:val="6FD92495"/>
    <w:rsid w:val="70233DDC"/>
    <w:rsid w:val="70316F13"/>
    <w:rsid w:val="70710AB3"/>
    <w:rsid w:val="7096EBC9"/>
    <w:rsid w:val="7099D639"/>
    <w:rsid w:val="70CF4CFC"/>
    <w:rsid w:val="70E613E0"/>
    <w:rsid w:val="7149C941"/>
    <w:rsid w:val="7244909E"/>
    <w:rsid w:val="7294A29C"/>
    <w:rsid w:val="72C6A256"/>
    <w:rsid w:val="730DCBD9"/>
    <w:rsid w:val="73E0B546"/>
    <w:rsid w:val="73FDCFDC"/>
    <w:rsid w:val="73FED886"/>
    <w:rsid w:val="742E3C9B"/>
    <w:rsid w:val="7486016C"/>
    <w:rsid w:val="74944372"/>
    <w:rsid w:val="749ED04C"/>
    <w:rsid w:val="74B5A9CD"/>
    <w:rsid w:val="74C8234C"/>
    <w:rsid w:val="75F5D6DB"/>
    <w:rsid w:val="766C1940"/>
    <w:rsid w:val="7753651E"/>
    <w:rsid w:val="7763A866"/>
    <w:rsid w:val="77AC22BA"/>
    <w:rsid w:val="77FFF5F9"/>
    <w:rsid w:val="7A17EC36"/>
    <w:rsid w:val="7A3AC690"/>
    <w:rsid w:val="7A4F7ED8"/>
    <w:rsid w:val="7A6B3227"/>
    <w:rsid w:val="7AFD6948"/>
    <w:rsid w:val="7B1D45BE"/>
    <w:rsid w:val="7B815FCF"/>
    <w:rsid w:val="7C0460FF"/>
    <w:rsid w:val="7C2A54EE"/>
    <w:rsid w:val="7C3AF5BA"/>
    <w:rsid w:val="7D0C9DD3"/>
    <w:rsid w:val="7D5E4A51"/>
    <w:rsid w:val="7EA9ED11"/>
    <w:rsid w:val="7F6EFC56"/>
    <w:rsid w:val="7FBB76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17927"/>
  <w15:chartTrackingRefBased/>
  <w15:docId w15:val="{48BFA659-18B9-3A4B-8196-D1B10191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761"/>
  </w:style>
  <w:style w:type="paragraph" w:styleId="Heading1">
    <w:name w:val="heading 1"/>
    <w:basedOn w:val="Normal"/>
    <w:next w:val="Normal"/>
    <w:link w:val="Heading1Char"/>
    <w:uiPriority w:val="9"/>
    <w:qFormat/>
    <w:rsid w:val="00624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D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D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D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D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D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D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D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D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DBA"/>
    <w:rPr>
      <w:rFonts w:eastAsiaTheme="majorEastAsia" w:cstheme="majorBidi"/>
      <w:color w:val="272727" w:themeColor="text1" w:themeTint="D8"/>
    </w:rPr>
  </w:style>
  <w:style w:type="paragraph" w:styleId="Title">
    <w:name w:val="Title"/>
    <w:basedOn w:val="Normal"/>
    <w:next w:val="Normal"/>
    <w:link w:val="TitleChar"/>
    <w:uiPriority w:val="10"/>
    <w:qFormat/>
    <w:rsid w:val="00624D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DBA"/>
    <w:pPr>
      <w:spacing w:before="160"/>
      <w:jc w:val="center"/>
    </w:pPr>
    <w:rPr>
      <w:i/>
      <w:iCs/>
      <w:color w:val="404040" w:themeColor="text1" w:themeTint="BF"/>
    </w:rPr>
  </w:style>
  <w:style w:type="character" w:customStyle="1" w:styleId="QuoteChar">
    <w:name w:val="Quote Char"/>
    <w:basedOn w:val="DefaultParagraphFont"/>
    <w:link w:val="Quote"/>
    <w:uiPriority w:val="29"/>
    <w:rsid w:val="00624DBA"/>
    <w:rPr>
      <w:i/>
      <w:iCs/>
      <w:color w:val="404040" w:themeColor="text1" w:themeTint="BF"/>
    </w:rPr>
  </w:style>
  <w:style w:type="paragraph" w:styleId="ListParagraph">
    <w:name w:val="List Paragraph"/>
    <w:basedOn w:val="Normal"/>
    <w:uiPriority w:val="34"/>
    <w:qFormat/>
    <w:rsid w:val="00624DBA"/>
    <w:pPr>
      <w:ind w:left="720"/>
      <w:contextualSpacing/>
    </w:pPr>
  </w:style>
  <w:style w:type="character" w:styleId="IntenseEmphasis">
    <w:name w:val="Intense Emphasis"/>
    <w:basedOn w:val="DefaultParagraphFont"/>
    <w:uiPriority w:val="21"/>
    <w:qFormat/>
    <w:rsid w:val="00624DBA"/>
    <w:rPr>
      <w:i/>
      <w:iCs/>
      <w:color w:val="0F4761" w:themeColor="accent1" w:themeShade="BF"/>
    </w:rPr>
  </w:style>
  <w:style w:type="paragraph" w:styleId="IntenseQuote">
    <w:name w:val="Intense Quote"/>
    <w:basedOn w:val="Normal"/>
    <w:next w:val="Normal"/>
    <w:link w:val="IntenseQuoteChar"/>
    <w:uiPriority w:val="30"/>
    <w:qFormat/>
    <w:rsid w:val="00624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DBA"/>
    <w:rPr>
      <w:i/>
      <w:iCs/>
      <w:color w:val="0F4761" w:themeColor="accent1" w:themeShade="BF"/>
    </w:rPr>
  </w:style>
  <w:style w:type="character" w:styleId="IntenseReference">
    <w:name w:val="Intense Reference"/>
    <w:basedOn w:val="DefaultParagraphFont"/>
    <w:uiPriority w:val="32"/>
    <w:qFormat/>
    <w:rsid w:val="00624DBA"/>
    <w:rPr>
      <w:b/>
      <w:bCs/>
      <w:smallCaps/>
      <w:color w:val="0F4761" w:themeColor="accent1" w:themeShade="BF"/>
      <w:spacing w:val="5"/>
    </w:rPr>
  </w:style>
  <w:style w:type="table" w:styleId="TableGrid">
    <w:name w:val="Table Grid"/>
    <w:basedOn w:val="TableNormal"/>
    <w:uiPriority w:val="39"/>
    <w:rsid w:val="00624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176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B724F0"/>
    <w:pPr>
      <w:spacing w:after="0" w:line="240" w:lineRule="auto"/>
    </w:pPr>
  </w:style>
  <w:style w:type="character" w:styleId="Hyperlink">
    <w:name w:val="Hyperlink"/>
    <w:basedOn w:val="DefaultParagraphFont"/>
    <w:uiPriority w:val="99"/>
    <w:unhideWhenUsed/>
    <w:rsid w:val="00EF695D"/>
    <w:rPr>
      <w:color w:val="0000FF"/>
      <w:u w:val="single"/>
    </w:rPr>
  </w:style>
  <w:style w:type="character" w:styleId="CommentReference">
    <w:name w:val="annotation reference"/>
    <w:basedOn w:val="DefaultParagraphFont"/>
    <w:uiPriority w:val="99"/>
    <w:semiHidden/>
    <w:unhideWhenUsed/>
    <w:rsid w:val="00EF695D"/>
    <w:rPr>
      <w:sz w:val="16"/>
      <w:szCs w:val="16"/>
    </w:rPr>
  </w:style>
  <w:style w:type="paragraph" w:styleId="CommentText">
    <w:name w:val="annotation text"/>
    <w:basedOn w:val="Normal"/>
    <w:link w:val="CommentTextChar"/>
    <w:uiPriority w:val="99"/>
    <w:unhideWhenUsed/>
    <w:rsid w:val="00EF695D"/>
    <w:pPr>
      <w:spacing w:line="240" w:lineRule="auto"/>
    </w:pPr>
    <w:rPr>
      <w:sz w:val="20"/>
      <w:szCs w:val="20"/>
    </w:rPr>
  </w:style>
  <w:style w:type="character" w:customStyle="1" w:styleId="CommentTextChar">
    <w:name w:val="Comment Text Char"/>
    <w:basedOn w:val="DefaultParagraphFont"/>
    <w:link w:val="CommentText"/>
    <w:uiPriority w:val="99"/>
    <w:rsid w:val="00EF695D"/>
    <w:rPr>
      <w:sz w:val="20"/>
      <w:szCs w:val="20"/>
    </w:rPr>
  </w:style>
  <w:style w:type="paragraph" w:styleId="CommentSubject">
    <w:name w:val="annotation subject"/>
    <w:basedOn w:val="CommentText"/>
    <w:next w:val="CommentText"/>
    <w:link w:val="CommentSubjectChar"/>
    <w:uiPriority w:val="99"/>
    <w:semiHidden/>
    <w:unhideWhenUsed/>
    <w:rsid w:val="00EF695D"/>
    <w:rPr>
      <w:b/>
      <w:bCs/>
    </w:rPr>
  </w:style>
  <w:style w:type="character" w:customStyle="1" w:styleId="CommentSubjectChar">
    <w:name w:val="Comment Subject Char"/>
    <w:basedOn w:val="CommentTextChar"/>
    <w:link w:val="CommentSubject"/>
    <w:uiPriority w:val="99"/>
    <w:semiHidden/>
    <w:rsid w:val="00EF695D"/>
    <w:rPr>
      <w:b/>
      <w:bCs/>
      <w:sz w:val="20"/>
      <w:szCs w:val="20"/>
    </w:rPr>
  </w:style>
  <w:style w:type="character" w:customStyle="1" w:styleId="ui-provider">
    <w:name w:val="ui-provider"/>
    <w:basedOn w:val="DefaultParagraphFont"/>
    <w:rsid w:val="00CE4066"/>
  </w:style>
  <w:style w:type="character" w:styleId="UnresolvedMention">
    <w:name w:val="Unresolved Mention"/>
    <w:basedOn w:val="DefaultParagraphFont"/>
    <w:uiPriority w:val="99"/>
    <w:semiHidden/>
    <w:unhideWhenUsed/>
    <w:rsid w:val="00561913"/>
    <w:rPr>
      <w:color w:val="605E5C"/>
      <w:shd w:val="clear" w:color="auto" w:fill="E1DFDD"/>
    </w:rPr>
  </w:style>
  <w:style w:type="numbering" w:customStyle="1" w:styleId="CurrentList1">
    <w:name w:val="Current List1"/>
    <w:uiPriority w:val="99"/>
    <w:rsid w:val="003E3535"/>
    <w:pPr>
      <w:numPr>
        <w:numId w:val="12"/>
      </w:numPr>
    </w:pPr>
  </w:style>
  <w:style w:type="paragraph" w:styleId="Header">
    <w:name w:val="header"/>
    <w:basedOn w:val="Normal"/>
    <w:link w:val="HeaderChar"/>
    <w:uiPriority w:val="99"/>
    <w:unhideWhenUsed/>
    <w:rsid w:val="00E36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8F9"/>
  </w:style>
  <w:style w:type="paragraph" w:styleId="Footer">
    <w:name w:val="footer"/>
    <w:basedOn w:val="Normal"/>
    <w:link w:val="FooterChar"/>
    <w:uiPriority w:val="99"/>
    <w:unhideWhenUsed/>
    <w:rsid w:val="00E36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8F9"/>
  </w:style>
  <w:style w:type="character" w:styleId="Strong">
    <w:name w:val="Strong"/>
    <w:basedOn w:val="DefaultParagraphFont"/>
    <w:uiPriority w:val="22"/>
    <w:qFormat/>
    <w:rsid w:val="00BB71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0720231">
      <w:bodyDiv w:val="1"/>
      <w:marLeft w:val="0"/>
      <w:marRight w:val="0"/>
      <w:marTop w:val="0"/>
      <w:marBottom w:val="0"/>
      <w:divBdr>
        <w:top w:val="none" w:sz="0" w:space="0" w:color="auto"/>
        <w:left w:val="none" w:sz="0" w:space="0" w:color="auto"/>
        <w:bottom w:val="none" w:sz="0" w:space="0" w:color="auto"/>
        <w:right w:val="none" w:sz="0" w:space="0" w:color="auto"/>
      </w:divBdr>
      <w:divsChild>
        <w:div w:id="16008108">
          <w:marLeft w:val="0"/>
          <w:marRight w:val="0"/>
          <w:marTop w:val="0"/>
          <w:marBottom w:val="0"/>
          <w:divBdr>
            <w:top w:val="none" w:sz="0" w:space="0" w:color="auto"/>
            <w:left w:val="none" w:sz="0" w:space="0" w:color="auto"/>
            <w:bottom w:val="none" w:sz="0" w:space="0" w:color="auto"/>
            <w:right w:val="none" w:sz="0" w:space="0" w:color="auto"/>
          </w:divBdr>
          <w:divsChild>
            <w:div w:id="1566989572">
              <w:marLeft w:val="0"/>
              <w:marRight w:val="0"/>
              <w:marTop w:val="0"/>
              <w:marBottom w:val="0"/>
              <w:divBdr>
                <w:top w:val="none" w:sz="0" w:space="0" w:color="auto"/>
                <w:left w:val="none" w:sz="0" w:space="0" w:color="auto"/>
                <w:bottom w:val="none" w:sz="0" w:space="0" w:color="auto"/>
                <w:right w:val="none" w:sz="0" w:space="0" w:color="auto"/>
              </w:divBdr>
            </w:div>
          </w:divsChild>
        </w:div>
        <w:div w:id="184445118">
          <w:marLeft w:val="0"/>
          <w:marRight w:val="0"/>
          <w:marTop w:val="0"/>
          <w:marBottom w:val="0"/>
          <w:divBdr>
            <w:top w:val="none" w:sz="0" w:space="0" w:color="auto"/>
            <w:left w:val="none" w:sz="0" w:space="0" w:color="auto"/>
            <w:bottom w:val="none" w:sz="0" w:space="0" w:color="auto"/>
            <w:right w:val="none" w:sz="0" w:space="0" w:color="auto"/>
          </w:divBdr>
          <w:divsChild>
            <w:div w:id="231817231">
              <w:marLeft w:val="0"/>
              <w:marRight w:val="0"/>
              <w:marTop w:val="0"/>
              <w:marBottom w:val="0"/>
              <w:divBdr>
                <w:top w:val="none" w:sz="0" w:space="0" w:color="auto"/>
                <w:left w:val="none" w:sz="0" w:space="0" w:color="auto"/>
                <w:bottom w:val="none" w:sz="0" w:space="0" w:color="auto"/>
                <w:right w:val="none" w:sz="0" w:space="0" w:color="auto"/>
              </w:divBdr>
            </w:div>
          </w:divsChild>
        </w:div>
        <w:div w:id="318122524">
          <w:marLeft w:val="0"/>
          <w:marRight w:val="0"/>
          <w:marTop w:val="0"/>
          <w:marBottom w:val="0"/>
          <w:divBdr>
            <w:top w:val="none" w:sz="0" w:space="0" w:color="auto"/>
            <w:left w:val="none" w:sz="0" w:space="0" w:color="auto"/>
            <w:bottom w:val="none" w:sz="0" w:space="0" w:color="auto"/>
            <w:right w:val="none" w:sz="0" w:space="0" w:color="auto"/>
          </w:divBdr>
          <w:divsChild>
            <w:div w:id="842935653">
              <w:marLeft w:val="0"/>
              <w:marRight w:val="0"/>
              <w:marTop w:val="0"/>
              <w:marBottom w:val="0"/>
              <w:divBdr>
                <w:top w:val="none" w:sz="0" w:space="0" w:color="auto"/>
                <w:left w:val="none" w:sz="0" w:space="0" w:color="auto"/>
                <w:bottom w:val="none" w:sz="0" w:space="0" w:color="auto"/>
                <w:right w:val="none" w:sz="0" w:space="0" w:color="auto"/>
              </w:divBdr>
            </w:div>
          </w:divsChild>
        </w:div>
        <w:div w:id="1163085250">
          <w:marLeft w:val="0"/>
          <w:marRight w:val="0"/>
          <w:marTop w:val="0"/>
          <w:marBottom w:val="0"/>
          <w:divBdr>
            <w:top w:val="none" w:sz="0" w:space="0" w:color="auto"/>
            <w:left w:val="none" w:sz="0" w:space="0" w:color="auto"/>
            <w:bottom w:val="none" w:sz="0" w:space="0" w:color="auto"/>
            <w:right w:val="none" w:sz="0" w:space="0" w:color="auto"/>
          </w:divBdr>
          <w:divsChild>
            <w:div w:id="1293050458">
              <w:marLeft w:val="0"/>
              <w:marRight w:val="0"/>
              <w:marTop w:val="0"/>
              <w:marBottom w:val="0"/>
              <w:divBdr>
                <w:top w:val="none" w:sz="0" w:space="0" w:color="auto"/>
                <w:left w:val="none" w:sz="0" w:space="0" w:color="auto"/>
                <w:bottom w:val="none" w:sz="0" w:space="0" w:color="auto"/>
                <w:right w:val="none" w:sz="0" w:space="0" w:color="auto"/>
              </w:divBdr>
            </w:div>
          </w:divsChild>
        </w:div>
        <w:div w:id="1257179232">
          <w:marLeft w:val="0"/>
          <w:marRight w:val="0"/>
          <w:marTop w:val="0"/>
          <w:marBottom w:val="0"/>
          <w:divBdr>
            <w:top w:val="none" w:sz="0" w:space="0" w:color="auto"/>
            <w:left w:val="none" w:sz="0" w:space="0" w:color="auto"/>
            <w:bottom w:val="none" w:sz="0" w:space="0" w:color="auto"/>
            <w:right w:val="none" w:sz="0" w:space="0" w:color="auto"/>
          </w:divBdr>
          <w:divsChild>
            <w:div w:id="214662608">
              <w:marLeft w:val="0"/>
              <w:marRight w:val="0"/>
              <w:marTop w:val="0"/>
              <w:marBottom w:val="0"/>
              <w:divBdr>
                <w:top w:val="none" w:sz="0" w:space="0" w:color="auto"/>
                <w:left w:val="none" w:sz="0" w:space="0" w:color="auto"/>
                <w:bottom w:val="none" w:sz="0" w:space="0" w:color="auto"/>
                <w:right w:val="none" w:sz="0" w:space="0" w:color="auto"/>
              </w:divBdr>
            </w:div>
          </w:divsChild>
        </w:div>
        <w:div w:id="1371956349">
          <w:marLeft w:val="0"/>
          <w:marRight w:val="0"/>
          <w:marTop w:val="0"/>
          <w:marBottom w:val="0"/>
          <w:divBdr>
            <w:top w:val="none" w:sz="0" w:space="0" w:color="auto"/>
            <w:left w:val="none" w:sz="0" w:space="0" w:color="auto"/>
            <w:bottom w:val="none" w:sz="0" w:space="0" w:color="auto"/>
            <w:right w:val="none" w:sz="0" w:space="0" w:color="auto"/>
          </w:divBdr>
          <w:divsChild>
            <w:div w:id="1918397847">
              <w:marLeft w:val="0"/>
              <w:marRight w:val="0"/>
              <w:marTop w:val="0"/>
              <w:marBottom w:val="0"/>
              <w:divBdr>
                <w:top w:val="none" w:sz="0" w:space="0" w:color="auto"/>
                <w:left w:val="none" w:sz="0" w:space="0" w:color="auto"/>
                <w:bottom w:val="none" w:sz="0" w:space="0" w:color="auto"/>
                <w:right w:val="none" w:sz="0" w:space="0" w:color="auto"/>
              </w:divBdr>
            </w:div>
          </w:divsChild>
        </w:div>
        <w:div w:id="1744447326">
          <w:marLeft w:val="0"/>
          <w:marRight w:val="0"/>
          <w:marTop w:val="0"/>
          <w:marBottom w:val="0"/>
          <w:divBdr>
            <w:top w:val="none" w:sz="0" w:space="0" w:color="auto"/>
            <w:left w:val="none" w:sz="0" w:space="0" w:color="auto"/>
            <w:bottom w:val="none" w:sz="0" w:space="0" w:color="auto"/>
            <w:right w:val="none" w:sz="0" w:space="0" w:color="auto"/>
          </w:divBdr>
          <w:divsChild>
            <w:div w:id="1465393167">
              <w:marLeft w:val="0"/>
              <w:marRight w:val="0"/>
              <w:marTop w:val="0"/>
              <w:marBottom w:val="0"/>
              <w:divBdr>
                <w:top w:val="none" w:sz="0" w:space="0" w:color="auto"/>
                <w:left w:val="none" w:sz="0" w:space="0" w:color="auto"/>
                <w:bottom w:val="none" w:sz="0" w:space="0" w:color="auto"/>
                <w:right w:val="none" w:sz="0" w:space="0" w:color="auto"/>
              </w:divBdr>
            </w:div>
          </w:divsChild>
        </w:div>
        <w:div w:id="1888029366">
          <w:marLeft w:val="0"/>
          <w:marRight w:val="0"/>
          <w:marTop w:val="0"/>
          <w:marBottom w:val="0"/>
          <w:divBdr>
            <w:top w:val="none" w:sz="0" w:space="0" w:color="auto"/>
            <w:left w:val="none" w:sz="0" w:space="0" w:color="auto"/>
            <w:bottom w:val="none" w:sz="0" w:space="0" w:color="auto"/>
            <w:right w:val="none" w:sz="0" w:space="0" w:color="auto"/>
          </w:divBdr>
          <w:divsChild>
            <w:div w:id="6943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72919">
      <w:bodyDiv w:val="1"/>
      <w:marLeft w:val="0"/>
      <w:marRight w:val="0"/>
      <w:marTop w:val="0"/>
      <w:marBottom w:val="0"/>
      <w:divBdr>
        <w:top w:val="none" w:sz="0" w:space="0" w:color="auto"/>
        <w:left w:val="none" w:sz="0" w:space="0" w:color="auto"/>
        <w:bottom w:val="none" w:sz="0" w:space="0" w:color="auto"/>
        <w:right w:val="none" w:sz="0" w:space="0" w:color="auto"/>
      </w:divBdr>
    </w:div>
    <w:div w:id="340200877">
      <w:bodyDiv w:val="1"/>
      <w:marLeft w:val="0"/>
      <w:marRight w:val="0"/>
      <w:marTop w:val="0"/>
      <w:marBottom w:val="0"/>
      <w:divBdr>
        <w:top w:val="none" w:sz="0" w:space="0" w:color="auto"/>
        <w:left w:val="none" w:sz="0" w:space="0" w:color="auto"/>
        <w:bottom w:val="none" w:sz="0" w:space="0" w:color="auto"/>
        <w:right w:val="none" w:sz="0" w:space="0" w:color="auto"/>
      </w:divBdr>
    </w:div>
    <w:div w:id="344132049">
      <w:bodyDiv w:val="1"/>
      <w:marLeft w:val="0"/>
      <w:marRight w:val="0"/>
      <w:marTop w:val="0"/>
      <w:marBottom w:val="0"/>
      <w:divBdr>
        <w:top w:val="none" w:sz="0" w:space="0" w:color="auto"/>
        <w:left w:val="none" w:sz="0" w:space="0" w:color="auto"/>
        <w:bottom w:val="none" w:sz="0" w:space="0" w:color="auto"/>
        <w:right w:val="none" w:sz="0" w:space="0" w:color="auto"/>
      </w:divBdr>
    </w:div>
    <w:div w:id="434981651">
      <w:bodyDiv w:val="1"/>
      <w:marLeft w:val="0"/>
      <w:marRight w:val="0"/>
      <w:marTop w:val="0"/>
      <w:marBottom w:val="0"/>
      <w:divBdr>
        <w:top w:val="none" w:sz="0" w:space="0" w:color="auto"/>
        <w:left w:val="none" w:sz="0" w:space="0" w:color="auto"/>
        <w:bottom w:val="none" w:sz="0" w:space="0" w:color="auto"/>
        <w:right w:val="none" w:sz="0" w:space="0" w:color="auto"/>
      </w:divBdr>
      <w:divsChild>
        <w:div w:id="54014365">
          <w:marLeft w:val="0"/>
          <w:marRight w:val="0"/>
          <w:marTop w:val="0"/>
          <w:marBottom w:val="0"/>
          <w:divBdr>
            <w:top w:val="none" w:sz="0" w:space="0" w:color="auto"/>
            <w:left w:val="none" w:sz="0" w:space="0" w:color="auto"/>
            <w:bottom w:val="none" w:sz="0" w:space="0" w:color="auto"/>
            <w:right w:val="none" w:sz="0" w:space="0" w:color="auto"/>
          </w:divBdr>
          <w:divsChild>
            <w:div w:id="1254703158">
              <w:marLeft w:val="0"/>
              <w:marRight w:val="0"/>
              <w:marTop w:val="0"/>
              <w:marBottom w:val="0"/>
              <w:divBdr>
                <w:top w:val="none" w:sz="0" w:space="0" w:color="auto"/>
                <w:left w:val="none" w:sz="0" w:space="0" w:color="auto"/>
                <w:bottom w:val="none" w:sz="0" w:space="0" w:color="auto"/>
                <w:right w:val="none" w:sz="0" w:space="0" w:color="auto"/>
              </w:divBdr>
            </w:div>
          </w:divsChild>
        </w:div>
        <w:div w:id="196939945">
          <w:marLeft w:val="0"/>
          <w:marRight w:val="0"/>
          <w:marTop w:val="0"/>
          <w:marBottom w:val="0"/>
          <w:divBdr>
            <w:top w:val="none" w:sz="0" w:space="0" w:color="auto"/>
            <w:left w:val="none" w:sz="0" w:space="0" w:color="auto"/>
            <w:bottom w:val="none" w:sz="0" w:space="0" w:color="auto"/>
            <w:right w:val="none" w:sz="0" w:space="0" w:color="auto"/>
          </w:divBdr>
          <w:divsChild>
            <w:div w:id="602304734">
              <w:marLeft w:val="0"/>
              <w:marRight w:val="0"/>
              <w:marTop w:val="0"/>
              <w:marBottom w:val="0"/>
              <w:divBdr>
                <w:top w:val="none" w:sz="0" w:space="0" w:color="auto"/>
                <w:left w:val="none" w:sz="0" w:space="0" w:color="auto"/>
                <w:bottom w:val="none" w:sz="0" w:space="0" w:color="auto"/>
                <w:right w:val="none" w:sz="0" w:space="0" w:color="auto"/>
              </w:divBdr>
            </w:div>
          </w:divsChild>
        </w:div>
        <w:div w:id="411782441">
          <w:marLeft w:val="0"/>
          <w:marRight w:val="0"/>
          <w:marTop w:val="0"/>
          <w:marBottom w:val="0"/>
          <w:divBdr>
            <w:top w:val="none" w:sz="0" w:space="0" w:color="auto"/>
            <w:left w:val="none" w:sz="0" w:space="0" w:color="auto"/>
            <w:bottom w:val="none" w:sz="0" w:space="0" w:color="auto"/>
            <w:right w:val="none" w:sz="0" w:space="0" w:color="auto"/>
          </w:divBdr>
          <w:divsChild>
            <w:div w:id="664748614">
              <w:marLeft w:val="0"/>
              <w:marRight w:val="0"/>
              <w:marTop w:val="0"/>
              <w:marBottom w:val="0"/>
              <w:divBdr>
                <w:top w:val="none" w:sz="0" w:space="0" w:color="auto"/>
                <w:left w:val="none" w:sz="0" w:space="0" w:color="auto"/>
                <w:bottom w:val="none" w:sz="0" w:space="0" w:color="auto"/>
                <w:right w:val="none" w:sz="0" w:space="0" w:color="auto"/>
              </w:divBdr>
            </w:div>
          </w:divsChild>
        </w:div>
        <w:div w:id="492795058">
          <w:marLeft w:val="0"/>
          <w:marRight w:val="0"/>
          <w:marTop w:val="0"/>
          <w:marBottom w:val="0"/>
          <w:divBdr>
            <w:top w:val="none" w:sz="0" w:space="0" w:color="auto"/>
            <w:left w:val="none" w:sz="0" w:space="0" w:color="auto"/>
            <w:bottom w:val="none" w:sz="0" w:space="0" w:color="auto"/>
            <w:right w:val="none" w:sz="0" w:space="0" w:color="auto"/>
          </w:divBdr>
          <w:divsChild>
            <w:div w:id="1837957327">
              <w:marLeft w:val="0"/>
              <w:marRight w:val="0"/>
              <w:marTop w:val="0"/>
              <w:marBottom w:val="0"/>
              <w:divBdr>
                <w:top w:val="none" w:sz="0" w:space="0" w:color="auto"/>
                <w:left w:val="none" w:sz="0" w:space="0" w:color="auto"/>
                <w:bottom w:val="none" w:sz="0" w:space="0" w:color="auto"/>
                <w:right w:val="none" w:sz="0" w:space="0" w:color="auto"/>
              </w:divBdr>
            </w:div>
          </w:divsChild>
        </w:div>
        <w:div w:id="596210938">
          <w:marLeft w:val="0"/>
          <w:marRight w:val="0"/>
          <w:marTop w:val="0"/>
          <w:marBottom w:val="0"/>
          <w:divBdr>
            <w:top w:val="none" w:sz="0" w:space="0" w:color="auto"/>
            <w:left w:val="none" w:sz="0" w:space="0" w:color="auto"/>
            <w:bottom w:val="none" w:sz="0" w:space="0" w:color="auto"/>
            <w:right w:val="none" w:sz="0" w:space="0" w:color="auto"/>
          </w:divBdr>
          <w:divsChild>
            <w:div w:id="1684235766">
              <w:marLeft w:val="0"/>
              <w:marRight w:val="0"/>
              <w:marTop w:val="0"/>
              <w:marBottom w:val="0"/>
              <w:divBdr>
                <w:top w:val="none" w:sz="0" w:space="0" w:color="auto"/>
                <w:left w:val="none" w:sz="0" w:space="0" w:color="auto"/>
                <w:bottom w:val="none" w:sz="0" w:space="0" w:color="auto"/>
                <w:right w:val="none" w:sz="0" w:space="0" w:color="auto"/>
              </w:divBdr>
            </w:div>
          </w:divsChild>
        </w:div>
        <w:div w:id="639531382">
          <w:marLeft w:val="0"/>
          <w:marRight w:val="0"/>
          <w:marTop w:val="0"/>
          <w:marBottom w:val="0"/>
          <w:divBdr>
            <w:top w:val="none" w:sz="0" w:space="0" w:color="auto"/>
            <w:left w:val="none" w:sz="0" w:space="0" w:color="auto"/>
            <w:bottom w:val="none" w:sz="0" w:space="0" w:color="auto"/>
            <w:right w:val="none" w:sz="0" w:space="0" w:color="auto"/>
          </w:divBdr>
          <w:divsChild>
            <w:div w:id="1714845228">
              <w:marLeft w:val="0"/>
              <w:marRight w:val="0"/>
              <w:marTop w:val="0"/>
              <w:marBottom w:val="0"/>
              <w:divBdr>
                <w:top w:val="none" w:sz="0" w:space="0" w:color="auto"/>
                <w:left w:val="none" w:sz="0" w:space="0" w:color="auto"/>
                <w:bottom w:val="none" w:sz="0" w:space="0" w:color="auto"/>
                <w:right w:val="none" w:sz="0" w:space="0" w:color="auto"/>
              </w:divBdr>
            </w:div>
          </w:divsChild>
        </w:div>
        <w:div w:id="738871032">
          <w:marLeft w:val="0"/>
          <w:marRight w:val="0"/>
          <w:marTop w:val="0"/>
          <w:marBottom w:val="0"/>
          <w:divBdr>
            <w:top w:val="none" w:sz="0" w:space="0" w:color="auto"/>
            <w:left w:val="none" w:sz="0" w:space="0" w:color="auto"/>
            <w:bottom w:val="none" w:sz="0" w:space="0" w:color="auto"/>
            <w:right w:val="none" w:sz="0" w:space="0" w:color="auto"/>
          </w:divBdr>
          <w:divsChild>
            <w:div w:id="1380008689">
              <w:marLeft w:val="0"/>
              <w:marRight w:val="0"/>
              <w:marTop w:val="0"/>
              <w:marBottom w:val="0"/>
              <w:divBdr>
                <w:top w:val="none" w:sz="0" w:space="0" w:color="auto"/>
                <w:left w:val="none" w:sz="0" w:space="0" w:color="auto"/>
                <w:bottom w:val="none" w:sz="0" w:space="0" w:color="auto"/>
                <w:right w:val="none" w:sz="0" w:space="0" w:color="auto"/>
              </w:divBdr>
            </w:div>
          </w:divsChild>
        </w:div>
        <w:div w:id="835848349">
          <w:marLeft w:val="0"/>
          <w:marRight w:val="0"/>
          <w:marTop w:val="0"/>
          <w:marBottom w:val="0"/>
          <w:divBdr>
            <w:top w:val="none" w:sz="0" w:space="0" w:color="auto"/>
            <w:left w:val="none" w:sz="0" w:space="0" w:color="auto"/>
            <w:bottom w:val="none" w:sz="0" w:space="0" w:color="auto"/>
            <w:right w:val="none" w:sz="0" w:space="0" w:color="auto"/>
          </w:divBdr>
          <w:divsChild>
            <w:div w:id="27033465">
              <w:marLeft w:val="0"/>
              <w:marRight w:val="0"/>
              <w:marTop w:val="0"/>
              <w:marBottom w:val="0"/>
              <w:divBdr>
                <w:top w:val="none" w:sz="0" w:space="0" w:color="auto"/>
                <w:left w:val="none" w:sz="0" w:space="0" w:color="auto"/>
                <w:bottom w:val="none" w:sz="0" w:space="0" w:color="auto"/>
                <w:right w:val="none" w:sz="0" w:space="0" w:color="auto"/>
              </w:divBdr>
            </w:div>
            <w:div w:id="84032421">
              <w:marLeft w:val="0"/>
              <w:marRight w:val="0"/>
              <w:marTop w:val="0"/>
              <w:marBottom w:val="0"/>
              <w:divBdr>
                <w:top w:val="none" w:sz="0" w:space="0" w:color="auto"/>
                <w:left w:val="none" w:sz="0" w:space="0" w:color="auto"/>
                <w:bottom w:val="none" w:sz="0" w:space="0" w:color="auto"/>
                <w:right w:val="none" w:sz="0" w:space="0" w:color="auto"/>
              </w:divBdr>
            </w:div>
          </w:divsChild>
        </w:div>
        <w:div w:id="852642967">
          <w:marLeft w:val="0"/>
          <w:marRight w:val="0"/>
          <w:marTop w:val="0"/>
          <w:marBottom w:val="0"/>
          <w:divBdr>
            <w:top w:val="none" w:sz="0" w:space="0" w:color="auto"/>
            <w:left w:val="none" w:sz="0" w:space="0" w:color="auto"/>
            <w:bottom w:val="none" w:sz="0" w:space="0" w:color="auto"/>
            <w:right w:val="none" w:sz="0" w:space="0" w:color="auto"/>
          </w:divBdr>
          <w:divsChild>
            <w:div w:id="688797181">
              <w:marLeft w:val="0"/>
              <w:marRight w:val="0"/>
              <w:marTop w:val="0"/>
              <w:marBottom w:val="0"/>
              <w:divBdr>
                <w:top w:val="none" w:sz="0" w:space="0" w:color="auto"/>
                <w:left w:val="none" w:sz="0" w:space="0" w:color="auto"/>
                <w:bottom w:val="none" w:sz="0" w:space="0" w:color="auto"/>
                <w:right w:val="none" w:sz="0" w:space="0" w:color="auto"/>
              </w:divBdr>
            </w:div>
          </w:divsChild>
        </w:div>
        <w:div w:id="997729019">
          <w:marLeft w:val="0"/>
          <w:marRight w:val="0"/>
          <w:marTop w:val="0"/>
          <w:marBottom w:val="0"/>
          <w:divBdr>
            <w:top w:val="none" w:sz="0" w:space="0" w:color="auto"/>
            <w:left w:val="none" w:sz="0" w:space="0" w:color="auto"/>
            <w:bottom w:val="none" w:sz="0" w:space="0" w:color="auto"/>
            <w:right w:val="none" w:sz="0" w:space="0" w:color="auto"/>
          </w:divBdr>
          <w:divsChild>
            <w:div w:id="1989168342">
              <w:marLeft w:val="0"/>
              <w:marRight w:val="0"/>
              <w:marTop w:val="0"/>
              <w:marBottom w:val="0"/>
              <w:divBdr>
                <w:top w:val="none" w:sz="0" w:space="0" w:color="auto"/>
                <w:left w:val="none" w:sz="0" w:space="0" w:color="auto"/>
                <w:bottom w:val="none" w:sz="0" w:space="0" w:color="auto"/>
                <w:right w:val="none" w:sz="0" w:space="0" w:color="auto"/>
              </w:divBdr>
            </w:div>
          </w:divsChild>
        </w:div>
        <w:div w:id="1129398668">
          <w:marLeft w:val="0"/>
          <w:marRight w:val="0"/>
          <w:marTop w:val="0"/>
          <w:marBottom w:val="0"/>
          <w:divBdr>
            <w:top w:val="none" w:sz="0" w:space="0" w:color="auto"/>
            <w:left w:val="none" w:sz="0" w:space="0" w:color="auto"/>
            <w:bottom w:val="none" w:sz="0" w:space="0" w:color="auto"/>
            <w:right w:val="none" w:sz="0" w:space="0" w:color="auto"/>
          </w:divBdr>
          <w:divsChild>
            <w:div w:id="961613883">
              <w:marLeft w:val="0"/>
              <w:marRight w:val="0"/>
              <w:marTop w:val="0"/>
              <w:marBottom w:val="0"/>
              <w:divBdr>
                <w:top w:val="none" w:sz="0" w:space="0" w:color="auto"/>
                <w:left w:val="none" w:sz="0" w:space="0" w:color="auto"/>
                <w:bottom w:val="none" w:sz="0" w:space="0" w:color="auto"/>
                <w:right w:val="none" w:sz="0" w:space="0" w:color="auto"/>
              </w:divBdr>
            </w:div>
          </w:divsChild>
        </w:div>
        <w:div w:id="1298219362">
          <w:marLeft w:val="0"/>
          <w:marRight w:val="0"/>
          <w:marTop w:val="0"/>
          <w:marBottom w:val="0"/>
          <w:divBdr>
            <w:top w:val="none" w:sz="0" w:space="0" w:color="auto"/>
            <w:left w:val="none" w:sz="0" w:space="0" w:color="auto"/>
            <w:bottom w:val="none" w:sz="0" w:space="0" w:color="auto"/>
            <w:right w:val="none" w:sz="0" w:space="0" w:color="auto"/>
          </w:divBdr>
          <w:divsChild>
            <w:div w:id="1831169871">
              <w:marLeft w:val="0"/>
              <w:marRight w:val="0"/>
              <w:marTop w:val="0"/>
              <w:marBottom w:val="0"/>
              <w:divBdr>
                <w:top w:val="none" w:sz="0" w:space="0" w:color="auto"/>
                <w:left w:val="none" w:sz="0" w:space="0" w:color="auto"/>
                <w:bottom w:val="none" w:sz="0" w:space="0" w:color="auto"/>
                <w:right w:val="none" w:sz="0" w:space="0" w:color="auto"/>
              </w:divBdr>
            </w:div>
          </w:divsChild>
        </w:div>
        <w:div w:id="1345473910">
          <w:marLeft w:val="0"/>
          <w:marRight w:val="0"/>
          <w:marTop w:val="0"/>
          <w:marBottom w:val="0"/>
          <w:divBdr>
            <w:top w:val="none" w:sz="0" w:space="0" w:color="auto"/>
            <w:left w:val="none" w:sz="0" w:space="0" w:color="auto"/>
            <w:bottom w:val="none" w:sz="0" w:space="0" w:color="auto"/>
            <w:right w:val="none" w:sz="0" w:space="0" w:color="auto"/>
          </w:divBdr>
          <w:divsChild>
            <w:div w:id="2075622057">
              <w:marLeft w:val="0"/>
              <w:marRight w:val="0"/>
              <w:marTop w:val="0"/>
              <w:marBottom w:val="0"/>
              <w:divBdr>
                <w:top w:val="none" w:sz="0" w:space="0" w:color="auto"/>
                <w:left w:val="none" w:sz="0" w:space="0" w:color="auto"/>
                <w:bottom w:val="none" w:sz="0" w:space="0" w:color="auto"/>
                <w:right w:val="none" w:sz="0" w:space="0" w:color="auto"/>
              </w:divBdr>
            </w:div>
          </w:divsChild>
        </w:div>
        <w:div w:id="1348943439">
          <w:marLeft w:val="0"/>
          <w:marRight w:val="0"/>
          <w:marTop w:val="0"/>
          <w:marBottom w:val="0"/>
          <w:divBdr>
            <w:top w:val="none" w:sz="0" w:space="0" w:color="auto"/>
            <w:left w:val="none" w:sz="0" w:space="0" w:color="auto"/>
            <w:bottom w:val="none" w:sz="0" w:space="0" w:color="auto"/>
            <w:right w:val="none" w:sz="0" w:space="0" w:color="auto"/>
          </w:divBdr>
          <w:divsChild>
            <w:div w:id="1574654680">
              <w:marLeft w:val="0"/>
              <w:marRight w:val="0"/>
              <w:marTop w:val="0"/>
              <w:marBottom w:val="0"/>
              <w:divBdr>
                <w:top w:val="none" w:sz="0" w:space="0" w:color="auto"/>
                <w:left w:val="none" w:sz="0" w:space="0" w:color="auto"/>
                <w:bottom w:val="none" w:sz="0" w:space="0" w:color="auto"/>
                <w:right w:val="none" w:sz="0" w:space="0" w:color="auto"/>
              </w:divBdr>
            </w:div>
          </w:divsChild>
        </w:div>
        <w:div w:id="1446190833">
          <w:marLeft w:val="0"/>
          <w:marRight w:val="0"/>
          <w:marTop w:val="0"/>
          <w:marBottom w:val="0"/>
          <w:divBdr>
            <w:top w:val="none" w:sz="0" w:space="0" w:color="auto"/>
            <w:left w:val="none" w:sz="0" w:space="0" w:color="auto"/>
            <w:bottom w:val="none" w:sz="0" w:space="0" w:color="auto"/>
            <w:right w:val="none" w:sz="0" w:space="0" w:color="auto"/>
          </w:divBdr>
          <w:divsChild>
            <w:div w:id="1165047147">
              <w:marLeft w:val="0"/>
              <w:marRight w:val="0"/>
              <w:marTop w:val="0"/>
              <w:marBottom w:val="0"/>
              <w:divBdr>
                <w:top w:val="none" w:sz="0" w:space="0" w:color="auto"/>
                <w:left w:val="none" w:sz="0" w:space="0" w:color="auto"/>
                <w:bottom w:val="none" w:sz="0" w:space="0" w:color="auto"/>
                <w:right w:val="none" w:sz="0" w:space="0" w:color="auto"/>
              </w:divBdr>
            </w:div>
          </w:divsChild>
        </w:div>
        <w:div w:id="1567032754">
          <w:marLeft w:val="0"/>
          <w:marRight w:val="0"/>
          <w:marTop w:val="0"/>
          <w:marBottom w:val="0"/>
          <w:divBdr>
            <w:top w:val="none" w:sz="0" w:space="0" w:color="auto"/>
            <w:left w:val="none" w:sz="0" w:space="0" w:color="auto"/>
            <w:bottom w:val="none" w:sz="0" w:space="0" w:color="auto"/>
            <w:right w:val="none" w:sz="0" w:space="0" w:color="auto"/>
          </w:divBdr>
          <w:divsChild>
            <w:div w:id="1135099520">
              <w:marLeft w:val="0"/>
              <w:marRight w:val="0"/>
              <w:marTop w:val="0"/>
              <w:marBottom w:val="0"/>
              <w:divBdr>
                <w:top w:val="none" w:sz="0" w:space="0" w:color="auto"/>
                <w:left w:val="none" w:sz="0" w:space="0" w:color="auto"/>
                <w:bottom w:val="none" w:sz="0" w:space="0" w:color="auto"/>
                <w:right w:val="none" w:sz="0" w:space="0" w:color="auto"/>
              </w:divBdr>
            </w:div>
          </w:divsChild>
        </w:div>
        <w:div w:id="1657807976">
          <w:marLeft w:val="0"/>
          <w:marRight w:val="0"/>
          <w:marTop w:val="0"/>
          <w:marBottom w:val="0"/>
          <w:divBdr>
            <w:top w:val="none" w:sz="0" w:space="0" w:color="auto"/>
            <w:left w:val="none" w:sz="0" w:space="0" w:color="auto"/>
            <w:bottom w:val="none" w:sz="0" w:space="0" w:color="auto"/>
            <w:right w:val="none" w:sz="0" w:space="0" w:color="auto"/>
          </w:divBdr>
          <w:divsChild>
            <w:div w:id="1978027740">
              <w:marLeft w:val="0"/>
              <w:marRight w:val="0"/>
              <w:marTop w:val="0"/>
              <w:marBottom w:val="0"/>
              <w:divBdr>
                <w:top w:val="none" w:sz="0" w:space="0" w:color="auto"/>
                <w:left w:val="none" w:sz="0" w:space="0" w:color="auto"/>
                <w:bottom w:val="none" w:sz="0" w:space="0" w:color="auto"/>
                <w:right w:val="none" w:sz="0" w:space="0" w:color="auto"/>
              </w:divBdr>
            </w:div>
          </w:divsChild>
        </w:div>
        <w:div w:id="2035381855">
          <w:marLeft w:val="0"/>
          <w:marRight w:val="0"/>
          <w:marTop w:val="0"/>
          <w:marBottom w:val="0"/>
          <w:divBdr>
            <w:top w:val="none" w:sz="0" w:space="0" w:color="auto"/>
            <w:left w:val="none" w:sz="0" w:space="0" w:color="auto"/>
            <w:bottom w:val="none" w:sz="0" w:space="0" w:color="auto"/>
            <w:right w:val="none" w:sz="0" w:space="0" w:color="auto"/>
          </w:divBdr>
          <w:divsChild>
            <w:div w:id="10576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2599">
      <w:bodyDiv w:val="1"/>
      <w:marLeft w:val="0"/>
      <w:marRight w:val="0"/>
      <w:marTop w:val="0"/>
      <w:marBottom w:val="0"/>
      <w:divBdr>
        <w:top w:val="none" w:sz="0" w:space="0" w:color="auto"/>
        <w:left w:val="none" w:sz="0" w:space="0" w:color="auto"/>
        <w:bottom w:val="none" w:sz="0" w:space="0" w:color="auto"/>
        <w:right w:val="none" w:sz="0" w:space="0" w:color="auto"/>
      </w:divBdr>
      <w:divsChild>
        <w:div w:id="219248417">
          <w:marLeft w:val="0"/>
          <w:marRight w:val="0"/>
          <w:marTop w:val="0"/>
          <w:marBottom w:val="0"/>
          <w:divBdr>
            <w:top w:val="none" w:sz="0" w:space="0" w:color="auto"/>
            <w:left w:val="none" w:sz="0" w:space="0" w:color="auto"/>
            <w:bottom w:val="none" w:sz="0" w:space="0" w:color="auto"/>
            <w:right w:val="none" w:sz="0" w:space="0" w:color="auto"/>
          </w:divBdr>
        </w:div>
      </w:divsChild>
    </w:div>
    <w:div w:id="516430006">
      <w:bodyDiv w:val="1"/>
      <w:marLeft w:val="0"/>
      <w:marRight w:val="0"/>
      <w:marTop w:val="0"/>
      <w:marBottom w:val="0"/>
      <w:divBdr>
        <w:top w:val="none" w:sz="0" w:space="0" w:color="auto"/>
        <w:left w:val="none" w:sz="0" w:space="0" w:color="auto"/>
        <w:bottom w:val="none" w:sz="0" w:space="0" w:color="auto"/>
        <w:right w:val="none" w:sz="0" w:space="0" w:color="auto"/>
      </w:divBdr>
    </w:div>
    <w:div w:id="640614694">
      <w:bodyDiv w:val="1"/>
      <w:marLeft w:val="0"/>
      <w:marRight w:val="0"/>
      <w:marTop w:val="0"/>
      <w:marBottom w:val="0"/>
      <w:divBdr>
        <w:top w:val="none" w:sz="0" w:space="0" w:color="auto"/>
        <w:left w:val="none" w:sz="0" w:space="0" w:color="auto"/>
        <w:bottom w:val="none" w:sz="0" w:space="0" w:color="auto"/>
        <w:right w:val="none" w:sz="0" w:space="0" w:color="auto"/>
      </w:divBdr>
      <w:divsChild>
        <w:div w:id="1246007">
          <w:marLeft w:val="0"/>
          <w:marRight w:val="0"/>
          <w:marTop w:val="0"/>
          <w:marBottom w:val="0"/>
          <w:divBdr>
            <w:top w:val="none" w:sz="0" w:space="0" w:color="auto"/>
            <w:left w:val="none" w:sz="0" w:space="0" w:color="auto"/>
            <w:bottom w:val="none" w:sz="0" w:space="0" w:color="auto"/>
            <w:right w:val="none" w:sz="0" w:space="0" w:color="auto"/>
          </w:divBdr>
        </w:div>
        <w:div w:id="619724701">
          <w:marLeft w:val="0"/>
          <w:marRight w:val="0"/>
          <w:marTop w:val="0"/>
          <w:marBottom w:val="0"/>
          <w:divBdr>
            <w:top w:val="none" w:sz="0" w:space="0" w:color="auto"/>
            <w:left w:val="none" w:sz="0" w:space="0" w:color="auto"/>
            <w:bottom w:val="none" w:sz="0" w:space="0" w:color="auto"/>
            <w:right w:val="none" w:sz="0" w:space="0" w:color="auto"/>
          </w:divBdr>
        </w:div>
        <w:div w:id="1318533470">
          <w:marLeft w:val="0"/>
          <w:marRight w:val="0"/>
          <w:marTop w:val="0"/>
          <w:marBottom w:val="0"/>
          <w:divBdr>
            <w:top w:val="none" w:sz="0" w:space="0" w:color="auto"/>
            <w:left w:val="none" w:sz="0" w:space="0" w:color="auto"/>
            <w:bottom w:val="none" w:sz="0" w:space="0" w:color="auto"/>
            <w:right w:val="none" w:sz="0" w:space="0" w:color="auto"/>
          </w:divBdr>
        </w:div>
        <w:div w:id="1480806493">
          <w:marLeft w:val="0"/>
          <w:marRight w:val="0"/>
          <w:marTop w:val="0"/>
          <w:marBottom w:val="0"/>
          <w:divBdr>
            <w:top w:val="none" w:sz="0" w:space="0" w:color="auto"/>
            <w:left w:val="none" w:sz="0" w:space="0" w:color="auto"/>
            <w:bottom w:val="none" w:sz="0" w:space="0" w:color="auto"/>
            <w:right w:val="none" w:sz="0" w:space="0" w:color="auto"/>
          </w:divBdr>
        </w:div>
        <w:div w:id="1516724996">
          <w:marLeft w:val="0"/>
          <w:marRight w:val="0"/>
          <w:marTop w:val="0"/>
          <w:marBottom w:val="0"/>
          <w:divBdr>
            <w:top w:val="none" w:sz="0" w:space="0" w:color="auto"/>
            <w:left w:val="none" w:sz="0" w:space="0" w:color="auto"/>
            <w:bottom w:val="none" w:sz="0" w:space="0" w:color="auto"/>
            <w:right w:val="none" w:sz="0" w:space="0" w:color="auto"/>
          </w:divBdr>
        </w:div>
        <w:div w:id="1928225541">
          <w:marLeft w:val="0"/>
          <w:marRight w:val="0"/>
          <w:marTop w:val="0"/>
          <w:marBottom w:val="0"/>
          <w:divBdr>
            <w:top w:val="none" w:sz="0" w:space="0" w:color="auto"/>
            <w:left w:val="none" w:sz="0" w:space="0" w:color="auto"/>
            <w:bottom w:val="none" w:sz="0" w:space="0" w:color="auto"/>
            <w:right w:val="none" w:sz="0" w:space="0" w:color="auto"/>
          </w:divBdr>
        </w:div>
      </w:divsChild>
    </w:div>
    <w:div w:id="674765649">
      <w:bodyDiv w:val="1"/>
      <w:marLeft w:val="0"/>
      <w:marRight w:val="0"/>
      <w:marTop w:val="0"/>
      <w:marBottom w:val="0"/>
      <w:divBdr>
        <w:top w:val="none" w:sz="0" w:space="0" w:color="auto"/>
        <w:left w:val="none" w:sz="0" w:space="0" w:color="auto"/>
        <w:bottom w:val="none" w:sz="0" w:space="0" w:color="auto"/>
        <w:right w:val="none" w:sz="0" w:space="0" w:color="auto"/>
      </w:divBdr>
      <w:divsChild>
        <w:div w:id="1536772956">
          <w:marLeft w:val="0"/>
          <w:marRight w:val="0"/>
          <w:marTop w:val="0"/>
          <w:marBottom w:val="0"/>
          <w:divBdr>
            <w:top w:val="none" w:sz="0" w:space="0" w:color="auto"/>
            <w:left w:val="none" w:sz="0" w:space="0" w:color="auto"/>
            <w:bottom w:val="none" w:sz="0" w:space="0" w:color="auto"/>
            <w:right w:val="none" w:sz="0" w:space="0" w:color="auto"/>
          </w:divBdr>
          <w:divsChild>
            <w:div w:id="671565878">
              <w:marLeft w:val="-75"/>
              <w:marRight w:val="0"/>
              <w:marTop w:val="30"/>
              <w:marBottom w:val="30"/>
              <w:divBdr>
                <w:top w:val="none" w:sz="0" w:space="0" w:color="auto"/>
                <w:left w:val="none" w:sz="0" w:space="0" w:color="auto"/>
                <w:bottom w:val="none" w:sz="0" w:space="0" w:color="auto"/>
                <w:right w:val="none" w:sz="0" w:space="0" w:color="auto"/>
              </w:divBdr>
              <w:divsChild>
                <w:div w:id="468672170">
                  <w:marLeft w:val="0"/>
                  <w:marRight w:val="0"/>
                  <w:marTop w:val="0"/>
                  <w:marBottom w:val="0"/>
                  <w:divBdr>
                    <w:top w:val="none" w:sz="0" w:space="0" w:color="auto"/>
                    <w:left w:val="none" w:sz="0" w:space="0" w:color="auto"/>
                    <w:bottom w:val="none" w:sz="0" w:space="0" w:color="auto"/>
                    <w:right w:val="none" w:sz="0" w:space="0" w:color="auto"/>
                  </w:divBdr>
                  <w:divsChild>
                    <w:div w:id="1030297672">
                      <w:marLeft w:val="0"/>
                      <w:marRight w:val="0"/>
                      <w:marTop w:val="0"/>
                      <w:marBottom w:val="0"/>
                      <w:divBdr>
                        <w:top w:val="none" w:sz="0" w:space="0" w:color="auto"/>
                        <w:left w:val="none" w:sz="0" w:space="0" w:color="auto"/>
                        <w:bottom w:val="none" w:sz="0" w:space="0" w:color="auto"/>
                        <w:right w:val="none" w:sz="0" w:space="0" w:color="auto"/>
                      </w:divBdr>
                    </w:div>
                  </w:divsChild>
                </w:div>
                <w:div w:id="981160351">
                  <w:marLeft w:val="0"/>
                  <w:marRight w:val="0"/>
                  <w:marTop w:val="0"/>
                  <w:marBottom w:val="0"/>
                  <w:divBdr>
                    <w:top w:val="none" w:sz="0" w:space="0" w:color="auto"/>
                    <w:left w:val="none" w:sz="0" w:space="0" w:color="auto"/>
                    <w:bottom w:val="none" w:sz="0" w:space="0" w:color="auto"/>
                    <w:right w:val="none" w:sz="0" w:space="0" w:color="auto"/>
                  </w:divBdr>
                  <w:divsChild>
                    <w:div w:id="1020165544">
                      <w:marLeft w:val="0"/>
                      <w:marRight w:val="0"/>
                      <w:marTop w:val="0"/>
                      <w:marBottom w:val="0"/>
                      <w:divBdr>
                        <w:top w:val="none" w:sz="0" w:space="0" w:color="auto"/>
                        <w:left w:val="none" w:sz="0" w:space="0" w:color="auto"/>
                        <w:bottom w:val="none" w:sz="0" w:space="0" w:color="auto"/>
                        <w:right w:val="none" w:sz="0" w:space="0" w:color="auto"/>
                      </w:divBdr>
                    </w:div>
                  </w:divsChild>
                </w:div>
                <w:div w:id="1219705204">
                  <w:marLeft w:val="0"/>
                  <w:marRight w:val="0"/>
                  <w:marTop w:val="0"/>
                  <w:marBottom w:val="0"/>
                  <w:divBdr>
                    <w:top w:val="none" w:sz="0" w:space="0" w:color="auto"/>
                    <w:left w:val="none" w:sz="0" w:space="0" w:color="auto"/>
                    <w:bottom w:val="none" w:sz="0" w:space="0" w:color="auto"/>
                    <w:right w:val="none" w:sz="0" w:space="0" w:color="auto"/>
                  </w:divBdr>
                  <w:divsChild>
                    <w:div w:id="1745445133">
                      <w:marLeft w:val="0"/>
                      <w:marRight w:val="0"/>
                      <w:marTop w:val="0"/>
                      <w:marBottom w:val="0"/>
                      <w:divBdr>
                        <w:top w:val="none" w:sz="0" w:space="0" w:color="auto"/>
                        <w:left w:val="none" w:sz="0" w:space="0" w:color="auto"/>
                        <w:bottom w:val="none" w:sz="0" w:space="0" w:color="auto"/>
                        <w:right w:val="none" w:sz="0" w:space="0" w:color="auto"/>
                      </w:divBdr>
                    </w:div>
                  </w:divsChild>
                </w:div>
                <w:div w:id="1444769421">
                  <w:marLeft w:val="0"/>
                  <w:marRight w:val="0"/>
                  <w:marTop w:val="0"/>
                  <w:marBottom w:val="0"/>
                  <w:divBdr>
                    <w:top w:val="none" w:sz="0" w:space="0" w:color="auto"/>
                    <w:left w:val="none" w:sz="0" w:space="0" w:color="auto"/>
                    <w:bottom w:val="none" w:sz="0" w:space="0" w:color="auto"/>
                    <w:right w:val="none" w:sz="0" w:space="0" w:color="auto"/>
                  </w:divBdr>
                  <w:divsChild>
                    <w:div w:id="72602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92920">
          <w:marLeft w:val="0"/>
          <w:marRight w:val="0"/>
          <w:marTop w:val="0"/>
          <w:marBottom w:val="0"/>
          <w:divBdr>
            <w:top w:val="none" w:sz="0" w:space="0" w:color="auto"/>
            <w:left w:val="none" w:sz="0" w:space="0" w:color="auto"/>
            <w:bottom w:val="none" w:sz="0" w:space="0" w:color="auto"/>
            <w:right w:val="none" w:sz="0" w:space="0" w:color="auto"/>
          </w:divBdr>
        </w:div>
      </w:divsChild>
    </w:div>
    <w:div w:id="683943820">
      <w:bodyDiv w:val="1"/>
      <w:marLeft w:val="0"/>
      <w:marRight w:val="0"/>
      <w:marTop w:val="0"/>
      <w:marBottom w:val="0"/>
      <w:divBdr>
        <w:top w:val="none" w:sz="0" w:space="0" w:color="auto"/>
        <w:left w:val="none" w:sz="0" w:space="0" w:color="auto"/>
        <w:bottom w:val="none" w:sz="0" w:space="0" w:color="auto"/>
        <w:right w:val="none" w:sz="0" w:space="0" w:color="auto"/>
      </w:divBdr>
    </w:div>
    <w:div w:id="937374415">
      <w:bodyDiv w:val="1"/>
      <w:marLeft w:val="0"/>
      <w:marRight w:val="0"/>
      <w:marTop w:val="0"/>
      <w:marBottom w:val="0"/>
      <w:divBdr>
        <w:top w:val="none" w:sz="0" w:space="0" w:color="auto"/>
        <w:left w:val="none" w:sz="0" w:space="0" w:color="auto"/>
        <w:bottom w:val="none" w:sz="0" w:space="0" w:color="auto"/>
        <w:right w:val="none" w:sz="0" w:space="0" w:color="auto"/>
      </w:divBdr>
    </w:div>
    <w:div w:id="974027882">
      <w:bodyDiv w:val="1"/>
      <w:marLeft w:val="0"/>
      <w:marRight w:val="0"/>
      <w:marTop w:val="0"/>
      <w:marBottom w:val="0"/>
      <w:divBdr>
        <w:top w:val="none" w:sz="0" w:space="0" w:color="auto"/>
        <w:left w:val="none" w:sz="0" w:space="0" w:color="auto"/>
        <w:bottom w:val="none" w:sz="0" w:space="0" w:color="auto"/>
        <w:right w:val="none" w:sz="0" w:space="0" w:color="auto"/>
      </w:divBdr>
      <w:divsChild>
        <w:div w:id="1919627833">
          <w:marLeft w:val="547"/>
          <w:marRight w:val="0"/>
          <w:marTop w:val="0"/>
          <w:marBottom w:val="0"/>
          <w:divBdr>
            <w:top w:val="none" w:sz="0" w:space="0" w:color="auto"/>
            <w:left w:val="none" w:sz="0" w:space="0" w:color="auto"/>
            <w:bottom w:val="none" w:sz="0" w:space="0" w:color="auto"/>
            <w:right w:val="none" w:sz="0" w:space="0" w:color="auto"/>
          </w:divBdr>
        </w:div>
      </w:divsChild>
    </w:div>
    <w:div w:id="1030885806">
      <w:bodyDiv w:val="1"/>
      <w:marLeft w:val="0"/>
      <w:marRight w:val="0"/>
      <w:marTop w:val="0"/>
      <w:marBottom w:val="0"/>
      <w:divBdr>
        <w:top w:val="none" w:sz="0" w:space="0" w:color="auto"/>
        <w:left w:val="none" w:sz="0" w:space="0" w:color="auto"/>
        <w:bottom w:val="none" w:sz="0" w:space="0" w:color="auto"/>
        <w:right w:val="none" w:sz="0" w:space="0" w:color="auto"/>
      </w:divBdr>
      <w:divsChild>
        <w:div w:id="257295222">
          <w:marLeft w:val="0"/>
          <w:marRight w:val="0"/>
          <w:marTop w:val="0"/>
          <w:marBottom w:val="0"/>
          <w:divBdr>
            <w:top w:val="none" w:sz="0" w:space="0" w:color="auto"/>
            <w:left w:val="none" w:sz="0" w:space="0" w:color="auto"/>
            <w:bottom w:val="none" w:sz="0" w:space="0" w:color="auto"/>
            <w:right w:val="none" w:sz="0" w:space="0" w:color="auto"/>
          </w:divBdr>
        </w:div>
        <w:div w:id="454299427">
          <w:marLeft w:val="0"/>
          <w:marRight w:val="0"/>
          <w:marTop w:val="0"/>
          <w:marBottom w:val="0"/>
          <w:divBdr>
            <w:top w:val="none" w:sz="0" w:space="0" w:color="auto"/>
            <w:left w:val="none" w:sz="0" w:space="0" w:color="auto"/>
            <w:bottom w:val="none" w:sz="0" w:space="0" w:color="auto"/>
            <w:right w:val="none" w:sz="0" w:space="0" w:color="auto"/>
          </w:divBdr>
          <w:divsChild>
            <w:div w:id="370495311">
              <w:marLeft w:val="-75"/>
              <w:marRight w:val="0"/>
              <w:marTop w:val="30"/>
              <w:marBottom w:val="30"/>
              <w:divBdr>
                <w:top w:val="none" w:sz="0" w:space="0" w:color="auto"/>
                <w:left w:val="none" w:sz="0" w:space="0" w:color="auto"/>
                <w:bottom w:val="none" w:sz="0" w:space="0" w:color="auto"/>
                <w:right w:val="none" w:sz="0" w:space="0" w:color="auto"/>
              </w:divBdr>
              <w:divsChild>
                <w:div w:id="873922843">
                  <w:marLeft w:val="0"/>
                  <w:marRight w:val="0"/>
                  <w:marTop w:val="0"/>
                  <w:marBottom w:val="0"/>
                  <w:divBdr>
                    <w:top w:val="none" w:sz="0" w:space="0" w:color="auto"/>
                    <w:left w:val="none" w:sz="0" w:space="0" w:color="auto"/>
                    <w:bottom w:val="none" w:sz="0" w:space="0" w:color="auto"/>
                    <w:right w:val="none" w:sz="0" w:space="0" w:color="auto"/>
                  </w:divBdr>
                  <w:divsChild>
                    <w:div w:id="1576666787">
                      <w:marLeft w:val="0"/>
                      <w:marRight w:val="0"/>
                      <w:marTop w:val="0"/>
                      <w:marBottom w:val="0"/>
                      <w:divBdr>
                        <w:top w:val="none" w:sz="0" w:space="0" w:color="auto"/>
                        <w:left w:val="none" w:sz="0" w:space="0" w:color="auto"/>
                        <w:bottom w:val="none" w:sz="0" w:space="0" w:color="auto"/>
                        <w:right w:val="none" w:sz="0" w:space="0" w:color="auto"/>
                      </w:divBdr>
                    </w:div>
                  </w:divsChild>
                </w:div>
                <w:div w:id="993410313">
                  <w:marLeft w:val="0"/>
                  <w:marRight w:val="0"/>
                  <w:marTop w:val="0"/>
                  <w:marBottom w:val="0"/>
                  <w:divBdr>
                    <w:top w:val="none" w:sz="0" w:space="0" w:color="auto"/>
                    <w:left w:val="none" w:sz="0" w:space="0" w:color="auto"/>
                    <w:bottom w:val="none" w:sz="0" w:space="0" w:color="auto"/>
                    <w:right w:val="none" w:sz="0" w:space="0" w:color="auto"/>
                  </w:divBdr>
                  <w:divsChild>
                    <w:div w:id="1993951142">
                      <w:marLeft w:val="0"/>
                      <w:marRight w:val="0"/>
                      <w:marTop w:val="0"/>
                      <w:marBottom w:val="0"/>
                      <w:divBdr>
                        <w:top w:val="none" w:sz="0" w:space="0" w:color="auto"/>
                        <w:left w:val="none" w:sz="0" w:space="0" w:color="auto"/>
                        <w:bottom w:val="none" w:sz="0" w:space="0" w:color="auto"/>
                        <w:right w:val="none" w:sz="0" w:space="0" w:color="auto"/>
                      </w:divBdr>
                    </w:div>
                  </w:divsChild>
                </w:div>
                <w:div w:id="1632982668">
                  <w:marLeft w:val="0"/>
                  <w:marRight w:val="0"/>
                  <w:marTop w:val="0"/>
                  <w:marBottom w:val="0"/>
                  <w:divBdr>
                    <w:top w:val="none" w:sz="0" w:space="0" w:color="auto"/>
                    <w:left w:val="none" w:sz="0" w:space="0" w:color="auto"/>
                    <w:bottom w:val="none" w:sz="0" w:space="0" w:color="auto"/>
                    <w:right w:val="none" w:sz="0" w:space="0" w:color="auto"/>
                  </w:divBdr>
                  <w:divsChild>
                    <w:div w:id="746849443">
                      <w:marLeft w:val="0"/>
                      <w:marRight w:val="0"/>
                      <w:marTop w:val="0"/>
                      <w:marBottom w:val="0"/>
                      <w:divBdr>
                        <w:top w:val="none" w:sz="0" w:space="0" w:color="auto"/>
                        <w:left w:val="none" w:sz="0" w:space="0" w:color="auto"/>
                        <w:bottom w:val="none" w:sz="0" w:space="0" w:color="auto"/>
                        <w:right w:val="none" w:sz="0" w:space="0" w:color="auto"/>
                      </w:divBdr>
                    </w:div>
                  </w:divsChild>
                </w:div>
                <w:div w:id="2117209062">
                  <w:marLeft w:val="0"/>
                  <w:marRight w:val="0"/>
                  <w:marTop w:val="0"/>
                  <w:marBottom w:val="0"/>
                  <w:divBdr>
                    <w:top w:val="none" w:sz="0" w:space="0" w:color="auto"/>
                    <w:left w:val="none" w:sz="0" w:space="0" w:color="auto"/>
                    <w:bottom w:val="none" w:sz="0" w:space="0" w:color="auto"/>
                    <w:right w:val="none" w:sz="0" w:space="0" w:color="auto"/>
                  </w:divBdr>
                  <w:divsChild>
                    <w:div w:id="182500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557073">
      <w:bodyDiv w:val="1"/>
      <w:marLeft w:val="0"/>
      <w:marRight w:val="0"/>
      <w:marTop w:val="0"/>
      <w:marBottom w:val="0"/>
      <w:divBdr>
        <w:top w:val="none" w:sz="0" w:space="0" w:color="auto"/>
        <w:left w:val="none" w:sz="0" w:space="0" w:color="auto"/>
        <w:bottom w:val="none" w:sz="0" w:space="0" w:color="auto"/>
        <w:right w:val="none" w:sz="0" w:space="0" w:color="auto"/>
      </w:divBdr>
      <w:divsChild>
        <w:div w:id="866677920">
          <w:marLeft w:val="547"/>
          <w:marRight w:val="0"/>
          <w:marTop w:val="0"/>
          <w:marBottom w:val="0"/>
          <w:divBdr>
            <w:top w:val="none" w:sz="0" w:space="0" w:color="auto"/>
            <w:left w:val="none" w:sz="0" w:space="0" w:color="auto"/>
            <w:bottom w:val="none" w:sz="0" w:space="0" w:color="auto"/>
            <w:right w:val="none" w:sz="0" w:space="0" w:color="auto"/>
          </w:divBdr>
        </w:div>
        <w:div w:id="1937640513">
          <w:marLeft w:val="547"/>
          <w:marRight w:val="0"/>
          <w:marTop w:val="0"/>
          <w:marBottom w:val="0"/>
          <w:divBdr>
            <w:top w:val="none" w:sz="0" w:space="0" w:color="auto"/>
            <w:left w:val="none" w:sz="0" w:space="0" w:color="auto"/>
            <w:bottom w:val="none" w:sz="0" w:space="0" w:color="auto"/>
            <w:right w:val="none" w:sz="0" w:space="0" w:color="auto"/>
          </w:divBdr>
        </w:div>
        <w:div w:id="1992564653">
          <w:marLeft w:val="547"/>
          <w:marRight w:val="0"/>
          <w:marTop w:val="0"/>
          <w:marBottom w:val="0"/>
          <w:divBdr>
            <w:top w:val="none" w:sz="0" w:space="0" w:color="auto"/>
            <w:left w:val="none" w:sz="0" w:space="0" w:color="auto"/>
            <w:bottom w:val="none" w:sz="0" w:space="0" w:color="auto"/>
            <w:right w:val="none" w:sz="0" w:space="0" w:color="auto"/>
          </w:divBdr>
        </w:div>
      </w:divsChild>
    </w:div>
    <w:div w:id="1095322531">
      <w:bodyDiv w:val="1"/>
      <w:marLeft w:val="0"/>
      <w:marRight w:val="0"/>
      <w:marTop w:val="0"/>
      <w:marBottom w:val="0"/>
      <w:divBdr>
        <w:top w:val="none" w:sz="0" w:space="0" w:color="auto"/>
        <w:left w:val="none" w:sz="0" w:space="0" w:color="auto"/>
        <w:bottom w:val="none" w:sz="0" w:space="0" w:color="auto"/>
        <w:right w:val="none" w:sz="0" w:space="0" w:color="auto"/>
      </w:divBdr>
      <w:divsChild>
        <w:div w:id="514732350">
          <w:marLeft w:val="0"/>
          <w:marRight w:val="0"/>
          <w:marTop w:val="0"/>
          <w:marBottom w:val="0"/>
          <w:divBdr>
            <w:top w:val="none" w:sz="0" w:space="0" w:color="auto"/>
            <w:left w:val="none" w:sz="0" w:space="0" w:color="auto"/>
            <w:bottom w:val="none" w:sz="0" w:space="0" w:color="auto"/>
            <w:right w:val="none" w:sz="0" w:space="0" w:color="auto"/>
          </w:divBdr>
        </w:div>
      </w:divsChild>
    </w:div>
    <w:div w:id="1183008957">
      <w:bodyDiv w:val="1"/>
      <w:marLeft w:val="0"/>
      <w:marRight w:val="0"/>
      <w:marTop w:val="0"/>
      <w:marBottom w:val="0"/>
      <w:divBdr>
        <w:top w:val="none" w:sz="0" w:space="0" w:color="auto"/>
        <w:left w:val="none" w:sz="0" w:space="0" w:color="auto"/>
        <w:bottom w:val="none" w:sz="0" w:space="0" w:color="auto"/>
        <w:right w:val="none" w:sz="0" w:space="0" w:color="auto"/>
      </w:divBdr>
      <w:divsChild>
        <w:div w:id="1785272307">
          <w:marLeft w:val="0"/>
          <w:marRight w:val="0"/>
          <w:marTop w:val="0"/>
          <w:marBottom w:val="0"/>
          <w:divBdr>
            <w:top w:val="none" w:sz="0" w:space="0" w:color="auto"/>
            <w:left w:val="none" w:sz="0" w:space="0" w:color="auto"/>
            <w:bottom w:val="none" w:sz="0" w:space="0" w:color="auto"/>
            <w:right w:val="none" w:sz="0" w:space="0" w:color="auto"/>
          </w:divBdr>
          <w:divsChild>
            <w:div w:id="1955866139">
              <w:marLeft w:val="0"/>
              <w:marRight w:val="0"/>
              <w:marTop w:val="0"/>
              <w:marBottom w:val="0"/>
              <w:divBdr>
                <w:top w:val="none" w:sz="0" w:space="0" w:color="auto"/>
                <w:left w:val="none" w:sz="0" w:space="0" w:color="auto"/>
                <w:bottom w:val="none" w:sz="0" w:space="0" w:color="auto"/>
                <w:right w:val="none" w:sz="0" w:space="0" w:color="auto"/>
              </w:divBdr>
              <w:divsChild>
                <w:div w:id="695470217">
                  <w:marLeft w:val="0"/>
                  <w:marRight w:val="0"/>
                  <w:marTop w:val="0"/>
                  <w:marBottom w:val="0"/>
                  <w:divBdr>
                    <w:top w:val="none" w:sz="0" w:space="0" w:color="auto"/>
                    <w:left w:val="none" w:sz="0" w:space="0" w:color="auto"/>
                    <w:bottom w:val="none" w:sz="0" w:space="0" w:color="auto"/>
                    <w:right w:val="none" w:sz="0" w:space="0" w:color="auto"/>
                  </w:divBdr>
                  <w:divsChild>
                    <w:div w:id="658731714">
                      <w:marLeft w:val="0"/>
                      <w:marRight w:val="0"/>
                      <w:marTop w:val="0"/>
                      <w:marBottom w:val="0"/>
                      <w:divBdr>
                        <w:top w:val="none" w:sz="0" w:space="0" w:color="auto"/>
                        <w:left w:val="none" w:sz="0" w:space="0" w:color="auto"/>
                        <w:bottom w:val="none" w:sz="0" w:space="0" w:color="auto"/>
                        <w:right w:val="none" w:sz="0" w:space="0" w:color="auto"/>
                      </w:divBdr>
                      <w:divsChild>
                        <w:div w:id="124397281">
                          <w:marLeft w:val="0"/>
                          <w:marRight w:val="0"/>
                          <w:marTop w:val="0"/>
                          <w:marBottom w:val="0"/>
                          <w:divBdr>
                            <w:top w:val="none" w:sz="0" w:space="0" w:color="auto"/>
                            <w:left w:val="none" w:sz="0" w:space="0" w:color="auto"/>
                            <w:bottom w:val="none" w:sz="0" w:space="0" w:color="auto"/>
                            <w:right w:val="none" w:sz="0" w:space="0" w:color="auto"/>
                          </w:divBdr>
                          <w:divsChild>
                            <w:div w:id="5940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966571">
      <w:bodyDiv w:val="1"/>
      <w:marLeft w:val="0"/>
      <w:marRight w:val="0"/>
      <w:marTop w:val="0"/>
      <w:marBottom w:val="0"/>
      <w:divBdr>
        <w:top w:val="none" w:sz="0" w:space="0" w:color="auto"/>
        <w:left w:val="none" w:sz="0" w:space="0" w:color="auto"/>
        <w:bottom w:val="none" w:sz="0" w:space="0" w:color="auto"/>
        <w:right w:val="none" w:sz="0" w:space="0" w:color="auto"/>
      </w:divBdr>
    </w:div>
    <w:div w:id="1356728583">
      <w:bodyDiv w:val="1"/>
      <w:marLeft w:val="0"/>
      <w:marRight w:val="0"/>
      <w:marTop w:val="0"/>
      <w:marBottom w:val="0"/>
      <w:divBdr>
        <w:top w:val="none" w:sz="0" w:space="0" w:color="auto"/>
        <w:left w:val="none" w:sz="0" w:space="0" w:color="auto"/>
        <w:bottom w:val="none" w:sz="0" w:space="0" w:color="auto"/>
        <w:right w:val="none" w:sz="0" w:space="0" w:color="auto"/>
      </w:divBdr>
      <w:divsChild>
        <w:div w:id="650211745">
          <w:marLeft w:val="547"/>
          <w:marRight w:val="0"/>
          <w:marTop w:val="200"/>
          <w:marBottom w:val="0"/>
          <w:divBdr>
            <w:top w:val="none" w:sz="0" w:space="0" w:color="auto"/>
            <w:left w:val="none" w:sz="0" w:space="0" w:color="auto"/>
            <w:bottom w:val="none" w:sz="0" w:space="0" w:color="auto"/>
            <w:right w:val="none" w:sz="0" w:space="0" w:color="auto"/>
          </w:divBdr>
        </w:div>
      </w:divsChild>
    </w:div>
    <w:div w:id="1364670193">
      <w:bodyDiv w:val="1"/>
      <w:marLeft w:val="0"/>
      <w:marRight w:val="0"/>
      <w:marTop w:val="0"/>
      <w:marBottom w:val="0"/>
      <w:divBdr>
        <w:top w:val="none" w:sz="0" w:space="0" w:color="auto"/>
        <w:left w:val="none" w:sz="0" w:space="0" w:color="auto"/>
        <w:bottom w:val="none" w:sz="0" w:space="0" w:color="auto"/>
        <w:right w:val="none" w:sz="0" w:space="0" w:color="auto"/>
      </w:divBdr>
      <w:divsChild>
        <w:div w:id="282735441">
          <w:marLeft w:val="547"/>
          <w:marRight w:val="0"/>
          <w:marTop w:val="200"/>
          <w:marBottom w:val="0"/>
          <w:divBdr>
            <w:top w:val="none" w:sz="0" w:space="0" w:color="auto"/>
            <w:left w:val="none" w:sz="0" w:space="0" w:color="auto"/>
            <w:bottom w:val="none" w:sz="0" w:space="0" w:color="auto"/>
            <w:right w:val="none" w:sz="0" w:space="0" w:color="auto"/>
          </w:divBdr>
        </w:div>
      </w:divsChild>
    </w:div>
    <w:div w:id="1451053872">
      <w:bodyDiv w:val="1"/>
      <w:marLeft w:val="0"/>
      <w:marRight w:val="0"/>
      <w:marTop w:val="0"/>
      <w:marBottom w:val="0"/>
      <w:divBdr>
        <w:top w:val="none" w:sz="0" w:space="0" w:color="auto"/>
        <w:left w:val="none" w:sz="0" w:space="0" w:color="auto"/>
        <w:bottom w:val="none" w:sz="0" w:space="0" w:color="auto"/>
        <w:right w:val="none" w:sz="0" w:space="0" w:color="auto"/>
      </w:divBdr>
      <w:divsChild>
        <w:div w:id="72511171">
          <w:marLeft w:val="547"/>
          <w:marRight w:val="0"/>
          <w:marTop w:val="0"/>
          <w:marBottom w:val="0"/>
          <w:divBdr>
            <w:top w:val="none" w:sz="0" w:space="0" w:color="auto"/>
            <w:left w:val="none" w:sz="0" w:space="0" w:color="auto"/>
            <w:bottom w:val="none" w:sz="0" w:space="0" w:color="auto"/>
            <w:right w:val="none" w:sz="0" w:space="0" w:color="auto"/>
          </w:divBdr>
        </w:div>
      </w:divsChild>
    </w:div>
    <w:div w:id="1470973220">
      <w:bodyDiv w:val="1"/>
      <w:marLeft w:val="0"/>
      <w:marRight w:val="0"/>
      <w:marTop w:val="0"/>
      <w:marBottom w:val="0"/>
      <w:divBdr>
        <w:top w:val="none" w:sz="0" w:space="0" w:color="auto"/>
        <w:left w:val="none" w:sz="0" w:space="0" w:color="auto"/>
        <w:bottom w:val="none" w:sz="0" w:space="0" w:color="auto"/>
        <w:right w:val="none" w:sz="0" w:space="0" w:color="auto"/>
      </w:divBdr>
      <w:divsChild>
        <w:div w:id="228076021">
          <w:marLeft w:val="0"/>
          <w:marRight w:val="0"/>
          <w:marTop w:val="0"/>
          <w:marBottom w:val="0"/>
          <w:divBdr>
            <w:top w:val="none" w:sz="0" w:space="0" w:color="auto"/>
            <w:left w:val="none" w:sz="0" w:space="0" w:color="auto"/>
            <w:bottom w:val="none" w:sz="0" w:space="0" w:color="auto"/>
            <w:right w:val="none" w:sz="0" w:space="0" w:color="auto"/>
          </w:divBdr>
        </w:div>
        <w:div w:id="322005149">
          <w:marLeft w:val="0"/>
          <w:marRight w:val="0"/>
          <w:marTop w:val="0"/>
          <w:marBottom w:val="0"/>
          <w:divBdr>
            <w:top w:val="none" w:sz="0" w:space="0" w:color="auto"/>
            <w:left w:val="none" w:sz="0" w:space="0" w:color="auto"/>
            <w:bottom w:val="none" w:sz="0" w:space="0" w:color="auto"/>
            <w:right w:val="none" w:sz="0" w:space="0" w:color="auto"/>
          </w:divBdr>
        </w:div>
        <w:div w:id="335232732">
          <w:marLeft w:val="0"/>
          <w:marRight w:val="0"/>
          <w:marTop w:val="0"/>
          <w:marBottom w:val="0"/>
          <w:divBdr>
            <w:top w:val="none" w:sz="0" w:space="0" w:color="auto"/>
            <w:left w:val="none" w:sz="0" w:space="0" w:color="auto"/>
            <w:bottom w:val="none" w:sz="0" w:space="0" w:color="auto"/>
            <w:right w:val="none" w:sz="0" w:space="0" w:color="auto"/>
          </w:divBdr>
        </w:div>
        <w:div w:id="836653631">
          <w:marLeft w:val="0"/>
          <w:marRight w:val="0"/>
          <w:marTop w:val="0"/>
          <w:marBottom w:val="0"/>
          <w:divBdr>
            <w:top w:val="none" w:sz="0" w:space="0" w:color="auto"/>
            <w:left w:val="none" w:sz="0" w:space="0" w:color="auto"/>
            <w:bottom w:val="none" w:sz="0" w:space="0" w:color="auto"/>
            <w:right w:val="none" w:sz="0" w:space="0" w:color="auto"/>
          </w:divBdr>
        </w:div>
        <w:div w:id="1769737681">
          <w:marLeft w:val="0"/>
          <w:marRight w:val="0"/>
          <w:marTop w:val="0"/>
          <w:marBottom w:val="0"/>
          <w:divBdr>
            <w:top w:val="none" w:sz="0" w:space="0" w:color="auto"/>
            <w:left w:val="none" w:sz="0" w:space="0" w:color="auto"/>
            <w:bottom w:val="none" w:sz="0" w:space="0" w:color="auto"/>
            <w:right w:val="none" w:sz="0" w:space="0" w:color="auto"/>
          </w:divBdr>
        </w:div>
        <w:div w:id="2100101417">
          <w:marLeft w:val="0"/>
          <w:marRight w:val="0"/>
          <w:marTop w:val="0"/>
          <w:marBottom w:val="0"/>
          <w:divBdr>
            <w:top w:val="none" w:sz="0" w:space="0" w:color="auto"/>
            <w:left w:val="none" w:sz="0" w:space="0" w:color="auto"/>
            <w:bottom w:val="none" w:sz="0" w:space="0" w:color="auto"/>
            <w:right w:val="none" w:sz="0" w:space="0" w:color="auto"/>
          </w:divBdr>
        </w:div>
      </w:divsChild>
    </w:div>
    <w:div w:id="1573003257">
      <w:bodyDiv w:val="1"/>
      <w:marLeft w:val="0"/>
      <w:marRight w:val="0"/>
      <w:marTop w:val="0"/>
      <w:marBottom w:val="0"/>
      <w:divBdr>
        <w:top w:val="none" w:sz="0" w:space="0" w:color="auto"/>
        <w:left w:val="none" w:sz="0" w:space="0" w:color="auto"/>
        <w:bottom w:val="none" w:sz="0" w:space="0" w:color="auto"/>
        <w:right w:val="none" w:sz="0" w:space="0" w:color="auto"/>
      </w:divBdr>
      <w:divsChild>
        <w:div w:id="167600434">
          <w:marLeft w:val="0"/>
          <w:marRight w:val="0"/>
          <w:marTop w:val="0"/>
          <w:marBottom w:val="0"/>
          <w:divBdr>
            <w:top w:val="none" w:sz="0" w:space="0" w:color="auto"/>
            <w:left w:val="none" w:sz="0" w:space="0" w:color="auto"/>
            <w:bottom w:val="none" w:sz="0" w:space="0" w:color="auto"/>
            <w:right w:val="none" w:sz="0" w:space="0" w:color="auto"/>
          </w:divBdr>
          <w:divsChild>
            <w:div w:id="582953470">
              <w:marLeft w:val="0"/>
              <w:marRight w:val="0"/>
              <w:marTop w:val="0"/>
              <w:marBottom w:val="0"/>
              <w:divBdr>
                <w:top w:val="none" w:sz="0" w:space="0" w:color="auto"/>
                <w:left w:val="none" w:sz="0" w:space="0" w:color="auto"/>
                <w:bottom w:val="none" w:sz="0" w:space="0" w:color="auto"/>
                <w:right w:val="none" w:sz="0" w:space="0" w:color="auto"/>
              </w:divBdr>
            </w:div>
          </w:divsChild>
        </w:div>
        <w:div w:id="192957499">
          <w:marLeft w:val="0"/>
          <w:marRight w:val="0"/>
          <w:marTop w:val="0"/>
          <w:marBottom w:val="0"/>
          <w:divBdr>
            <w:top w:val="none" w:sz="0" w:space="0" w:color="auto"/>
            <w:left w:val="none" w:sz="0" w:space="0" w:color="auto"/>
            <w:bottom w:val="none" w:sz="0" w:space="0" w:color="auto"/>
            <w:right w:val="none" w:sz="0" w:space="0" w:color="auto"/>
          </w:divBdr>
          <w:divsChild>
            <w:div w:id="852308038">
              <w:marLeft w:val="0"/>
              <w:marRight w:val="0"/>
              <w:marTop w:val="0"/>
              <w:marBottom w:val="0"/>
              <w:divBdr>
                <w:top w:val="none" w:sz="0" w:space="0" w:color="auto"/>
                <w:left w:val="none" w:sz="0" w:space="0" w:color="auto"/>
                <w:bottom w:val="none" w:sz="0" w:space="0" w:color="auto"/>
                <w:right w:val="none" w:sz="0" w:space="0" w:color="auto"/>
              </w:divBdr>
            </w:div>
          </w:divsChild>
        </w:div>
        <w:div w:id="254675659">
          <w:marLeft w:val="0"/>
          <w:marRight w:val="0"/>
          <w:marTop w:val="0"/>
          <w:marBottom w:val="0"/>
          <w:divBdr>
            <w:top w:val="none" w:sz="0" w:space="0" w:color="auto"/>
            <w:left w:val="none" w:sz="0" w:space="0" w:color="auto"/>
            <w:bottom w:val="none" w:sz="0" w:space="0" w:color="auto"/>
            <w:right w:val="none" w:sz="0" w:space="0" w:color="auto"/>
          </w:divBdr>
          <w:divsChild>
            <w:div w:id="841890820">
              <w:marLeft w:val="0"/>
              <w:marRight w:val="0"/>
              <w:marTop w:val="0"/>
              <w:marBottom w:val="0"/>
              <w:divBdr>
                <w:top w:val="none" w:sz="0" w:space="0" w:color="auto"/>
                <w:left w:val="none" w:sz="0" w:space="0" w:color="auto"/>
                <w:bottom w:val="none" w:sz="0" w:space="0" w:color="auto"/>
                <w:right w:val="none" w:sz="0" w:space="0" w:color="auto"/>
              </w:divBdr>
            </w:div>
          </w:divsChild>
        </w:div>
        <w:div w:id="260650571">
          <w:marLeft w:val="0"/>
          <w:marRight w:val="0"/>
          <w:marTop w:val="0"/>
          <w:marBottom w:val="0"/>
          <w:divBdr>
            <w:top w:val="none" w:sz="0" w:space="0" w:color="auto"/>
            <w:left w:val="none" w:sz="0" w:space="0" w:color="auto"/>
            <w:bottom w:val="none" w:sz="0" w:space="0" w:color="auto"/>
            <w:right w:val="none" w:sz="0" w:space="0" w:color="auto"/>
          </w:divBdr>
          <w:divsChild>
            <w:div w:id="1097598029">
              <w:marLeft w:val="0"/>
              <w:marRight w:val="0"/>
              <w:marTop w:val="0"/>
              <w:marBottom w:val="0"/>
              <w:divBdr>
                <w:top w:val="none" w:sz="0" w:space="0" w:color="auto"/>
                <w:left w:val="none" w:sz="0" w:space="0" w:color="auto"/>
                <w:bottom w:val="none" w:sz="0" w:space="0" w:color="auto"/>
                <w:right w:val="none" w:sz="0" w:space="0" w:color="auto"/>
              </w:divBdr>
            </w:div>
          </w:divsChild>
        </w:div>
        <w:div w:id="338626081">
          <w:marLeft w:val="0"/>
          <w:marRight w:val="0"/>
          <w:marTop w:val="0"/>
          <w:marBottom w:val="0"/>
          <w:divBdr>
            <w:top w:val="none" w:sz="0" w:space="0" w:color="auto"/>
            <w:left w:val="none" w:sz="0" w:space="0" w:color="auto"/>
            <w:bottom w:val="none" w:sz="0" w:space="0" w:color="auto"/>
            <w:right w:val="none" w:sz="0" w:space="0" w:color="auto"/>
          </w:divBdr>
          <w:divsChild>
            <w:div w:id="280721977">
              <w:marLeft w:val="0"/>
              <w:marRight w:val="0"/>
              <w:marTop w:val="0"/>
              <w:marBottom w:val="0"/>
              <w:divBdr>
                <w:top w:val="none" w:sz="0" w:space="0" w:color="auto"/>
                <w:left w:val="none" w:sz="0" w:space="0" w:color="auto"/>
                <w:bottom w:val="none" w:sz="0" w:space="0" w:color="auto"/>
                <w:right w:val="none" w:sz="0" w:space="0" w:color="auto"/>
              </w:divBdr>
            </w:div>
          </w:divsChild>
        </w:div>
        <w:div w:id="453135463">
          <w:marLeft w:val="0"/>
          <w:marRight w:val="0"/>
          <w:marTop w:val="0"/>
          <w:marBottom w:val="0"/>
          <w:divBdr>
            <w:top w:val="none" w:sz="0" w:space="0" w:color="auto"/>
            <w:left w:val="none" w:sz="0" w:space="0" w:color="auto"/>
            <w:bottom w:val="none" w:sz="0" w:space="0" w:color="auto"/>
            <w:right w:val="none" w:sz="0" w:space="0" w:color="auto"/>
          </w:divBdr>
          <w:divsChild>
            <w:div w:id="928391868">
              <w:marLeft w:val="0"/>
              <w:marRight w:val="0"/>
              <w:marTop w:val="0"/>
              <w:marBottom w:val="0"/>
              <w:divBdr>
                <w:top w:val="none" w:sz="0" w:space="0" w:color="auto"/>
                <w:left w:val="none" w:sz="0" w:space="0" w:color="auto"/>
                <w:bottom w:val="none" w:sz="0" w:space="0" w:color="auto"/>
                <w:right w:val="none" w:sz="0" w:space="0" w:color="auto"/>
              </w:divBdr>
            </w:div>
          </w:divsChild>
        </w:div>
        <w:div w:id="705064681">
          <w:marLeft w:val="0"/>
          <w:marRight w:val="0"/>
          <w:marTop w:val="0"/>
          <w:marBottom w:val="0"/>
          <w:divBdr>
            <w:top w:val="none" w:sz="0" w:space="0" w:color="auto"/>
            <w:left w:val="none" w:sz="0" w:space="0" w:color="auto"/>
            <w:bottom w:val="none" w:sz="0" w:space="0" w:color="auto"/>
            <w:right w:val="none" w:sz="0" w:space="0" w:color="auto"/>
          </w:divBdr>
          <w:divsChild>
            <w:div w:id="1942567738">
              <w:marLeft w:val="0"/>
              <w:marRight w:val="0"/>
              <w:marTop w:val="0"/>
              <w:marBottom w:val="0"/>
              <w:divBdr>
                <w:top w:val="none" w:sz="0" w:space="0" w:color="auto"/>
                <w:left w:val="none" w:sz="0" w:space="0" w:color="auto"/>
                <w:bottom w:val="none" w:sz="0" w:space="0" w:color="auto"/>
                <w:right w:val="none" w:sz="0" w:space="0" w:color="auto"/>
              </w:divBdr>
            </w:div>
          </w:divsChild>
        </w:div>
        <w:div w:id="785539463">
          <w:marLeft w:val="0"/>
          <w:marRight w:val="0"/>
          <w:marTop w:val="0"/>
          <w:marBottom w:val="0"/>
          <w:divBdr>
            <w:top w:val="none" w:sz="0" w:space="0" w:color="auto"/>
            <w:left w:val="none" w:sz="0" w:space="0" w:color="auto"/>
            <w:bottom w:val="none" w:sz="0" w:space="0" w:color="auto"/>
            <w:right w:val="none" w:sz="0" w:space="0" w:color="auto"/>
          </w:divBdr>
          <w:divsChild>
            <w:div w:id="2065136046">
              <w:marLeft w:val="0"/>
              <w:marRight w:val="0"/>
              <w:marTop w:val="0"/>
              <w:marBottom w:val="0"/>
              <w:divBdr>
                <w:top w:val="none" w:sz="0" w:space="0" w:color="auto"/>
                <w:left w:val="none" w:sz="0" w:space="0" w:color="auto"/>
                <w:bottom w:val="none" w:sz="0" w:space="0" w:color="auto"/>
                <w:right w:val="none" w:sz="0" w:space="0" w:color="auto"/>
              </w:divBdr>
            </w:div>
          </w:divsChild>
        </w:div>
        <w:div w:id="820538083">
          <w:marLeft w:val="0"/>
          <w:marRight w:val="0"/>
          <w:marTop w:val="0"/>
          <w:marBottom w:val="0"/>
          <w:divBdr>
            <w:top w:val="none" w:sz="0" w:space="0" w:color="auto"/>
            <w:left w:val="none" w:sz="0" w:space="0" w:color="auto"/>
            <w:bottom w:val="none" w:sz="0" w:space="0" w:color="auto"/>
            <w:right w:val="none" w:sz="0" w:space="0" w:color="auto"/>
          </w:divBdr>
          <w:divsChild>
            <w:div w:id="1298686934">
              <w:marLeft w:val="0"/>
              <w:marRight w:val="0"/>
              <w:marTop w:val="0"/>
              <w:marBottom w:val="0"/>
              <w:divBdr>
                <w:top w:val="none" w:sz="0" w:space="0" w:color="auto"/>
                <w:left w:val="none" w:sz="0" w:space="0" w:color="auto"/>
                <w:bottom w:val="none" w:sz="0" w:space="0" w:color="auto"/>
                <w:right w:val="none" w:sz="0" w:space="0" w:color="auto"/>
              </w:divBdr>
            </w:div>
          </w:divsChild>
        </w:div>
        <w:div w:id="925728577">
          <w:marLeft w:val="0"/>
          <w:marRight w:val="0"/>
          <w:marTop w:val="0"/>
          <w:marBottom w:val="0"/>
          <w:divBdr>
            <w:top w:val="none" w:sz="0" w:space="0" w:color="auto"/>
            <w:left w:val="none" w:sz="0" w:space="0" w:color="auto"/>
            <w:bottom w:val="none" w:sz="0" w:space="0" w:color="auto"/>
            <w:right w:val="none" w:sz="0" w:space="0" w:color="auto"/>
          </w:divBdr>
          <w:divsChild>
            <w:div w:id="1804152283">
              <w:marLeft w:val="0"/>
              <w:marRight w:val="0"/>
              <w:marTop w:val="0"/>
              <w:marBottom w:val="0"/>
              <w:divBdr>
                <w:top w:val="none" w:sz="0" w:space="0" w:color="auto"/>
                <w:left w:val="none" w:sz="0" w:space="0" w:color="auto"/>
                <w:bottom w:val="none" w:sz="0" w:space="0" w:color="auto"/>
                <w:right w:val="none" w:sz="0" w:space="0" w:color="auto"/>
              </w:divBdr>
            </w:div>
          </w:divsChild>
        </w:div>
        <w:div w:id="979771990">
          <w:marLeft w:val="0"/>
          <w:marRight w:val="0"/>
          <w:marTop w:val="0"/>
          <w:marBottom w:val="0"/>
          <w:divBdr>
            <w:top w:val="none" w:sz="0" w:space="0" w:color="auto"/>
            <w:left w:val="none" w:sz="0" w:space="0" w:color="auto"/>
            <w:bottom w:val="none" w:sz="0" w:space="0" w:color="auto"/>
            <w:right w:val="none" w:sz="0" w:space="0" w:color="auto"/>
          </w:divBdr>
          <w:divsChild>
            <w:div w:id="1488932888">
              <w:marLeft w:val="0"/>
              <w:marRight w:val="0"/>
              <w:marTop w:val="0"/>
              <w:marBottom w:val="0"/>
              <w:divBdr>
                <w:top w:val="none" w:sz="0" w:space="0" w:color="auto"/>
                <w:left w:val="none" w:sz="0" w:space="0" w:color="auto"/>
                <w:bottom w:val="none" w:sz="0" w:space="0" w:color="auto"/>
                <w:right w:val="none" w:sz="0" w:space="0" w:color="auto"/>
              </w:divBdr>
            </w:div>
            <w:div w:id="2092893220">
              <w:marLeft w:val="0"/>
              <w:marRight w:val="0"/>
              <w:marTop w:val="0"/>
              <w:marBottom w:val="0"/>
              <w:divBdr>
                <w:top w:val="none" w:sz="0" w:space="0" w:color="auto"/>
                <w:left w:val="none" w:sz="0" w:space="0" w:color="auto"/>
                <w:bottom w:val="none" w:sz="0" w:space="0" w:color="auto"/>
                <w:right w:val="none" w:sz="0" w:space="0" w:color="auto"/>
              </w:divBdr>
            </w:div>
          </w:divsChild>
        </w:div>
        <w:div w:id="1621758719">
          <w:marLeft w:val="0"/>
          <w:marRight w:val="0"/>
          <w:marTop w:val="0"/>
          <w:marBottom w:val="0"/>
          <w:divBdr>
            <w:top w:val="none" w:sz="0" w:space="0" w:color="auto"/>
            <w:left w:val="none" w:sz="0" w:space="0" w:color="auto"/>
            <w:bottom w:val="none" w:sz="0" w:space="0" w:color="auto"/>
            <w:right w:val="none" w:sz="0" w:space="0" w:color="auto"/>
          </w:divBdr>
          <w:divsChild>
            <w:div w:id="3560433">
              <w:marLeft w:val="0"/>
              <w:marRight w:val="0"/>
              <w:marTop w:val="0"/>
              <w:marBottom w:val="0"/>
              <w:divBdr>
                <w:top w:val="none" w:sz="0" w:space="0" w:color="auto"/>
                <w:left w:val="none" w:sz="0" w:space="0" w:color="auto"/>
                <w:bottom w:val="none" w:sz="0" w:space="0" w:color="auto"/>
                <w:right w:val="none" w:sz="0" w:space="0" w:color="auto"/>
              </w:divBdr>
            </w:div>
          </w:divsChild>
        </w:div>
        <w:div w:id="1631550677">
          <w:marLeft w:val="0"/>
          <w:marRight w:val="0"/>
          <w:marTop w:val="0"/>
          <w:marBottom w:val="0"/>
          <w:divBdr>
            <w:top w:val="none" w:sz="0" w:space="0" w:color="auto"/>
            <w:left w:val="none" w:sz="0" w:space="0" w:color="auto"/>
            <w:bottom w:val="none" w:sz="0" w:space="0" w:color="auto"/>
            <w:right w:val="none" w:sz="0" w:space="0" w:color="auto"/>
          </w:divBdr>
          <w:divsChild>
            <w:div w:id="516434089">
              <w:marLeft w:val="0"/>
              <w:marRight w:val="0"/>
              <w:marTop w:val="0"/>
              <w:marBottom w:val="0"/>
              <w:divBdr>
                <w:top w:val="none" w:sz="0" w:space="0" w:color="auto"/>
                <w:left w:val="none" w:sz="0" w:space="0" w:color="auto"/>
                <w:bottom w:val="none" w:sz="0" w:space="0" w:color="auto"/>
                <w:right w:val="none" w:sz="0" w:space="0" w:color="auto"/>
              </w:divBdr>
            </w:div>
          </w:divsChild>
        </w:div>
        <w:div w:id="1692417495">
          <w:marLeft w:val="0"/>
          <w:marRight w:val="0"/>
          <w:marTop w:val="0"/>
          <w:marBottom w:val="0"/>
          <w:divBdr>
            <w:top w:val="none" w:sz="0" w:space="0" w:color="auto"/>
            <w:left w:val="none" w:sz="0" w:space="0" w:color="auto"/>
            <w:bottom w:val="none" w:sz="0" w:space="0" w:color="auto"/>
            <w:right w:val="none" w:sz="0" w:space="0" w:color="auto"/>
          </w:divBdr>
          <w:divsChild>
            <w:div w:id="2136485156">
              <w:marLeft w:val="0"/>
              <w:marRight w:val="0"/>
              <w:marTop w:val="0"/>
              <w:marBottom w:val="0"/>
              <w:divBdr>
                <w:top w:val="none" w:sz="0" w:space="0" w:color="auto"/>
                <w:left w:val="none" w:sz="0" w:space="0" w:color="auto"/>
                <w:bottom w:val="none" w:sz="0" w:space="0" w:color="auto"/>
                <w:right w:val="none" w:sz="0" w:space="0" w:color="auto"/>
              </w:divBdr>
            </w:div>
          </w:divsChild>
        </w:div>
        <w:div w:id="1719165311">
          <w:marLeft w:val="0"/>
          <w:marRight w:val="0"/>
          <w:marTop w:val="0"/>
          <w:marBottom w:val="0"/>
          <w:divBdr>
            <w:top w:val="none" w:sz="0" w:space="0" w:color="auto"/>
            <w:left w:val="none" w:sz="0" w:space="0" w:color="auto"/>
            <w:bottom w:val="none" w:sz="0" w:space="0" w:color="auto"/>
            <w:right w:val="none" w:sz="0" w:space="0" w:color="auto"/>
          </w:divBdr>
          <w:divsChild>
            <w:div w:id="837500725">
              <w:marLeft w:val="0"/>
              <w:marRight w:val="0"/>
              <w:marTop w:val="0"/>
              <w:marBottom w:val="0"/>
              <w:divBdr>
                <w:top w:val="none" w:sz="0" w:space="0" w:color="auto"/>
                <w:left w:val="none" w:sz="0" w:space="0" w:color="auto"/>
                <w:bottom w:val="none" w:sz="0" w:space="0" w:color="auto"/>
                <w:right w:val="none" w:sz="0" w:space="0" w:color="auto"/>
              </w:divBdr>
            </w:div>
          </w:divsChild>
        </w:div>
        <w:div w:id="1812164605">
          <w:marLeft w:val="0"/>
          <w:marRight w:val="0"/>
          <w:marTop w:val="0"/>
          <w:marBottom w:val="0"/>
          <w:divBdr>
            <w:top w:val="none" w:sz="0" w:space="0" w:color="auto"/>
            <w:left w:val="none" w:sz="0" w:space="0" w:color="auto"/>
            <w:bottom w:val="none" w:sz="0" w:space="0" w:color="auto"/>
            <w:right w:val="none" w:sz="0" w:space="0" w:color="auto"/>
          </w:divBdr>
          <w:divsChild>
            <w:div w:id="1021589818">
              <w:marLeft w:val="0"/>
              <w:marRight w:val="0"/>
              <w:marTop w:val="0"/>
              <w:marBottom w:val="0"/>
              <w:divBdr>
                <w:top w:val="none" w:sz="0" w:space="0" w:color="auto"/>
                <w:left w:val="none" w:sz="0" w:space="0" w:color="auto"/>
                <w:bottom w:val="none" w:sz="0" w:space="0" w:color="auto"/>
                <w:right w:val="none" w:sz="0" w:space="0" w:color="auto"/>
              </w:divBdr>
            </w:div>
          </w:divsChild>
        </w:div>
        <w:div w:id="2103522953">
          <w:marLeft w:val="0"/>
          <w:marRight w:val="0"/>
          <w:marTop w:val="0"/>
          <w:marBottom w:val="0"/>
          <w:divBdr>
            <w:top w:val="none" w:sz="0" w:space="0" w:color="auto"/>
            <w:left w:val="none" w:sz="0" w:space="0" w:color="auto"/>
            <w:bottom w:val="none" w:sz="0" w:space="0" w:color="auto"/>
            <w:right w:val="none" w:sz="0" w:space="0" w:color="auto"/>
          </w:divBdr>
          <w:divsChild>
            <w:div w:id="1918901477">
              <w:marLeft w:val="0"/>
              <w:marRight w:val="0"/>
              <w:marTop w:val="0"/>
              <w:marBottom w:val="0"/>
              <w:divBdr>
                <w:top w:val="none" w:sz="0" w:space="0" w:color="auto"/>
                <w:left w:val="none" w:sz="0" w:space="0" w:color="auto"/>
                <w:bottom w:val="none" w:sz="0" w:space="0" w:color="auto"/>
                <w:right w:val="none" w:sz="0" w:space="0" w:color="auto"/>
              </w:divBdr>
            </w:div>
          </w:divsChild>
        </w:div>
        <w:div w:id="2132549399">
          <w:marLeft w:val="0"/>
          <w:marRight w:val="0"/>
          <w:marTop w:val="0"/>
          <w:marBottom w:val="0"/>
          <w:divBdr>
            <w:top w:val="none" w:sz="0" w:space="0" w:color="auto"/>
            <w:left w:val="none" w:sz="0" w:space="0" w:color="auto"/>
            <w:bottom w:val="none" w:sz="0" w:space="0" w:color="auto"/>
            <w:right w:val="none" w:sz="0" w:space="0" w:color="auto"/>
          </w:divBdr>
          <w:divsChild>
            <w:div w:id="46138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7059">
      <w:bodyDiv w:val="1"/>
      <w:marLeft w:val="0"/>
      <w:marRight w:val="0"/>
      <w:marTop w:val="0"/>
      <w:marBottom w:val="0"/>
      <w:divBdr>
        <w:top w:val="none" w:sz="0" w:space="0" w:color="auto"/>
        <w:left w:val="none" w:sz="0" w:space="0" w:color="auto"/>
        <w:bottom w:val="none" w:sz="0" w:space="0" w:color="auto"/>
        <w:right w:val="none" w:sz="0" w:space="0" w:color="auto"/>
      </w:divBdr>
    </w:div>
    <w:div w:id="1943144399">
      <w:bodyDiv w:val="1"/>
      <w:marLeft w:val="0"/>
      <w:marRight w:val="0"/>
      <w:marTop w:val="0"/>
      <w:marBottom w:val="0"/>
      <w:divBdr>
        <w:top w:val="none" w:sz="0" w:space="0" w:color="auto"/>
        <w:left w:val="none" w:sz="0" w:space="0" w:color="auto"/>
        <w:bottom w:val="none" w:sz="0" w:space="0" w:color="auto"/>
        <w:right w:val="none" w:sz="0" w:space="0" w:color="auto"/>
      </w:divBdr>
      <w:divsChild>
        <w:div w:id="512187794">
          <w:marLeft w:val="0"/>
          <w:marRight w:val="0"/>
          <w:marTop w:val="0"/>
          <w:marBottom w:val="0"/>
          <w:divBdr>
            <w:top w:val="none" w:sz="0" w:space="0" w:color="auto"/>
            <w:left w:val="none" w:sz="0" w:space="0" w:color="auto"/>
            <w:bottom w:val="none" w:sz="0" w:space="0" w:color="auto"/>
            <w:right w:val="none" w:sz="0" w:space="0" w:color="auto"/>
          </w:divBdr>
          <w:divsChild>
            <w:div w:id="761075394">
              <w:marLeft w:val="0"/>
              <w:marRight w:val="0"/>
              <w:marTop w:val="0"/>
              <w:marBottom w:val="0"/>
              <w:divBdr>
                <w:top w:val="none" w:sz="0" w:space="0" w:color="auto"/>
                <w:left w:val="none" w:sz="0" w:space="0" w:color="auto"/>
                <w:bottom w:val="none" w:sz="0" w:space="0" w:color="auto"/>
                <w:right w:val="none" w:sz="0" w:space="0" w:color="auto"/>
              </w:divBdr>
            </w:div>
          </w:divsChild>
        </w:div>
        <w:div w:id="530611311">
          <w:marLeft w:val="0"/>
          <w:marRight w:val="0"/>
          <w:marTop w:val="0"/>
          <w:marBottom w:val="0"/>
          <w:divBdr>
            <w:top w:val="none" w:sz="0" w:space="0" w:color="auto"/>
            <w:left w:val="none" w:sz="0" w:space="0" w:color="auto"/>
            <w:bottom w:val="none" w:sz="0" w:space="0" w:color="auto"/>
            <w:right w:val="none" w:sz="0" w:space="0" w:color="auto"/>
          </w:divBdr>
          <w:divsChild>
            <w:div w:id="484201986">
              <w:marLeft w:val="0"/>
              <w:marRight w:val="0"/>
              <w:marTop w:val="0"/>
              <w:marBottom w:val="0"/>
              <w:divBdr>
                <w:top w:val="none" w:sz="0" w:space="0" w:color="auto"/>
                <w:left w:val="none" w:sz="0" w:space="0" w:color="auto"/>
                <w:bottom w:val="none" w:sz="0" w:space="0" w:color="auto"/>
                <w:right w:val="none" w:sz="0" w:space="0" w:color="auto"/>
              </w:divBdr>
            </w:div>
          </w:divsChild>
        </w:div>
        <w:div w:id="724720050">
          <w:marLeft w:val="0"/>
          <w:marRight w:val="0"/>
          <w:marTop w:val="0"/>
          <w:marBottom w:val="0"/>
          <w:divBdr>
            <w:top w:val="none" w:sz="0" w:space="0" w:color="auto"/>
            <w:left w:val="none" w:sz="0" w:space="0" w:color="auto"/>
            <w:bottom w:val="none" w:sz="0" w:space="0" w:color="auto"/>
            <w:right w:val="none" w:sz="0" w:space="0" w:color="auto"/>
          </w:divBdr>
          <w:divsChild>
            <w:div w:id="1930461084">
              <w:marLeft w:val="0"/>
              <w:marRight w:val="0"/>
              <w:marTop w:val="0"/>
              <w:marBottom w:val="0"/>
              <w:divBdr>
                <w:top w:val="none" w:sz="0" w:space="0" w:color="auto"/>
                <w:left w:val="none" w:sz="0" w:space="0" w:color="auto"/>
                <w:bottom w:val="none" w:sz="0" w:space="0" w:color="auto"/>
                <w:right w:val="none" w:sz="0" w:space="0" w:color="auto"/>
              </w:divBdr>
            </w:div>
          </w:divsChild>
        </w:div>
        <w:div w:id="1400396707">
          <w:marLeft w:val="0"/>
          <w:marRight w:val="0"/>
          <w:marTop w:val="0"/>
          <w:marBottom w:val="0"/>
          <w:divBdr>
            <w:top w:val="none" w:sz="0" w:space="0" w:color="auto"/>
            <w:left w:val="none" w:sz="0" w:space="0" w:color="auto"/>
            <w:bottom w:val="none" w:sz="0" w:space="0" w:color="auto"/>
            <w:right w:val="none" w:sz="0" w:space="0" w:color="auto"/>
          </w:divBdr>
          <w:divsChild>
            <w:div w:id="1144471225">
              <w:marLeft w:val="0"/>
              <w:marRight w:val="0"/>
              <w:marTop w:val="0"/>
              <w:marBottom w:val="0"/>
              <w:divBdr>
                <w:top w:val="none" w:sz="0" w:space="0" w:color="auto"/>
                <w:left w:val="none" w:sz="0" w:space="0" w:color="auto"/>
                <w:bottom w:val="none" w:sz="0" w:space="0" w:color="auto"/>
                <w:right w:val="none" w:sz="0" w:space="0" w:color="auto"/>
              </w:divBdr>
            </w:div>
          </w:divsChild>
        </w:div>
        <w:div w:id="1841652590">
          <w:marLeft w:val="0"/>
          <w:marRight w:val="0"/>
          <w:marTop w:val="0"/>
          <w:marBottom w:val="0"/>
          <w:divBdr>
            <w:top w:val="none" w:sz="0" w:space="0" w:color="auto"/>
            <w:left w:val="none" w:sz="0" w:space="0" w:color="auto"/>
            <w:bottom w:val="none" w:sz="0" w:space="0" w:color="auto"/>
            <w:right w:val="none" w:sz="0" w:space="0" w:color="auto"/>
          </w:divBdr>
          <w:divsChild>
            <w:div w:id="821778234">
              <w:marLeft w:val="0"/>
              <w:marRight w:val="0"/>
              <w:marTop w:val="0"/>
              <w:marBottom w:val="0"/>
              <w:divBdr>
                <w:top w:val="none" w:sz="0" w:space="0" w:color="auto"/>
                <w:left w:val="none" w:sz="0" w:space="0" w:color="auto"/>
                <w:bottom w:val="none" w:sz="0" w:space="0" w:color="auto"/>
                <w:right w:val="none" w:sz="0" w:space="0" w:color="auto"/>
              </w:divBdr>
            </w:div>
          </w:divsChild>
        </w:div>
        <w:div w:id="1907256966">
          <w:marLeft w:val="0"/>
          <w:marRight w:val="0"/>
          <w:marTop w:val="0"/>
          <w:marBottom w:val="0"/>
          <w:divBdr>
            <w:top w:val="none" w:sz="0" w:space="0" w:color="auto"/>
            <w:left w:val="none" w:sz="0" w:space="0" w:color="auto"/>
            <w:bottom w:val="none" w:sz="0" w:space="0" w:color="auto"/>
            <w:right w:val="none" w:sz="0" w:space="0" w:color="auto"/>
          </w:divBdr>
          <w:divsChild>
            <w:div w:id="1541434775">
              <w:marLeft w:val="0"/>
              <w:marRight w:val="0"/>
              <w:marTop w:val="0"/>
              <w:marBottom w:val="0"/>
              <w:divBdr>
                <w:top w:val="none" w:sz="0" w:space="0" w:color="auto"/>
                <w:left w:val="none" w:sz="0" w:space="0" w:color="auto"/>
                <w:bottom w:val="none" w:sz="0" w:space="0" w:color="auto"/>
                <w:right w:val="none" w:sz="0" w:space="0" w:color="auto"/>
              </w:divBdr>
            </w:div>
          </w:divsChild>
        </w:div>
        <w:div w:id="1928229495">
          <w:marLeft w:val="0"/>
          <w:marRight w:val="0"/>
          <w:marTop w:val="0"/>
          <w:marBottom w:val="0"/>
          <w:divBdr>
            <w:top w:val="none" w:sz="0" w:space="0" w:color="auto"/>
            <w:left w:val="none" w:sz="0" w:space="0" w:color="auto"/>
            <w:bottom w:val="none" w:sz="0" w:space="0" w:color="auto"/>
            <w:right w:val="none" w:sz="0" w:space="0" w:color="auto"/>
          </w:divBdr>
          <w:divsChild>
            <w:div w:id="371923876">
              <w:marLeft w:val="0"/>
              <w:marRight w:val="0"/>
              <w:marTop w:val="0"/>
              <w:marBottom w:val="0"/>
              <w:divBdr>
                <w:top w:val="none" w:sz="0" w:space="0" w:color="auto"/>
                <w:left w:val="none" w:sz="0" w:space="0" w:color="auto"/>
                <w:bottom w:val="none" w:sz="0" w:space="0" w:color="auto"/>
                <w:right w:val="none" w:sz="0" w:space="0" w:color="auto"/>
              </w:divBdr>
            </w:div>
          </w:divsChild>
        </w:div>
        <w:div w:id="1965312330">
          <w:marLeft w:val="0"/>
          <w:marRight w:val="0"/>
          <w:marTop w:val="0"/>
          <w:marBottom w:val="0"/>
          <w:divBdr>
            <w:top w:val="none" w:sz="0" w:space="0" w:color="auto"/>
            <w:left w:val="none" w:sz="0" w:space="0" w:color="auto"/>
            <w:bottom w:val="none" w:sz="0" w:space="0" w:color="auto"/>
            <w:right w:val="none" w:sz="0" w:space="0" w:color="auto"/>
          </w:divBdr>
          <w:divsChild>
            <w:div w:id="33777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58633">
      <w:bodyDiv w:val="1"/>
      <w:marLeft w:val="0"/>
      <w:marRight w:val="0"/>
      <w:marTop w:val="0"/>
      <w:marBottom w:val="0"/>
      <w:divBdr>
        <w:top w:val="none" w:sz="0" w:space="0" w:color="auto"/>
        <w:left w:val="none" w:sz="0" w:space="0" w:color="auto"/>
        <w:bottom w:val="none" w:sz="0" w:space="0" w:color="auto"/>
        <w:right w:val="none" w:sz="0" w:space="0" w:color="auto"/>
      </w:divBdr>
    </w:div>
    <w:div w:id="2093965243">
      <w:bodyDiv w:val="1"/>
      <w:marLeft w:val="0"/>
      <w:marRight w:val="0"/>
      <w:marTop w:val="0"/>
      <w:marBottom w:val="0"/>
      <w:divBdr>
        <w:top w:val="none" w:sz="0" w:space="0" w:color="auto"/>
        <w:left w:val="none" w:sz="0" w:space="0" w:color="auto"/>
        <w:bottom w:val="none" w:sz="0" w:space="0" w:color="auto"/>
        <w:right w:val="none" w:sz="0" w:space="0" w:color="auto"/>
      </w:divBdr>
    </w:div>
    <w:div w:id="211119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iducive.com/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3globalresearch.com/research/privacy/"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de361b-639e-4f96-9b80-bdb97fe0946f" xsi:nil="true"/>
    <lcf76f155ced4ddcb4097134ff3c332f xmlns="abb81c67-0bd7-415e-8d0c-3c57718bd0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FE2445CD9B8B4DB7B0E0BA050C6288" ma:contentTypeVersion="15" ma:contentTypeDescription="Create a new document." ma:contentTypeScope="" ma:versionID="ff25676129c43a4020a70865aa840e7e">
  <xsd:schema xmlns:xsd="http://www.w3.org/2001/XMLSchema" xmlns:xs="http://www.w3.org/2001/XMLSchema" xmlns:p="http://schemas.microsoft.com/office/2006/metadata/properties" xmlns:ns2="abb81c67-0bd7-415e-8d0c-3c57718bd0dc" xmlns:ns3="68de361b-639e-4f96-9b80-bdb97fe0946f" targetNamespace="http://schemas.microsoft.com/office/2006/metadata/properties" ma:root="true" ma:fieldsID="794356e2f5456d3a038c74cf76cabeca" ns2:_="" ns3:_="">
    <xsd:import namespace="abb81c67-0bd7-415e-8d0c-3c57718bd0dc"/>
    <xsd:import namespace="68de361b-639e-4f96-9b80-bdb97fe094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81c67-0bd7-415e-8d0c-3c57718bd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f32cc8-c60c-43cf-997d-2d960b0d99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de361b-639e-4f96-9b80-bdb97fe094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6b9981e-63ea-4ad9-80f5-8e8fb169785c}" ma:internalName="TaxCatchAll" ma:showField="CatchAllData" ma:web="68de361b-639e-4f96-9b80-bdb97fe0946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974B0C-E2CB-420E-8FD0-361CAC6DB28F}">
  <ds:schemaRefs>
    <ds:schemaRef ds:uri="http://schemas.microsoft.com/office/2006/metadata/properties"/>
    <ds:schemaRef ds:uri="http://schemas.microsoft.com/office/infopath/2007/PartnerControls"/>
    <ds:schemaRef ds:uri="68de361b-639e-4f96-9b80-bdb97fe0946f"/>
    <ds:schemaRef ds:uri="abb81c67-0bd7-415e-8d0c-3c57718bd0dc"/>
  </ds:schemaRefs>
</ds:datastoreItem>
</file>

<file path=customXml/itemProps2.xml><?xml version="1.0" encoding="utf-8"?>
<ds:datastoreItem xmlns:ds="http://schemas.openxmlformats.org/officeDocument/2006/customXml" ds:itemID="{900B1C27-4673-CC45-A15E-21C1DFC9082C}">
  <ds:schemaRefs>
    <ds:schemaRef ds:uri="http://schemas.openxmlformats.org/officeDocument/2006/bibliography"/>
  </ds:schemaRefs>
</ds:datastoreItem>
</file>

<file path=customXml/itemProps3.xml><?xml version="1.0" encoding="utf-8"?>
<ds:datastoreItem xmlns:ds="http://schemas.openxmlformats.org/officeDocument/2006/customXml" ds:itemID="{5D8324F5-3D95-478F-83C6-81FDACDB7F36}">
  <ds:schemaRefs>
    <ds:schemaRef ds:uri="http://schemas.microsoft.com/sharepoint/v3/contenttype/forms"/>
  </ds:schemaRefs>
</ds:datastoreItem>
</file>

<file path=customXml/itemProps4.xml><?xml version="1.0" encoding="utf-8"?>
<ds:datastoreItem xmlns:ds="http://schemas.openxmlformats.org/officeDocument/2006/customXml" ds:itemID="{BE89C961-0EC7-4E4D-B45E-24E01C9BD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81c67-0bd7-415e-8d0c-3c57718bd0dc"/>
    <ds:schemaRef ds:uri="68de361b-639e-4f96-9b80-bdb97fe094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2053</Words>
  <Characters>11131</Characters>
  <Application>Microsoft Office Word</Application>
  <DocSecurity>0</DocSecurity>
  <Lines>318</Lines>
  <Paragraphs>112</Paragraphs>
  <ScaleCrop>false</ScaleCrop>
  <Manager/>
  <Company/>
  <LinksUpToDate>false</LinksUpToDate>
  <CharactersWithSpaces>13072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 Singh</dc:creator>
  <cp:keywords/>
  <dc:description/>
  <cp:lastModifiedBy>Anasheh Halabi</cp:lastModifiedBy>
  <cp:revision>2</cp:revision>
  <dcterms:created xsi:type="dcterms:W3CDTF">2026-06-29T14:14:00Z</dcterms:created>
  <dcterms:modified xsi:type="dcterms:W3CDTF">2026-06-29T14:14:00Z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0x01010062FE2445CD9B8B4DB7B0E0BA050C6288</vt:lpwstr>
  </property>
  <property fmtid="{D5CDD505-2E9C-101B-9397-08002B2CF9AE}" pid="4" name="GrammarlyDocumentId">
    <vt:lpwstr>f6eb6091-fb05-4bd1-8744-90d48d85bf47</vt:lpwstr>
  </property>
  <property fmtid="{D5CDD505-2E9C-101B-9397-08002B2CF9AE}" pid="5" name="MSIP_Label_a723fcdf-614d-486a-adad-e9094d65f24d_Enabled">
    <vt:lpwstr>True</vt:lpwstr>
  </property>
  <property fmtid="{D5CDD505-2E9C-101B-9397-08002B2CF9AE}" pid="6" name="MSIP_Label_a723fcdf-614d-486a-adad-e9094d65f24d_SiteId">
    <vt:lpwstr>ee09a3fc-a3f5-4d93-98c6-dac96059eeea</vt:lpwstr>
  </property>
  <property fmtid="{D5CDD505-2E9C-101B-9397-08002B2CF9AE}" pid="7" name="MSIP_Label_a723fcdf-614d-486a-adad-e9094d65f24d_SetDate">
    <vt:lpwstr>2025-06-24T12:54:25Z</vt:lpwstr>
  </property>
  <property fmtid="{D5CDD505-2E9C-101B-9397-08002B2CF9AE}" pid="8" name="MSIP_Label_a723fcdf-614d-486a-adad-e9094d65f24d_Name">
    <vt:lpwstr>Internal Use</vt:lpwstr>
  </property>
  <property fmtid="{D5CDD505-2E9C-101B-9397-08002B2CF9AE}" pid="9" name="MSIP_Label_a723fcdf-614d-486a-adad-e9094d65f24d_ActionId">
    <vt:lpwstr>a6a56838-52d4-4aba-b2c3-c86a42e606b1</vt:lpwstr>
  </property>
  <property fmtid="{D5CDD505-2E9C-101B-9397-08002B2CF9AE}" pid="10" name="MSIP_Label_a723fcdf-614d-486a-adad-e9094d65f24d_Removed">
    <vt:lpwstr>False</vt:lpwstr>
  </property>
  <property fmtid="{D5CDD505-2E9C-101B-9397-08002B2CF9AE}" pid="11" name="MSIP_Label_a723fcdf-614d-486a-adad-e9094d65f24d_Extended_MSFT_Method">
    <vt:lpwstr>Standard</vt:lpwstr>
  </property>
  <property fmtid="{D5CDD505-2E9C-101B-9397-08002B2CF9AE}" pid="12" name="Sensitivity">
    <vt:lpwstr>Internal Use</vt:lpwstr>
  </property>
</Properties>
</file>