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4149D" w14:textId="77777777" w:rsidR="00E013FE" w:rsidRPr="00BA6936" w:rsidRDefault="00175B62">
      <w:pPr>
        <w:rPr>
          <w:rFonts w:asciiTheme="majorBidi" w:hAnsiTheme="majorBidi" w:cstheme="majorBidi"/>
        </w:rPr>
      </w:pPr>
      <w:bookmarkStart w:id="0" w:name="_GoBack"/>
      <w:bookmarkEnd w:id="0"/>
      <w:r>
        <w:rPr>
          <w:rFonts w:asciiTheme="majorBidi" w:hAnsiTheme="majorBidi" w:cstheme="majorBidi"/>
          <w:b/>
          <w:sz w:val="28"/>
        </w:rPr>
        <w:t>Supplementary File S1. Full search strategy</w:t>
      </w:r>
    </w:p>
    <w:p w14:paraId="2B9B0108" w14:textId="77777777" w:rsidR="00E013FE" w:rsidRPr="00BA6936" w:rsidRDefault="00175B62">
      <w:pPr>
        <w:rPr>
          <w:rFonts w:asciiTheme="majorBidi" w:hAnsiTheme="majorBidi" w:cstheme="majorBidi"/>
        </w:rPr>
      </w:pPr>
      <w:r>
        <w:rPr>
          <w:rFonts w:asciiTheme="majorBidi" w:hAnsiTheme="majorBidi" w:cstheme="majorBidi"/>
          <w:b/>
          <w:sz w:val="24"/>
        </w:rPr>
        <w:t>1. Databases, interfaces and dates</w:t>
      </w:r>
    </w:p>
    <w:tbl>
      <w:tblPr>
        <w:tblStyle w:val="TableGrid"/>
        <w:tblW w:w="0" w:type="auto"/>
        <w:tblLook w:val="04A0" w:firstRow="1" w:lastRow="0" w:firstColumn="1" w:lastColumn="0" w:noHBand="0" w:noVBand="1"/>
      </w:tblPr>
      <w:tblGrid>
        <w:gridCol w:w="2041"/>
        <w:gridCol w:w="2608"/>
        <w:gridCol w:w="1587"/>
        <w:gridCol w:w="1701"/>
        <w:gridCol w:w="1701"/>
      </w:tblGrid>
      <w:tr w:rsidR="00E013FE" w:rsidRPr="00BA6936" w14:paraId="6E19E079" w14:textId="77777777">
        <w:tc>
          <w:tcPr>
            <w:tcW w:w="2041" w:type="dxa"/>
          </w:tcPr>
          <w:p w14:paraId="569A27A2" w14:textId="77777777" w:rsidR="00E013FE" w:rsidRPr="00BA6936" w:rsidRDefault="00175B62">
            <w:pPr>
              <w:rPr>
                <w:rFonts w:asciiTheme="majorBidi" w:hAnsiTheme="majorBidi" w:cstheme="majorBidi"/>
              </w:rPr>
            </w:pPr>
            <w:r>
              <w:rPr>
                <w:rFonts w:asciiTheme="majorBidi" w:hAnsiTheme="majorBidi" w:cstheme="majorBidi"/>
                <w:b/>
                <w:sz w:val="18"/>
              </w:rPr>
              <w:t>Database</w:t>
            </w:r>
          </w:p>
        </w:tc>
        <w:tc>
          <w:tcPr>
            <w:tcW w:w="2608" w:type="dxa"/>
          </w:tcPr>
          <w:p w14:paraId="72EF5B33" w14:textId="77777777" w:rsidR="00E013FE" w:rsidRPr="00BA6936" w:rsidRDefault="00175B62">
            <w:pPr>
              <w:rPr>
                <w:rFonts w:asciiTheme="majorBidi" w:hAnsiTheme="majorBidi" w:cstheme="majorBidi"/>
              </w:rPr>
            </w:pPr>
            <w:r>
              <w:rPr>
                <w:rFonts w:asciiTheme="majorBidi" w:hAnsiTheme="majorBidi" w:cstheme="majorBidi"/>
                <w:b/>
                <w:sz w:val="18"/>
              </w:rPr>
              <w:t>Interface / platform</w:t>
            </w:r>
          </w:p>
        </w:tc>
        <w:tc>
          <w:tcPr>
            <w:tcW w:w="1587" w:type="dxa"/>
          </w:tcPr>
          <w:p w14:paraId="638A9C33" w14:textId="77777777" w:rsidR="00E013FE" w:rsidRPr="00BA6936" w:rsidRDefault="00175B62">
            <w:pPr>
              <w:rPr>
                <w:rFonts w:asciiTheme="majorBidi" w:hAnsiTheme="majorBidi" w:cstheme="majorBidi"/>
              </w:rPr>
            </w:pPr>
            <w:r>
              <w:rPr>
                <w:rFonts w:asciiTheme="majorBidi" w:hAnsiTheme="majorBidi" w:cstheme="majorBidi"/>
                <w:b/>
                <w:sz w:val="18"/>
              </w:rPr>
              <w:t>Date searched</w:t>
            </w:r>
          </w:p>
        </w:tc>
        <w:tc>
          <w:tcPr>
            <w:tcW w:w="1701" w:type="dxa"/>
          </w:tcPr>
          <w:p w14:paraId="5797474A" w14:textId="77777777" w:rsidR="00E013FE" w:rsidRPr="00BA6936" w:rsidRDefault="00175B62">
            <w:pPr>
              <w:rPr>
                <w:rFonts w:asciiTheme="majorBidi" w:hAnsiTheme="majorBidi" w:cstheme="majorBidi"/>
              </w:rPr>
            </w:pPr>
            <w:r>
              <w:rPr>
                <w:rFonts w:asciiTheme="majorBidi" w:hAnsiTheme="majorBidi" w:cstheme="majorBidi"/>
                <w:b/>
                <w:sz w:val="18"/>
              </w:rPr>
              <w:t>Date of update search</w:t>
            </w:r>
          </w:p>
        </w:tc>
        <w:tc>
          <w:tcPr>
            <w:tcW w:w="1701" w:type="dxa"/>
          </w:tcPr>
          <w:p w14:paraId="6196B7E6" w14:textId="77777777" w:rsidR="00E013FE" w:rsidRPr="00BA6936" w:rsidRDefault="00175B62">
            <w:pPr>
              <w:rPr>
                <w:rFonts w:asciiTheme="majorBidi" w:hAnsiTheme="majorBidi" w:cstheme="majorBidi"/>
              </w:rPr>
            </w:pPr>
            <w:r>
              <w:rPr>
                <w:rFonts w:asciiTheme="majorBidi" w:hAnsiTheme="majorBidi" w:cstheme="majorBidi"/>
                <w:b/>
                <w:sz w:val="18"/>
              </w:rPr>
              <w:t>Records retrieved</w:t>
            </w:r>
          </w:p>
        </w:tc>
      </w:tr>
      <w:tr w:rsidR="00E013FE" w:rsidRPr="00BA6936" w14:paraId="792A3671" w14:textId="77777777">
        <w:tc>
          <w:tcPr>
            <w:tcW w:w="2041" w:type="dxa"/>
          </w:tcPr>
          <w:p w14:paraId="71C56DB4" w14:textId="77777777" w:rsidR="00E013FE" w:rsidRPr="00BA6936" w:rsidRDefault="00175B62">
            <w:pPr>
              <w:rPr>
                <w:rFonts w:asciiTheme="majorBidi" w:hAnsiTheme="majorBidi" w:cstheme="majorBidi"/>
              </w:rPr>
            </w:pPr>
            <w:r>
              <w:rPr>
                <w:rFonts w:asciiTheme="majorBidi" w:hAnsiTheme="majorBidi" w:cstheme="majorBidi"/>
                <w:sz w:val="18"/>
              </w:rPr>
              <w:t>PubMed/MEDLINE</w:t>
            </w:r>
          </w:p>
        </w:tc>
        <w:tc>
          <w:tcPr>
            <w:tcW w:w="2608" w:type="dxa"/>
          </w:tcPr>
          <w:p w14:paraId="3E0E7406" w14:textId="77777777" w:rsidR="00E013FE" w:rsidRPr="00BA6936" w:rsidRDefault="00175B62">
            <w:pPr>
              <w:rPr>
                <w:rFonts w:asciiTheme="majorBidi" w:hAnsiTheme="majorBidi" w:cstheme="majorBidi"/>
              </w:rPr>
            </w:pPr>
            <w:r>
              <w:rPr>
                <w:rFonts w:asciiTheme="majorBidi" w:hAnsiTheme="majorBidi" w:cstheme="majorBidi"/>
                <w:sz w:val="18"/>
              </w:rPr>
              <w:t>pubmed.ncbi.nlm.nih.gov</w:t>
            </w:r>
          </w:p>
        </w:tc>
        <w:tc>
          <w:tcPr>
            <w:tcW w:w="1587" w:type="dxa"/>
          </w:tcPr>
          <w:p w14:paraId="4B85D7BB" w14:textId="77777777" w:rsidR="00E013FE" w:rsidRPr="00BA6936" w:rsidRDefault="00175B62">
            <w:pPr>
              <w:rPr>
                <w:rFonts w:asciiTheme="majorBidi" w:hAnsiTheme="majorBidi" w:cstheme="majorBidi"/>
              </w:rPr>
            </w:pPr>
            <w:r>
              <w:rPr>
                <w:rFonts w:asciiTheme="majorBidi" w:hAnsiTheme="majorBidi" w:cstheme="majorBidi"/>
                <w:sz w:val="18"/>
              </w:rPr>
              <w:t>1 March 2025</w:t>
            </w:r>
          </w:p>
        </w:tc>
        <w:tc>
          <w:tcPr>
            <w:tcW w:w="1701" w:type="dxa"/>
          </w:tcPr>
          <w:p w14:paraId="68B1FAB2" w14:textId="77777777" w:rsidR="00E013FE" w:rsidRPr="00BA6936" w:rsidRDefault="00175B62">
            <w:pPr>
              <w:rPr>
                <w:rFonts w:asciiTheme="majorBidi" w:hAnsiTheme="majorBidi" w:cstheme="majorBidi"/>
              </w:rPr>
            </w:pPr>
            <w:r>
              <w:rPr>
                <w:rFonts w:asciiTheme="majorBidi" w:hAnsiTheme="majorBidi" w:cstheme="majorBidi"/>
                <w:sz w:val="18"/>
              </w:rPr>
              <w:t xml:space="preserve">Not applicable - the search was not </w:t>
            </w:r>
            <w:r>
              <w:rPr>
                <w:rFonts w:asciiTheme="majorBidi" w:hAnsiTheme="majorBidi" w:cstheme="majorBidi"/>
                <w:sz w:val="18"/>
              </w:rPr>
              <w:t>updated after 1 March 2025 (Section 2.1 of the manuscript).</w:t>
            </w:r>
          </w:p>
        </w:tc>
        <w:tc>
          <w:tcPr>
            <w:tcW w:w="1701" w:type="dxa"/>
          </w:tcPr>
          <w:p w14:paraId="0EEB6FBC" w14:textId="77777777" w:rsidR="00E013FE" w:rsidRPr="00BA6936" w:rsidRDefault="00175B62">
            <w:pPr>
              <w:rPr>
                <w:rFonts w:asciiTheme="majorBidi" w:hAnsiTheme="majorBidi" w:cstheme="majorBidi"/>
              </w:rPr>
            </w:pPr>
            <w:r>
              <w:rPr>
                <w:rFonts w:asciiTheme="majorBidi" w:hAnsiTheme="majorBidi" w:cstheme="majorBidi"/>
                <w:sz w:val="18"/>
              </w:rPr>
              <w:t>1,900</w:t>
            </w:r>
          </w:p>
        </w:tc>
      </w:tr>
      <w:tr w:rsidR="00E013FE" w:rsidRPr="00BA6936" w14:paraId="653A302B" w14:textId="77777777">
        <w:tc>
          <w:tcPr>
            <w:tcW w:w="2041" w:type="dxa"/>
          </w:tcPr>
          <w:p w14:paraId="63778143" w14:textId="77777777" w:rsidR="00E013FE" w:rsidRPr="00BA6936" w:rsidRDefault="00175B62">
            <w:pPr>
              <w:rPr>
                <w:rFonts w:asciiTheme="majorBidi" w:hAnsiTheme="majorBidi" w:cstheme="majorBidi"/>
              </w:rPr>
            </w:pPr>
            <w:r>
              <w:rPr>
                <w:rFonts w:asciiTheme="majorBidi" w:hAnsiTheme="majorBidi" w:cstheme="majorBidi"/>
                <w:sz w:val="18"/>
              </w:rPr>
              <w:t>Scopus</w:t>
            </w:r>
          </w:p>
        </w:tc>
        <w:tc>
          <w:tcPr>
            <w:tcW w:w="2608" w:type="dxa"/>
          </w:tcPr>
          <w:p w14:paraId="7AA6DD0D" w14:textId="77777777" w:rsidR="00E013FE" w:rsidRPr="00BA6936" w:rsidRDefault="00175B62">
            <w:pPr>
              <w:rPr>
                <w:rFonts w:asciiTheme="majorBidi" w:hAnsiTheme="majorBidi" w:cstheme="majorBidi"/>
              </w:rPr>
            </w:pPr>
            <w:r>
              <w:rPr>
                <w:rFonts w:asciiTheme="majorBidi" w:hAnsiTheme="majorBidi" w:cstheme="majorBidi"/>
                <w:sz w:val="18"/>
              </w:rPr>
              <w:t>Elsevier, scopus.com</w:t>
            </w:r>
          </w:p>
        </w:tc>
        <w:tc>
          <w:tcPr>
            <w:tcW w:w="1587" w:type="dxa"/>
          </w:tcPr>
          <w:p w14:paraId="6E7B2345" w14:textId="77777777" w:rsidR="00E013FE" w:rsidRPr="00BA6936" w:rsidRDefault="00175B62">
            <w:pPr>
              <w:rPr>
                <w:rFonts w:asciiTheme="majorBidi" w:hAnsiTheme="majorBidi" w:cstheme="majorBidi"/>
              </w:rPr>
            </w:pPr>
            <w:r>
              <w:rPr>
                <w:rFonts w:asciiTheme="majorBidi" w:hAnsiTheme="majorBidi" w:cstheme="majorBidi"/>
                <w:sz w:val="18"/>
              </w:rPr>
              <w:t>1 March 2025</w:t>
            </w:r>
          </w:p>
        </w:tc>
        <w:tc>
          <w:tcPr>
            <w:tcW w:w="1701" w:type="dxa"/>
          </w:tcPr>
          <w:p w14:paraId="05050F79" w14:textId="77777777" w:rsidR="00E013FE" w:rsidRPr="00BA6936" w:rsidRDefault="00175B62">
            <w:pPr>
              <w:rPr>
                <w:rFonts w:asciiTheme="majorBidi" w:hAnsiTheme="majorBidi" w:cstheme="majorBidi"/>
              </w:rPr>
            </w:pPr>
            <w:r>
              <w:rPr>
                <w:rFonts w:asciiTheme="majorBidi" w:hAnsiTheme="majorBidi" w:cstheme="majorBidi"/>
                <w:sz w:val="18"/>
              </w:rPr>
              <w:t>Not applicable - the search was not updated after 1 March 2025 (Section 2.1 of the manuscript).</w:t>
            </w:r>
          </w:p>
        </w:tc>
        <w:tc>
          <w:tcPr>
            <w:tcW w:w="1701" w:type="dxa"/>
          </w:tcPr>
          <w:p w14:paraId="2E2F3CBF" w14:textId="77777777" w:rsidR="00E013FE" w:rsidRPr="00BA6936" w:rsidRDefault="00175B62">
            <w:pPr>
              <w:rPr>
                <w:rFonts w:asciiTheme="majorBidi" w:hAnsiTheme="majorBidi" w:cstheme="majorBidi"/>
              </w:rPr>
            </w:pPr>
            <w:r>
              <w:rPr>
                <w:rFonts w:asciiTheme="majorBidi" w:hAnsiTheme="majorBidi" w:cstheme="majorBidi"/>
                <w:sz w:val="18"/>
              </w:rPr>
              <w:t>1,084 (Scopus and Google Scholar combined)</w:t>
            </w:r>
          </w:p>
        </w:tc>
      </w:tr>
      <w:tr w:rsidR="00E013FE" w:rsidRPr="00BA6936" w14:paraId="7C23BF3F" w14:textId="77777777">
        <w:tc>
          <w:tcPr>
            <w:tcW w:w="2041" w:type="dxa"/>
          </w:tcPr>
          <w:p w14:paraId="0456D816" w14:textId="77777777" w:rsidR="00E013FE" w:rsidRPr="00BA6936" w:rsidRDefault="00175B62">
            <w:pPr>
              <w:rPr>
                <w:rFonts w:asciiTheme="majorBidi" w:hAnsiTheme="majorBidi" w:cstheme="majorBidi"/>
              </w:rPr>
            </w:pPr>
            <w:r>
              <w:rPr>
                <w:rFonts w:asciiTheme="majorBidi" w:hAnsiTheme="majorBidi" w:cstheme="majorBidi"/>
                <w:sz w:val="18"/>
              </w:rPr>
              <w:t>Google S</w:t>
            </w:r>
            <w:r>
              <w:rPr>
                <w:rFonts w:asciiTheme="majorBidi" w:hAnsiTheme="majorBidi" w:cstheme="majorBidi"/>
                <w:sz w:val="18"/>
              </w:rPr>
              <w:t>cholar</w:t>
            </w:r>
          </w:p>
        </w:tc>
        <w:tc>
          <w:tcPr>
            <w:tcW w:w="2608" w:type="dxa"/>
          </w:tcPr>
          <w:p w14:paraId="12AC7E24" w14:textId="77777777" w:rsidR="00E013FE" w:rsidRPr="00BA6936" w:rsidRDefault="00175B62">
            <w:pPr>
              <w:rPr>
                <w:rFonts w:asciiTheme="majorBidi" w:hAnsiTheme="majorBidi" w:cstheme="majorBidi"/>
              </w:rPr>
            </w:pPr>
            <w:r>
              <w:rPr>
                <w:rFonts w:asciiTheme="majorBidi" w:hAnsiTheme="majorBidi" w:cstheme="majorBidi"/>
                <w:sz w:val="18"/>
              </w:rPr>
              <w:t>scholar.google.com</w:t>
            </w:r>
          </w:p>
        </w:tc>
        <w:tc>
          <w:tcPr>
            <w:tcW w:w="1587" w:type="dxa"/>
          </w:tcPr>
          <w:p w14:paraId="7E6FDCC1" w14:textId="77777777" w:rsidR="00E013FE" w:rsidRPr="00BA6936" w:rsidRDefault="00175B62">
            <w:pPr>
              <w:rPr>
                <w:rFonts w:asciiTheme="majorBidi" w:hAnsiTheme="majorBidi" w:cstheme="majorBidi"/>
              </w:rPr>
            </w:pPr>
            <w:r>
              <w:rPr>
                <w:rFonts w:asciiTheme="majorBidi" w:hAnsiTheme="majorBidi" w:cstheme="majorBidi"/>
                <w:sz w:val="18"/>
              </w:rPr>
              <w:t>1 March 2025</w:t>
            </w:r>
          </w:p>
        </w:tc>
        <w:tc>
          <w:tcPr>
            <w:tcW w:w="1701" w:type="dxa"/>
          </w:tcPr>
          <w:p w14:paraId="2474C25D" w14:textId="77777777" w:rsidR="00E013FE" w:rsidRPr="00BA6936" w:rsidRDefault="00175B62">
            <w:pPr>
              <w:rPr>
                <w:rFonts w:asciiTheme="majorBidi" w:hAnsiTheme="majorBidi" w:cstheme="majorBidi"/>
              </w:rPr>
            </w:pPr>
            <w:r>
              <w:rPr>
                <w:rFonts w:asciiTheme="majorBidi" w:hAnsiTheme="majorBidi" w:cstheme="majorBidi"/>
                <w:sz w:val="18"/>
              </w:rPr>
              <w:t>Not applicable - the search was not updated after 1 March 2025 (Section 2.1 of the manuscript).</w:t>
            </w:r>
          </w:p>
        </w:tc>
        <w:tc>
          <w:tcPr>
            <w:tcW w:w="1701" w:type="dxa"/>
          </w:tcPr>
          <w:p w14:paraId="2E513324" w14:textId="77777777" w:rsidR="00E013FE" w:rsidRPr="00BA6936" w:rsidRDefault="00175B62">
            <w:pPr>
              <w:rPr>
                <w:rFonts w:asciiTheme="majorBidi" w:hAnsiTheme="majorBidi" w:cstheme="majorBidi"/>
              </w:rPr>
            </w:pPr>
            <w:r>
              <w:rPr>
                <w:rFonts w:asciiTheme="majorBidi" w:hAnsiTheme="majorBidi" w:cstheme="majorBidi"/>
                <w:sz w:val="18"/>
              </w:rPr>
              <w:t>Included in the combined total of 1,084 above</w:t>
            </w:r>
          </w:p>
        </w:tc>
      </w:tr>
      <w:tr w:rsidR="00E013FE" w:rsidRPr="00BA6936" w14:paraId="6E125240" w14:textId="77777777">
        <w:tc>
          <w:tcPr>
            <w:tcW w:w="2041" w:type="dxa"/>
          </w:tcPr>
          <w:p w14:paraId="026CC58F" w14:textId="77777777" w:rsidR="00E013FE" w:rsidRPr="00BA6936" w:rsidRDefault="00175B62">
            <w:pPr>
              <w:rPr>
                <w:rFonts w:asciiTheme="majorBidi" w:hAnsiTheme="majorBidi" w:cstheme="majorBidi"/>
              </w:rPr>
            </w:pPr>
            <w:r>
              <w:rPr>
                <w:rFonts w:asciiTheme="majorBidi" w:hAnsiTheme="majorBidi" w:cstheme="majorBidi"/>
                <w:sz w:val="18"/>
              </w:rPr>
              <w:t>Embase</w:t>
            </w:r>
          </w:p>
        </w:tc>
        <w:tc>
          <w:tcPr>
            <w:tcW w:w="2608" w:type="dxa"/>
          </w:tcPr>
          <w:p w14:paraId="21E3A132" w14:textId="77777777" w:rsidR="00E013FE" w:rsidRPr="00BA6936" w:rsidRDefault="00175B62">
            <w:pPr>
              <w:rPr>
                <w:rFonts w:asciiTheme="majorBidi" w:hAnsiTheme="majorBidi" w:cstheme="majorBidi"/>
              </w:rPr>
            </w:pPr>
            <w:r>
              <w:rPr>
                <w:rFonts w:asciiTheme="majorBidi" w:hAnsiTheme="majorBidi" w:cstheme="majorBidi"/>
                <w:sz w:val="18"/>
              </w:rPr>
              <w:t>Not accessible to the study team</w:t>
            </w:r>
          </w:p>
        </w:tc>
        <w:tc>
          <w:tcPr>
            <w:tcW w:w="1587" w:type="dxa"/>
          </w:tcPr>
          <w:p w14:paraId="34ABAF05" w14:textId="77777777" w:rsidR="00E013FE" w:rsidRPr="00BA6936" w:rsidRDefault="00175B62">
            <w:pPr>
              <w:rPr>
                <w:rFonts w:asciiTheme="majorBidi" w:hAnsiTheme="majorBidi" w:cstheme="majorBidi"/>
              </w:rPr>
            </w:pPr>
            <w:r>
              <w:rPr>
                <w:rFonts w:asciiTheme="majorBidi" w:hAnsiTheme="majorBidi" w:cstheme="majorBidi"/>
                <w:sz w:val="18"/>
              </w:rPr>
              <w:t>-</w:t>
            </w:r>
          </w:p>
        </w:tc>
        <w:tc>
          <w:tcPr>
            <w:tcW w:w="1701" w:type="dxa"/>
          </w:tcPr>
          <w:p w14:paraId="3966119B" w14:textId="77777777" w:rsidR="00E013FE" w:rsidRPr="00BA6936" w:rsidRDefault="00175B62">
            <w:pPr>
              <w:rPr>
                <w:rFonts w:asciiTheme="majorBidi" w:hAnsiTheme="majorBidi" w:cstheme="majorBidi"/>
              </w:rPr>
            </w:pPr>
            <w:r>
              <w:rPr>
                <w:rFonts w:asciiTheme="majorBidi" w:hAnsiTheme="majorBidi" w:cstheme="majorBidi"/>
                <w:sz w:val="18"/>
              </w:rPr>
              <w:t>-</w:t>
            </w:r>
          </w:p>
        </w:tc>
        <w:tc>
          <w:tcPr>
            <w:tcW w:w="1701" w:type="dxa"/>
          </w:tcPr>
          <w:p w14:paraId="1BBE4964" w14:textId="77777777" w:rsidR="00E013FE" w:rsidRPr="00BA6936" w:rsidRDefault="00175B62">
            <w:pPr>
              <w:rPr>
                <w:rFonts w:asciiTheme="majorBidi" w:hAnsiTheme="majorBidi" w:cstheme="majorBidi"/>
              </w:rPr>
            </w:pPr>
            <w:r>
              <w:rPr>
                <w:rFonts w:asciiTheme="majorBidi" w:hAnsiTheme="majorBidi" w:cstheme="majorBidi"/>
                <w:sz w:val="18"/>
              </w:rPr>
              <w:t>-</w:t>
            </w:r>
          </w:p>
        </w:tc>
      </w:tr>
    </w:tbl>
    <w:p w14:paraId="567737E1" w14:textId="77777777" w:rsidR="00E013FE" w:rsidRPr="00BA6936" w:rsidRDefault="00175B62">
      <w:pPr>
        <w:rPr>
          <w:rFonts w:asciiTheme="majorBidi" w:hAnsiTheme="majorBidi" w:cstheme="majorBidi"/>
        </w:rPr>
      </w:pPr>
      <w:r>
        <w:rPr>
          <w:rFonts w:asciiTheme="majorBidi" w:hAnsiTheme="majorBidi" w:cstheme="majorBidi"/>
          <w:b/>
          <w:sz w:val="24"/>
        </w:rPr>
        <w:t>2. Limits applied</w:t>
      </w:r>
    </w:p>
    <w:p w14:paraId="748363E6" w14:textId="77777777" w:rsidR="00E013FE" w:rsidRPr="00BA6936" w:rsidRDefault="00175B62">
      <w:pPr>
        <w:jc w:val="both"/>
        <w:rPr>
          <w:rFonts w:asciiTheme="majorBidi" w:hAnsiTheme="majorBidi" w:cstheme="majorBidi"/>
        </w:rPr>
      </w:pPr>
      <w:r>
        <w:rPr>
          <w:rFonts w:asciiTheme="majorBidi" w:hAnsiTheme="majorBidi" w:cstheme="majorBidi"/>
        </w:rPr>
        <w:t xml:space="preserve">The </w:t>
      </w:r>
      <w:r>
        <w:rPr>
          <w:rFonts w:asciiTheme="majorBidi" w:hAnsiTheme="majorBidi" w:cstheme="majorBidi"/>
        </w:rPr>
        <w:t xml:space="preserve">following limits were applied to the searches and to the exported records. As shown in Figure 1 of the manuscript, 371 duplicates were removed from the 2,984 records identified, and 2,508 of the remaining 2,613 records were removed by automated filters on </w:t>
      </w:r>
      <w:r>
        <w:rPr>
          <w:rFonts w:asciiTheme="majorBidi" w:hAnsiTheme="majorBidi" w:cstheme="majorBidi"/>
        </w:rPr>
        <w:t>publication type, language and publication year, leaving 105 records for title and abstract screening. The three interfaces differ in what they can restrict at source, as the search strings in Sections 3-5 show: Scopus applied language, document type and p</w:t>
      </w:r>
      <w:r>
        <w:rPr>
          <w:rFonts w:asciiTheme="majorBidi" w:hAnsiTheme="majorBidi" w:cstheme="majorBidi"/>
        </w:rPr>
        <w:t xml:space="preserve">ublication year as interface limits; the PubMed string applied publication date and an English-language filter, while its study-design concept combined publication-type tags with free-text title/abstract terms, so records using those phrases without being </w:t>
      </w:r>
      <w:r>
        <w:rPr>
          <w:rFonts w:asciiTheme="majorBidi" w:hAnsiTheme="majorBidi" w:cstheme="majorBidi"/>
        </w:rPr>
        <w:t xml:space="preserve">systematic reviews or meta-analyses were also retrieved; and Google Scholar supports a custom date range but no language or publication-type filter. Records that could not be restricted at source were therefore removed by the automated filter step applied </w:t>
      </w:r>
      <w:r>
        <w:rPr>
          <w:rFonts w:asciiTheme="majorBidi" w:hAnsiTheme="majorBidi" w:cstheme="majorBidi"/>
        </w:rPr>
        <w:t>to the exported, de-duplicated set.</w:t>
      </w:r>
    </w:p>
    <w:tbl>
      <w:tblPr>
        <w:tblStyle w:val="TableGrid"/>
        <w:tblW w:w="0" w:type="auto"/>
        <w:tblLook w:val="04A0" w:firstRow="1" w:lastRow="0" w:firstColumn="1" w:lastColumn="0" w:noHBand="0" w:noVBand="1"/>
      </w:tblPr>
      <w:tblGrid>
        <w:gridCol w:w="2268"/>
        <w:gridCol w:w="3685"/>
        <w:gridCol w:w="3685"/>
      </w:tblGrid>
      <w:tr w:rsidR="00E013FE" w:rsidRPr="00BA6936" w14:paraId="69719C99" w14:textId="77777777">
        <w:tc>
          <w:tcPr>
            <w:tcW w:w="2268" w:type="dxa"/>
          </w:tcPr>
          <w:p w14:paraId="57D3D864" w14:textId="77777777" w:rsidR="00E013FE" w:rsidRPr="00BA6936" w:rsidRDefault="00175B62">
            <w:pPr>
              <w:rPr>
                <w:rFonts w:asciiTheme="majorBidi" w:hAnsiTheme="majorBidi" w:cstheme="majorBidi"/>
              </w:rPr>
            </w:pPr>
            <w:r>
              <w:rPr>
                <w:rFonts w:asciiTheme="majorBidi" w:hAnsiTheme="majorBidi" w:cstheme="majorBidi"/>
                <w:b/>
                <w:sz w:val="18"/>
              </w:rPr>
              <w:t>Limit</w:t>
            </w:r>
          </w:p>
        </w:tc>
        <w:tc>
          <w:tcPr>
            <w:tcW w:w="3685" w:type="dxa"/>
          </w:tcPr>
          <w:p w14:paraId="75214972" w14:textId="77777777" w:rsidR="00E013FE" w:rsidRPr="00BA6936" w:rsidRDefault="00175B62">
            <w:pPr>
              <w:rPr>
                <w:rFonts w:asciiTheme="majorBidi" w:hAnsiTheme="majorBidi" w:cstheme="majorBidi"/>
              </w:rPr>
            </w:pPr>
            <w:r>
              <w:rPr>
                <w:rFonts w:asciiTheme="majorBidi" w:hAnsiTheme="majorBidi" w:cstheme="majorBidi"/>
                <w:b/>
                <w:sz w:val="18"/>
              </w:rPr>
              <w:t>Setting</w:t>
            </w:r>
          </w:p>
        </w:tc>
        <w:tc>
          <w:tcPr>
            <w:tcW w:w="3685" w:type="dxa"/>
          </w:tcPr>
          <w:p w14:paraId="190B8171" w14:textId="77777777" w:rsidR="00E013FE" w:rsidRPr="00BA6936" w:rsidRDefault="00175B62">
            <w:pPr>
              <w:rPr>
                <w:rFonts w:asciiTheme="majorBidi" w:hAnsiTheme="majorBidi" w:cstheme="majorBidi"/>
              </w:rPr>
            </w:pPr>
            <w:r>
              <w:rPr>
                <w:rFonts w:asciiTheme="majorBidi" w:hAnsiTheme="majorBidi" w:cstheme="majorBidi"/>
                <w:b/>
                <w:sz w:val="18"/>
              </w:rPr>
              <w:t>Applied at</w:t>
            </w:r>
          </w:p>
        </w:tc>
      </w:tr>
      <w:tr w:rsidR="00E013FE" w:rsidRPr="00BA6936" w14:paraId="48732815" w14:textId="77777777">
        <w:tc>
          <w:tcPr>
            <w:tcW w:w="2268" w:type="dxa"/>
          </w:tcPr>
          <w:p w14:paraId="46917D89" w14:textId="77777777" w:rsidR="00E013FE" w:rsidRPr="00BA6936" w:rsidRDefault="00175B62">
            <w:pPr>
              <w:rPr>
                <w:rFonts w:asciiTheme="majorBidi" w:hAnsiTheme="majorBidi" w:cstheme="majorBidi"/>
              </w:rPr>
            </w:pPr>
            <w:r>
              <w:rPr>
                <w:rFonts w:asciiTheme="majorBidi" w:hAnsiTheme="majorBidi" w:cstheme="majorBidi"/>
                <w:sz w:val="18"/>
              </w:rPr>
              <w:t>Publication date</w:t>
            </w:r>
          </w:p>
        </w:tc>
        <w:tc>
          <w:tcPr>
            <w:tcW w:w="3685" w:type="dxa"/>
          </w:tcPr>
          <w:p w14:paraId="5689D672" w14:textId="77777777" w:rsidR="00E013FE" w:rsidRPr="00BA6936" w:rsidRDefault="00175B62">
            <w:pPr>
              <w:rPr>
                <w:rFonts w:asciiTheme="majorBidi" w:hAnsiTheme="majorBidi" w:cstheme="majorBidi"/>
              </w:rPr>
            </w:pPr>
            <w:r>
              <w:rPr>
                <w:rFonts w:asciiTheme="majorBidi" w:hAnsiTheme="majorBidi" w:cstheme="majorBidi"/>
                <w:sz w:val="18"/>
              </w:rPr>
              <w:t>1 January 2020 to 1 March 2025</w:t>
            </w:r>
          </w:p>
        </w:tc>
        <w:tc>
          <w:tcPr>
            <w:tcW w:w="3685" w:type="dxa"/>
          </w:tcPr>
          <w:p w14:paraId="00F4BFEA" w14:textId="77777777" w:rsidR="00E013FE" w:rsidRPr="00BA6936" w:rsidRDefault="00175B62">
            <w:pPr>
              <w:rPr>
                <w:rFonts w:asciiTheme="majorBidi" w:hAnsiTheme="majorBidi" w:cstheme="majorBidi"/>
              </w:rPr>
            </w:pPr>
            <w:r>
              <w:rPr>
                <w:rFonts w:asciiTheme="majorBidi" w:hAnsiTheme="majorBidi" w:cstheme="majorBidi"/>
                <w:sz w:val="18"/>
              </w:rPr>
              <w:t xml:space="preserve">Within the database interface (see the search strings in Sections 3-5) and, for records not filterable at source, by automated filters applied to </w:t>
            </w:r>
            <w:r>
              <w:rPr>
                <w:rFonts w:asciiTheme="majorBidi" w:hAnsiTheme="majorBidi" w:cstheme="majorBidi"/>
                <w:sz w:val="18"/>
              </w:rPr>
              <w:t>the exported, de-duplicated set (Figure 1 of the manuscript).</w:t>
            </w:r>
          </w:p>
        </w:tc>
      </w:tr>
      <w:tr w:rsidR="00E013FE" w:rsidRPr="00BA6936" w14:paraId="05D67329" w14:textId="77777777">
        <w:tc>
          <w:tcPr>
            <w:tcW w:w="2268" w:type="dxa"/>
          </w:tcPr>
          <w:p w14:paraId="04D590B0" w14:textId="77777777" w:rsidR="00E013FE" w:rsidRPr="00BA6936" w:rsidRDefault="00175B62">
            <w:pPr>
              <w:rPr>
                <w:rFonts w:asciiTheme="majorBidi" w:hAnsiTheme="majorBidi" w:cstheme="majorBidi"/>
              </w:rPr>
            </w:pPr>
            <w:r>
              <w:rPr>
                <w:rFonts w:asciiTheme="majorBidi" w:hAnsiTheme="majorBidi" w:cstheme="majorBidi"/>
                <w:sz w:val="18"/>
              </w:rPr>
              <w:t>Language</w:t>
            </w:r>
          </w:p>
        </w:tc>
        <w:tc>
          <w:tcPr>
            <w:tcW w:w="3685" w:type="dxa"/>
          </w:tcPr>
          <w:p w14:paraId="101C73D3" w14:textId="77777777" w:rsidR="00E013FE" w:rsidRPr="00BA6936" w:rsidRDefault="00175B62">
            <w:pPr>
              <w:rPr>
                <w:rFonts w:asciiTheme="majorBidi" w:hAnsiTheme="majorBidi" w:cstheme="majorBidi"/>
              </w:rPr>
            </w:pPr>
            <w:r>
              <w:rPr>
                <w:rFonts w:asciiTheme="majorBidi" w:hAnsiTheme="majorBidi" w:cstheme="majorBidi"/>
                <w:sz w:val="18"/>
              </w:rPr>
              <w:t>English only</w:t>
            </w:r>
          </w:p>
        </w:tc>
        <w:tc>
          <w:tcPr>
            <w:tcW w:w="3685" w:type="dxa"/>
          </w:tcPr>
          <w:p w14:paraId="2E942EDC" w14:textId="77777777" w:rsidR="00E013FE" w:rsidRPr="00BA6936" w:rsidRDefault="00175B62">
            <w:pPr>
              <w:rPr>
                <w:rFonts w:asciiTheme="majorBidi" w:hAnsiTheme="majorBidi" w:cstheme="majorBidi"/>
              </w:rPr>
            </w:pPr>
            <w:r>
              <w:rPr>
                <w:rFonts w:asciiTheme="majorBidi" w:hAnsiTheme="majorBidi" w:cstheme="majorBidi"/>
                <w:sz w:val="18"/>
              </w:rPr>
              <w:t xml:space="preserve">Within the database interface (see the search strings in Sections 3-5) and, for records not filterable at source, by automated filters applied to the exported, </w:t>
            </w:r>
            <w:r>
              <w:rPr>
                <w:rFonts w:asciiTheme="majorBidi" w:hAnsiTheme="majorBidi" w:cstheme="majorBidi"/>
                <w:sz w:val="18"/>
              </w:rPr>
              <w:t>de-duplicated set (Figure 1 of the manuscript).</w:t>
            </w:r>
          </w:p>
        </w:tc>
      </w:tr>
      <w:tr w:rsidR="00E013FE" w:rsidRPr="00BA6936" w14:paraId="38313F80" w14:textId="77777777">
        <w:tc>
          <w:tcPr>
            <w:tcW w:w="2268" w:type="dxa"/>
          </w:tcPr>
          <w:p w14:paraId="0F0C9914" w14:textId="77777777" w:rsidR="00E013FE" w:rsidRPr="00BA6936" w:rsidRDefault="00175B62">
            <w:pPr>
              <w:rPr>
                <w:rFonts w:asciiTheme="majorBidi" w:hAnsiTheme="majorBidi" w:cstheme="majorBidi"/>
              </w:rPr>
            </w:pPr>
            <w:r>
              <w:rPr>
                <w:rFonts w:asciiTheme="majorBidi" w:hAnsiTheme="majorBidi" w:cstheme="majorBidi"/>
                <w:sz w:val="18"/>
              </w:rPr>
              <w:t>Publication type</w:t>
            </w:r>
          </w:p>
        </w:tc>
        <w:tc>
          <w:tcPr>
            <w:tcW w:w="3685" w:type="dxa"/>
          </w:tcPr>
          <w:p w14:paraId="71595C0B" w14:textId="77777777" w:rsidR="00E013FE" w:rsidRPr="00BA6936" w:rsidRDefault="00175B62">
            <w:pPr>
              <w:rPr>
                <w:rFonts w:asciiTheme="majorBidi" w:hAnsiTheme="majorBidi" w:cstheme="majorBidi"/>
              </w:rPr>
            </w:pPr>
            <w:r>
              <w:rPr>
                <w:rFonts w:asciiTheme="majorBidi" w:hAnsiTheme="majorBidi" w:cstheme="majorBidi"/>
                <w:sz w:val="18"/>
              </w:rPr>
              <w:t>Systematic review / meta-analysis / review</w:t>
            </w:r>
          </w:p>
        </w:tc>
        <w:tc>
          <w:tcPr>
            <w:tcW w:w="3685" w:type="dxa"/>
          </w:tcPr>
          <w:p w14:paraId="0C2D12A7" w14:textId="77777777" w:rsidR="00E013FE" w:rsidRPr="00BA6936" w:rsidRDefault="00175B62">
            <w:pPr>
              <w:rPr>
                <w:rFonts w:asciiTheme="majorBidi" w:hAnsiTheme="majorBidi" w:cstheme="majorBidi"/>
              </w:rPr>
            </w:pPr>
            <w:r>
              <w:rPr>
                <w:rFonts w:asciiTheme="majorBidi" w:hAnsiTheme="majorBidi" w:cstheme="majorBidi"/>
                <w:sz w:val="18"/>
              </w:rPr>
              <w:t>Within the database interface (see the search strings in Sections 3-5) and, for records not filterable at source, by automated filters applied to t</w:t>
            </w:r>
            <w:r>
              <w:rPr>
                <w:rFonts w:asciiTheme="majorBidi" w:hAnsiTheme="majorBidi" w:cstheme="majorBidi"/>
                <w:sz w:val="18"/>
              </w:rPr>
              <w:t>he exported, de-duplicated set (Figure 1 of the manuscript).</w:t>
            </w:r>
          </w:p>
        </w:tc>
      </w:tr>
      <w:tr w:rsidR="00E013FE" w:rsidRPr="00BA6936" w14:paraId="1BE3303B" w14:textId="77777777">
        <w:tc>
          <w:tcPr>
            <w:tcW w:w="2268" w:type="dxa"/>
          </w:tcPr>
          <w:p w14:paraId="3E65030F" w14:textId="77777777" w:rsidR="00E013FE" w:rsidRPr="00BA6936" w:rsidRDefault="00175B62">
            <w:pPr>
              <w:rPr>
                <w:rFonts w:asciiTheme="majorBidi" w:hAnsiTheme="majorBidi" w:cstheme="majorBidi"/>
              </w:rPr>
            </w:pPr>
            <w:r>
              <w:rPr>
                <w:rFonts w:asciiTheme="majorBidi" w:hAnsiTheme="majorBidi" w:cstheme="majorBidi"/>
                <w:sz w:val="18"/>
              </w:rPr>
              <w:t>Duplicate removal</w:t>
            </w:r>
          </w:p>
        </w:tc>
        <w:tc>
          <w:tcPr>
            <w:tcW w:w="3685" w:type="dxa"/>
          </w:tcPr>
          <w:p w14:paraId="44333648" w14:textId="77777777" w:rsidR="00E013FE" w:rsidRPr="00BA6936" w:rsidRDefault="00175B62">
            <w:pPr>
              <w:rPr>
                <w:rFonts w:asciiTheme="majorBidi" w:hAnsiTheme="majorBidi" w:cstheme="majorBidi"/>
              </w:rPr>
            </w:pPr>
            <w:r>
              <w:rPr>
                <w:rFonts w:asciiTheme="majorBidi" w:hAnsiTheme="majorBidi" w:cstheme="majorBidi"/>
                <w:sz w:val="18"/>
              </w:rPr>
              <w:t>Zotero (Section 2.4 of the manuscript) automatic detection, then manual check</w:t>
            </w:r>
          </w:p>
        </w:tc>
        <w:tc>
          <w:tcPr>
            <w:tcW w:w="3685" w:type="dxa"/>
          </w:tcPr>
          <w:p w14:paraId="7BB64E35" w14:textId="77777777" w:rsidR="00E013FE" w:rsidRPr="00BA6936" w:rsidRDefault="00175B62">
            <w:pPr>
              <w:rPr>
                <w:rFonts w:asciiTheme="majorBidi" w:hAnsiTheme="majorBidi" w:cstheme="majorBidi"/>
              </w:rPr>
            </w:pPr>
            <w:r>
              <w:rPr>
                <w:rFonts w:asciiTheme="majorBidi" w:hAnsiTheme="majorBidi" w:cstheme="majorBidi"/>
                <w:sz w:val="18"/>
              </w:rPr>
              <w:t>Reference manager</w:t>
            </w:r>
          </w:p>
        </w:tc>
      </w:tr>
    </w:tbl>
    <w:p w14:paraId="588109E7" w14:textId="77777777" w:rsidR="00BA6936" w:rsidRPr="00BA6936" w:rsidRDefault="00BA6936">
      <w:pPr>
        <w:rPr>
          <w:rFonts w:asciiTheme="majorBidi" w:hAnsiTheme="majorBidi" w:cstheme="majorBidi"/>
          <w:b/>
          <w:sz w:val="24"/>
        </w:rPr>
      </w:pPr>
    </w:p>
    <w:p w14:paraId="75BE0D57" w14:textId="77AD902D" w:rsidR="00E013FE" w:rsidRPr="00BA6936" w:rsidRDefault="00175B62">
      <w:pPr>
        <w:rPr>
          <w:rFonts w:asciiTheme="majorBidi" w:hAnsiTheme="majorBidi" w:cstheme="majorBidi"/>
        </w:rPr>
      </w:pPr>
      <w:r>
        <w:rPr>
          <w:rFonts w:asciiTheme="majorBidi" w:hAnsiTheme="majorBidi" w:cstheme="majorBidi"/>
          <w:b/>
          <w:sz w:val="24"/>
        </w:rPr>
        <w:lastRenderedPageBreak/>
        <w:t>3. PubMed/MEDLINE search string</w:t>
      </w:r>
    </w:p>
    <w:p w14:paraId="1712AE81" w14:textId="77777777" w:rsidR="00E013FE" w:rsidRPr="00BA6936" w:rsidRDefault="00175B62">
      <w:pPr>
        <w:jc w:val="both"/>
        <w:rPr>
          <w:rFonts w:asciiTheme="majorBidi" w:hAnsiTheme="majorBidi" w:cstheme="majorBidi"/>
        </w:rPr>
      </w:pPr>
      <w:r>
        <w:rPr>
          <w:rFonts w:asciiTheme="majorBidi" w:hAnsiTheme="majorBidi" w:cstheme="majorBidi"/>
          <w:b/>
        </w:rPr>
        <w:t>Concept 1 (COVID-19 vaccines):</w:t>
      </w:r>
    </w:p>
    <w:p w14:paraId="42BD53EB" w14:textId="77777777" w:rsidR="00E013FE" w:rsidRPr="00BA6936" w:rsidRDefault="00175B62">
      <w:pPr>
        <w:ind w:left="283"/>
        <w:rPr>
          <w:rFonts w:asciiTheme="majorBidi" w:hAnsiTheme="majorBidi" w:cstheme="majorBidi"/>
        </w:rPr>
      </w:pPr>
      <w:r>
        <w:rPr>
          <w:rFonts w:asciiTheme="majorBidi" w:hAnsiTheme="majorBidi" w:cstheme="majorBidi"/>
          <w:sz w:val="18"/>
        </w:rPr>
        <w:t>("COVID-19 Vacc</w:t>
      </w:r>
      <w:r>
        <w:rPr>
          <w:rFonts w:asciiTheme="majorBidi" w:hAnsiTheme="majorBidi" w:cstheme="majorBidi"/>
          <w:sz w:val="18"/>
        </w:rPr>
        <w:t xml:space="preserve">ines"[Mesh] OR "COVID-19"[Mesh] OR "SARS-CoV-2"[Mesh] OR "COVID-19"[tiab] OR "SARS-CoV-2"[tiab] OR coronavirus[tiab] OR vaccin*[tiab] OR immuni*[tiab] OR "mRNA vaccine"[tiab] OR "Pfizer-BioNTech"[tiab] OR Comirnaty[tiab] OR BNT162b2[tiab] OR Moderna[tiab] </w:t>
      </w:r>
      <w:r>
        <w:rPr>
          <w:rFonts w:asciiTheme="majorBidi" w:hAnsiTheme="majorBidi" w:cstheme="majorBidi"/>
          <w:sz w:val="18"/>
        </w:rPr>
        <w:t>OR Spikevax[tiab] OR "mRNA-1273"[tiab] OR "vector vaccine"[tiab] OR AstraZeneca[tiab] OR "Oxford-AstraZeneca"[tiab] OR ChAdOx1[tiab] OR AZD1222[tiab] OR Covishield[tiab] OR Vaxzevria[tiab] OR Janssen[tiab] OR "Johnson and Johnson"[tiab] OR "Ad26.COV2"[tiab</w:t>
      </w:r>
      <w:r>
        <w:rPr>
          <w:rFonts w:asciiTheme="majorBidi" w:hAnsiTheme="majorBidi" w:cstheme="majorBidi"/>
          <w:sz w:val="18"/>
        </w:rPr>
        <w:t>] OR "Sputnik V"[tiab] OR "Gam-COVID-Vac"[tiab] OR "inactivated virus vaccine"[tiab] OR Sinopharm[tiab] OR BIBP[tiab] OR Covaxin[tiab] OR BBV152[tiab] OR Sinovac[tiab] OR CoronaVac[tiab] OR PiCoVacc[tiab])</w:t>
      </w:r>
    </w:p>
    <w:p w14:paraId="74493C07" w14:textId="77777777" w:rsidR="00E013FE" w:rsidRPr="00BA6936" w:rsidRDefault="00175B62">
      <w:pPr>
        <w:jc w:val="both"/>
        <w:rPr>
          <w:rFonts w:asciiTheme="majorBidi" w:hAnsiTheme="majorBidi" w:cstheme="majorBidi"/>
        </w:rPr>
      </w:pPr>
      <w:r>
        <w:rPr>
          <w:rFonts w:asciiTheme="majorBidi" w:hAnsiTheme="majorBidi" w:cstheme="majorBidi"/>
          <w:b/>
        </w:rPr>
        <w:t>AND Concept 2 (demyelinating disease):</w:t>
      </w:r>
    </w:p>
    <w:p w14:paraId="3890DAB2" w14:textId="77777777" w:rsidR="00E013FE" w:rsidRPr="00BA6936" w:rsidRDefault="00175B62">
      <w:pPr>
        <w:ind w:left="283"/>
        <w:rPr>
          <w:rFonts w:asciiTheme="majorBidi" w:hAnsiTheme="majorBidi" w:cstheme="majorBidi"/>
        </w:rPr>
      </w:pPr>
      <w:r>
        <w:rPr>
          <w:rFonts w:asciiTheme="majorBidi" w:hAnsiTheme="majorBidi" w:cstheme="majorBidi"/>
          <w:sz w:val="18"/>
        </w:rPr>
        <w:t>("Demyelina</w:t>
      </w:r>
      <w:r>
        <w:rPr>
          <w:rFonts w:asciiTheme="majorBidi" w:hAnsiTheme="majorBidi" w:cstheme="majorBidi"/>
          <w:sz w:val="18"/>
        </w:rPr>
        <w:t>ting Diseases"[Mesh] OR "Demyelinating Autoimmune Diseases, CNS"[Mesh] OR "Multiple Sclerosis"[Mesh] OR "Neuromyelitis Optica"[Mesh] OR "Encephalomyelitis, Acute Disseminated"[Mesh] OR "Myelitis, Transverse"[Mesh] OR "Guillain-Barre Syndrome"[Mesh] OR "Pol</w:t>
      </w:r>
      <w:r>
        <w:rPr>
          <w:rFonts w:asciiTheme="majorBidi" w:hAnsiTheme="majorBidi" w:cstheme="majorBidi"/>
          <w:sz w:val="18"/>
        </w:rPr>
        <w:t>yradiculoneuropathy, Chronic Inflammatory Demyelinating"[Mesh] OR demyelinat*[tiab] OR "multiple sclerosis"[tiab] OR "neuromyelitis optica"[tiab] OR NMOSD[tiab] OR "Devic disease"[tiab] OR "acute disseminated encephalomyelitis"[tiab] OR ADEM[tiab] OR "tran</w:t>
      </w:r>
      <w:r>
        <w:rPr>
          <w:rFonts w:asciiTheme="majorBidi" w:hAnsiTheme="majorBidi" w:cstheme="majorBidi"/>
          <w:sz w:val="18"/>
        </w:rPr>
        <w:t>sverse myelitis"[tiab] OR "longitudinally extensive transverse myelitis"[tiab] OR LETM[tiab] OR "myelin oligodendrocyte glycoprotein"[tiab] OR MOGAD[tiab] OR "Guillain-Barre"[tiab] OR "Guillain-Barre syndrome"[tiab] OR GBS[tiab] OR AIDP[tiab] OR "acute inf</w:t>
      </w:r>
      <w:r>
        <w:rPr>
          <w:rFonts w:asciiTheme="majorBidi" w:hAnsiTheme="majorBidi" w:cstheme="majorBidi"/>
          <w:sz w:val="18"/>
        </w:rPr>
        <w:t>lammatory demyelinating polyradiculoneuropathy"[tiab] OR "chronic inflammatory demyelinating polyradiculoneuropathy"[tiab] OR CIDP[tiab])</w:t>
      </w:r>
    </w:p>
    <w:p w14:paraId="2822A5C6" w14:textId="77777777" w:rsidR="00E013FE" w:rsidRPr="00BA6936" w:rsidRDefault="00175B62">
      <w:pPr>
        <w:jc w:val="both"/>
        <w:rPr>
          <w:rFonts w:asciiTheme="majorBidi" w:hAnsiTheme="majorBidi" w:cstheme="majorBidi"/>
        </w:rPr>
      </w:pPr>
      <w:r>
        <w:rPr>
          <w:rFonts w:asciiTheme="majorBidi" w:hAnsiTheme="majorBidi" w:cstheme="majorBidi"/>
          <w:b/>
        </w:rPr>
        <w:t>AND Concept 3 (study design):</w:t>
      </w:r>
    </w:p>
    <w:p w14:paraId="543E5EDE" w14:textId="77777777" w:rsidR="00E013FE" w:rsidRPr="00BA6936" w:rsidRDefault="00175B62">
      <w:pPr>
        <w:ind w:left="283"/>
        <w:rPr>
          <w:rFonts w:asciiTheme="majorBidi" w:hAnsiTheme="majorBidi" w:cstheme="majorBidi"/>
        </w:rPr>
      </w:pPr>
      <w:r>
        <w:rPr>
          <w:rFonts w:asciiTheme="majorBidi" w:hAnsiTheme="majorBidi" w:cstheme="majorBidi"/>
          <w:sz w:val="18"/>
        </w:rPr>
        <w:t xml:space="preserve">("Systematic Review"[Publication Type] OR "Meta-Analysis"[Publication Type] OR </w:t>
      </w:r>
      <w:r>
        <w:rPr>
          <w:rFonts w:asciiTheme="majorBidi" w:hAnsiTheme="majorBidi" w:cstheme="majorBidi"/>
          <w:sz w:val="18"/>
        </w:rPr>
        <w:t>"systematic review"[tiab] OR "meta-analysis"[tiab] OR metaanalys*[tiab] OR "umbrella review"[tiab])</w:t>
      </w:r>
    </w:p>
    <w:p w14:paraId="77CA3E7D" w14:textId="77777777" w:rsidR="00E013FE" w:rsidRPr="00BA6936" w:rsidRDefault="00175B62">
      <w:pPr>
        <w:jc w:val="both"/>
        <w:rPr>
          <w:rFonts w:asciiTheme="majorBidi" w:hAnsiTheme="majorBidi" w:cstheme="majorBidi"/>
        </w:rPr>
      </w:pPr>
      <w:r>
        <w:rPr>
          <w:rFonts w:asciiTheme="majorBidi" w:hAnsiTheme="majorBidi" w:cstheme="majorBidi"/>
          <w:b/>
        </w:rPr>
        <w:t>Filters applied:</w:t>
      </w:r>
    </w:p>
    <w:p w14:paraId="24CC4B6E" w14:textId="77777777" w:rsidR="00E013FE" w:rsidRPr="00BA6936" w:rsidRDefault="00175B62">
      <w:pPr>
        <w:ind w:left="283"/>
        <w:rPr>
          <w:rFonts w:asciiTheme="majorBidi" w:hAnsiTheme="majorBidi" w:cstheme="majorBidi"/>
        </w:rPr>
      </w:pPr>
      <w:r>
        <w:rPr>
          <w:rFonts w:asciiTheme="majorBidi" w:hAnsiTheme="majorBidi" w:cstheme="majorBidi"/>
          <w:sz w:val="18"/>
        </w:rPr>
        <w:t>AND ("2020/01/01"[Date - Publication] : "2025/03/01"[Date - Publication]) AND (english[Filter])</w:t>
      </w:r>
    </w:p>
    <w:p w14:paraId="4C7684EA" w14:textId="77777777" w:rsidR="00E013FE" w:rsidRPr="00BA6936" w:rsidRDefault="00175B62">
      <w:pPr>
        <w:jc w:val="both"/>
        <w:rPr>
          <w:rFonts w:asciiTheme="majorBidi" w:hAnsiTheme="majorBidi" w:cstheme="majorBidi"/>
        </w:rPr>
      </w:pPr>
      <w:r>
        <w:rPr>
          <w:rFonts w:asciiTheme="majorBidi" w:hAnsiTheme="majorBidi" w:cstheme="majorBidi"/>
          <w:sz w:val="20"/>
        </w:rPr>
        <w:t>Note on field tags: [Mesh] denotes exploded</w:t>
      </w:r>
      <w:r>
        <w:rPr>
          <w:rFonts w:asciiTheme="majorBidi" w:hAnsiTheme="majorBidi" w:cstheme="majorBidi"/>
          <w:sz w:val="20"/>
        </w:rPr>
        <w:t xml:space="preserve"> MeSH headings; [tiab] restricts free-text terms to the title and abstract fields rather than to the whole record, which is why the PubMed yield is substantially smaller than the Google Scholar yield. The truncation symbol * retrieves singular, plural and </w:t>
      </w:r>
      <w:r>
        <w:rPr>
          <w:rFonts w:asciiTheme="majorBidi" w:hAnsiTheme="majorBidi" w:cstheme="majorBidi"/>
          <w:sz w:val="20"/>
        </w:rPr>
        <w:t>derived forms (for example vaccin* retrieves vaccine, vaccines, vaccination and vaccinated).</w:t>
      </w:r>
    </w:p>
    <w:p w14:paraId="79D5E98F" w14:textId="77777777" w:rsidR="00E013FE" w:rsidRPr="00BA6936" w:rsidRDefault="00175B62">
      <w:pPr>
        <w:rPr>
          <w:rFonts w:asciiTheme="majorBidi" w:hAnsiTheme="majorBidi" w:cstheme="majorBidi"/>
        </w:rPr>
      </w:pPr>
      <w:r>
        <w:rPr>
          <w:rFonts w:asciiTheme="majorBidi" w:hAnsiTheme="majorBidi" w:cstheme="majorBidi"/>
          <w:b/>
          <w:sz w:val="24"/>
        </w:rPr>
        <w:t>4. Scopus (Elsevier) search string</w:t>
      </w:r>
    </w:p>
    <w:p w14:paraId="1E6E0A03" w14:textId="77777777" w:rsidR="00E013FE" w:rsidRPr="00BA6936" w:rsidRDefault="00175B62">
      <w:pPr>
        <w:ind w:left="283"/>
        <w:rPr>
          <w:rFonts w:asciiTheme="majorBidi" w:hAnsiTheme="majorBidi" w:cstheme="majorBidi"/>
        </w:rPr>
      </w:pPr>
      <w:r>
        <w:rPr>
          <w:rFonts w:asciiTheme="majorBidi" w:hAnsiTheme="majorBidi" w:cstheme="majorBidi"/>
          <w:sz w:val="18"/>
        </w:rPr>
        <w:t>( TITLE-ABS-KEY ( "COVID-19" OR "SARS-CoV-2" OR coronavirus OR vaccin* OR immuni* OR "mRNA vaccine" OR "Pfizer-BioNTech" OR Comi</w:t>
      </w:r>
      <w:r>
        <w:rPr>
          <w:rFonts w:asciiTheme="majorBidi" w:hAnsiTheme="majorBidi" w:cstheme="majorBidi"/>
          <w:sz w:val="18"/>
        </w:rPr>
        <w:t>rnaty OR BNT162b2 OR Moderna OR Spikevax OR "mRNA-1273" OR AstraZeneca OR ChAdOx1 OR AZD1222 OR Covishield OR Vaxzevria OR Janssen OR "Ad26.COV2" OR "Sputnik V" OR "Gam-COVID-Vac" OR Sinopharm OR BIBP OR Covaxin OR BBV152 OR Sinovac OR CoronaVac OR PiCoVac</w:t>
      </w:r>
      <w:r>
        <w:rPr>
          <w:rFonts w:asciiTheme="majorBidi" w:hAnsiTheme="majorBidi" w:cstheme="majorBidi"/>
          <w:sz w:val="18"/>
        </w:rPr>
        <w:t>c ) AND TITLE-ABS-KEY ( demyelinat* OR "multiple sclerosis" OR "neuromyelitis optica" OR NMOSD OR "acute disseminated encephalomyelitis" OR ADEM OR "transverse myelitis" OR LETM OR MOGAD OR "Guillain-Barre" OR GBS OR AIDP OR CIDP ) AND TITLE-ABS-KEY ( "sys</w:t>
      </w:r>
      <w:r>
        <w:rPr>
          <w:rFonts w:asciiTheme="majorBidi" w:hAnsiTheme="majorBidi" w:cstheme="majorBidi"/>
          <w:sz w:val="18"/>
        </w:rPr>
        <w:t>tematic review" OR "meta-analysis" OR metaanalys* OR "umbrella review" ) ) AND ( LIMIT-TO ( LANGUAGE , "English" ) ) AND ( LIMIT-TO ( DOCTYPE , "re" ) ) AND PUBYEAR &gt; 2019 AND PUBYEAR &lt; 2026</w:t>
      </w:r>
    </w:p>
    <w:p w14:paraId="6F7FC7F6" w14:textId="77777777" w:rsidR="00BA6936" w:rsidRPr="00BA6936" w:rsidRDefault="00BA6936">
      <w:pPr>
        <w:rPr>
          <w:rFonts w:asciiTheme="majorBidi" w:hAnsiTheme="majorBidi" w:cstheme="majorBidi"/>
          <w:b/>
          <w:sz w:val="24"/>
        </w:rPr>
      </w:pPr>
    </w:p>
    <w:p w14:paraId="38C5CED4" w14:textId="77777777" w:rsidR="00BA6936" w:rsidRPr="00BA6936" w:rsidRDefault="00BA6936">
      <w:pPr>
        <w:rPr>
          <w:rFonts w:asciiTheme="majorBidi" w:hAnsiTheme="majorBidi" w:cstheme="majorBidi"/>
          <w:b/>
          <w:sz w:val="24"/>
        </w:rPr>
      </w:pPr>
    </w:p>
    <w:p w14:paraId="69D6D4BC" w14:textId="77777777" w:rsidR="00BA6936" w:rsidRPr="00BA6936" w:rsidRDefault="00BA6936">
      <w:pPr>
        <w:rPr>
          <w:rFonts w:asciiTheme="majorBidi" w:hAnsiTheme="majorBidi" w:cstheme="majorBidi"/>
          <w:b/>
          <w:sz w:val="24"/>
        </w:rPr>
      </w:pPr>
    </w:p>
    <w:p w14:paraId="73A868DF" w14:textId="77777777" w:rsidR="00BA6936" w:rsidRPr="00BA6936" w:rsidRDefault="00BA6936">
      <w:pPr>
        <w:rPr>
          <w:rFonts w:asciiTheme="majorBidi" w:hAnsiTheme="majorBidi" w:cstheme="majorBidi"/>
          <w:b/>
          <w:sz w:val="24"/>
        </w:rPr>
      </w:pPr>
    </w:p>
    <w:p w14:paraId="7E82E0B0" w14:textId="71AC222F" w:rsidR="00E013FE" w:rsidRPr="00BA6936" w:rsidRDefault="00175B62">
      <w:pPr>
        <w:rPr>
          <w:rFonts w:asciiTheme="majorBidi" w:hAnsiTheme="majorBidi" w:cstheme="majorBidi"/>
        </w:rPr>
      </w:pPr>
      <w:r>
        <w:rPr>
          <w:rFonts w:asciiTheme="majorBidi" w:hAnsiTheme="majorBidi" w:cstheme="majorBidi"/>
          <w:b/>
          <w:sz w:val="24"/>
        </w:rPr>
        <w:lastRenderedPageBreak/>
        <w:t>5. Google Scholar search string</w:t>
      </w:r>
    </w:p>
    <w:p w14:paraId="7DF2CAB4" w14:textId="77777777" w:rsidR="00E013FE" w:rsidRPr="00BA6936" w:rsidRDefault="00175B62">
      <w:pPr>
        <w:jc w:val="both"/>
        <w:rPr>
          <w:rFonts w:asciiTheme="majorBidi" w:hAnsiTheme="majorBidi" w:cstheme="majorBidi"/>
        </w:rPr>
      </w:pPr>
      <w:r>
        <w:rPr>
          <w:rFonts w:asciiTheme="majorBidi" w:hAnsiTheme="majorBidi" w:cstheme="majorBidi"/>
        </w:rPr>
        <w:t>Google Scholar does not suppo</w:t>
      </w:r>
      <w:r>
        <w:rPr>
          <w:rFonts w:asciiTheme="majorBidi" w:hAnsiTheme="majorBidi" w:cstheme="majorBidi"/>
        </w:rPr>
        <w:t>rt field tags, MeSH headings or nested Boolean logic of the complexity used above. A simplified string was therefore used, and the results were screened to a pre-specified depth.</w:t>
      </w:r>
    </w:p>
    <w:p w14:paraId="66574483" w14:textId="77777777" w:rsidR="00E013FE" w:rsidRPr="00BA6936" w:rsidRDefault="00175B62">
      <w:pPr>
        <w:ind w:left="283"/>
        <w:rPr>
          <w:rFonts w:asciiTheme="majorBidi" w:hAnsiTheme="majorBidi" w:cstheme="majorBidi"/>
        </w:rPr>
      </w:pPr>
      <w:r>
        <w:rPr>
          <w:rFonts w:asciiTheme="majorBidi" w:hAnsiTheme="majorBidi" w:cstheme="majorBidi"/>
          <w:sz w:val="18"/>
        </w:rPr>
        <w:t>("COVID-19 vaccine" OR "SARS-CoV-2 vaccine" OR "COVID-19 vaccination") AND ("</w:t>
      </w:r>
      <w:r>
        <w:rPr>
          <w:rFonts w:asciiTheme="majorBidi" w:hAnsiTheme="majorBidi" w:cstheme="majorBidi"/>
          <w:sz w:val="18"/>
        </w:rPr>
        <w:t>demyelinating" OR "multiple sclerosis" OR "Guillain-Barre" OR "NMOSD" OR "ADEM" OR "transverse myelitis") AND ("systematic review" OR "meta-analysis")</w:t>
      </w:r>
    </w:p>
    <w:p w14:paraId="3CEC4FCC" w14:textId="77777777" w:rsidR="00E013FE" w:rsidRPr="00BA6936" w:rsidRDefault="00175B62">
      <w:pPr>
        <w:ind w:left="283"/>
        <w:rPr>
          <w:rFonts w:asciiTheme="majorBidi" w:hAnsiTheme="majorBidi" w:cstheme="majorBidi"/>
        </w:rPr>
      </w:pPr>
      <w:r>
        <w:rPr>
          <w:rFonts w:asciiTheme="majorBidi" w:hAnsiTheme="majorBidi" w:cstheme="majorBidi"/>
          <w:sz w:val="18"/>
        </w:rPr>
        <w:t>Custom date range: 2020-2025 | Sorted by relevance | Patents and citations excluded</w:t>
      </w:r>
    </w:p>
    <w:p w14:paraId="50BE28C3" w14:textId="77777777" w:rsidR="00E013FE" w:rsidRPr="00BA6936" w:rsidRDefault="00175B62">
      <w:pPr>
        <w:rPr>
          <w:rFonts w:asciiTheme="majorBidi" w:hAnsiTheme="majorBidi" w:cstheme="majorBidi"/>
        </w:rPr>
      </w:pPr>
      <w:r>
        <w:rPr>
          <w:rFonts w:asciiTheme="majorBidi" w:hAnsiTheme="majorBidi" w:cstheme="majorBidi"/>
          <w:b/>
          <w:sz w:val="24"/>
        </w:rPr>
        <w:t>6. Supplementary sear</w:t>
      </w:r>
      <w:r>
        <w:rPr>
          <w:rFonts w:asciiTheme="majorBidi" w:hAnsiTheme="majorBidi" w:cstheme="majorBidi"/>
          <w:b/>
          <w:sz w:val="24"/>
        </w:rPr>
        <w:t>ching</w:t>
      </w:r>
    </w:p>
    <w:p w14:paraId="2A2EB102" w14:textId="77777777" w:rsidR="00E013FE" w:rsidRPr="00BA6936" w:rsidRDefault="00175B62">
      <w:pPr>
        <w:jc w:val="both"/>
        <w:rPr>
          <w:rFonts w:asciiTheme="majorBidi" w:hAnsiTheme="majorBidi" w:cstheme="majorBidi"/>
        </w:rPr>
      </w:pPr>
      <w:r>
        <w:rPr>
          <w:rFonts w:asciiTheme="majorBidi" w:hAnsiTheme="majorBidi" w:cstheme="majorBidi"/>
        </w:rPr>
        <w:t>Backward citation searching (screening of the reference lists of the included reviews) and forward citation searching (screening of records citing each included review) were not undertaken. Trial registries, gray literature and organisational reports</w:t>
      </w:r>
      <w:r>
        <w:rPr>
          <w:rFonts w:asciiTheme="majorBidi" w:hAnsiTheme="majorBidi" w:cstheme="majorBidi"/>
        </w:rPr>
        <w:t xml:space="preserve"> were not searched. Both omissions are acknowledged as limitations in Section 5 of the manuscript.</w:t>
      </w:r>
    </w:p>
    <w:sectPr w:rsidR="00E013FE" w:rsidRPr="00BA6936"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75B62"/>
    <w:rsid w:val="0029639D"/>
    <w:rsid w:val="00326F90"/>
    <w:rsid w:val="0045490A"/>
    <w:rsid w:val="00500EE6"/>
    <w:rsid w:val="005D2DC5"/>
    <w:rsid w:val="008C19C3"/>
    <w:rsid w:val="00AA1D8D"/>
    <w:rsid w:val="00B47730"/>
    <w:rsid w:val="00BA6936"/>
    <w:rsid w:val="00C143B3"/>
    <w:rsid w:val="00CB0664"/>
    <w:rsid w:val="00CB5CC0"/>
    <w:rsid w:val="00E013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B3143"/>
  <w14:defaultImageDpi w14:val="300"/>
  <w15:docId w15:val="{B34B75EA-FA05-462A-B5DE-AE498601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56574-2D31-4DF4-B4F9-ADBBA80FC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2026-09-20T10:46:00Z</dcterms:created>
  <dcterms:modified xsi:type="dcterms:W3CDTF">2026-09-20T10:46:00Z</dcterms:modified>
  <cp:category/>
</cp:coreProperties>
</file>