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F40DF" w14:textId="3C1D2BD6" w:rsidR="00A16711" w:rsidRDefault="003F6A76" w:rsidP="00E70E9C">
      <w:pPr>
        <w:ind w:left="360"/>
      </w:pPr>
      <w:r w:rsidRPr="003F7DE8">
        <w:rPr>
          <w:b/>
          <w:bCs/>
          <w:sz w:val="28"/>
          <w:szCs w:val="28"/>
        </w:rPr>
        <w:t>Supplementary File S</w:t>
      </w:r>
      <w:r w:rsidR="00E70E9C">
        <w:rPr>
          <w:b/>
          <w:bCs/>
          <w:sz w:val="28"/>
          <w:szCs w:val="28"/>
        </w:rPr>
        <w:t>3</w:t>
      </w:r>
      <w:bookmarkStart w:id="0" w:name="_GoBack"/>
      <w:bookmarkEnd w:id="0"/>
    </w:p>
    <w:p w14:paraId="70F890D6" w14:textId="77777777" w:rsidR="00A16711" w:rsidRDefault="003F6A76" w:rsidP="003F7DE8">
      <w:pPr>
        <w:ind w:left="360"/>
      </w:pPr>
      <w:r w:rsidRPr="003F7DE8">
        <w:rPr>
          <w:b/>
          <w:bCs/>
          <w:sz w:val="24"/>
          <w:szCs w:val="24"/>
        </w:rPr>
        <w:t>Underlying data and calculation method for Figure 2</w:t>
      </w:r>
    </w:p>
    <w:p w14:paraId="0AD95C41" w14:textId="3EE3ACF0" w:rsidR="00A16711" w:rsidRDefault="003F6A76" w:rsidP="003F7DE8">
      <w:pPr>
        <w:spacing w:before="240"/>
        <w:ind w:left="360"/>
      </w:pPr>
      <w:r w:rsidRPr="003F7DE8">
        <w:rPr>
          <w:b/>
          <w:bCs/>
          <w:color w:val="1F3864"/>
          <w:sz w:val="24"/>
          <w:szCs w:val="24"/>
        </w:rPr>
        <w:t>Calculation method</w:t>
      </w:r>
    </w:p>
    <w:p w14:paraId="4FB4DC7D" w14:textId="77777777" w:rsidR="00A16711" w:rsidRDefault="003F6A76" w:rsidP="003F7DE8">
      <w:pPr>
        <w:ind w:left="360"/>
        <w:jc w:val="both"/>
      </w:pPr>
      <w:r>
        <w:t>Each point in Figure 2 is one patient's reported interval between COVID-19 vaccination and the onset of neurological symptoms, taken from the case-level data reported in the included systematic reviews. Points are grouped by demyelinating phenotype: multiple sclerosis (MS), Guillain–Barré syndrome (GBS), neuromyelitis optica spectrum disorder (NMOSD) and acute disseminated encephalomyelitis (ADEM).</w:t>
      </w:r>
    </w:p>
    <w:p w14:paraId="687B8E0F" w14:textId="77777777" w:rsidR="00A16711" w:rsidRDefault="003F6A76" w:rsidP="003F7DE8">
      <w:pPr>
        <w:ind w:left="360"/>
        <w:jc w:val="both"/>
      </w:pPr>
      <w:r>
        <w:t>The dataset was assembled under the following rules. One entry was made per unique patient: where more than one included review reports the same primary case, that patient is counted once and all reporting reviews are listed. Onset intervals were converted to days (48 hours = 2; 1 week = 7; 2 weeks = 14; 3 weeks = 21; 1 month = 30). Cases were excluded where onset was reported only as a range spanning several patients and could not be assigned to individuals, where a relapse occurred in a patient whose first attack was already included, and where the diagnosis was MOG-antibody-associated disease rather than NMOSD. Five patients were reported with differing intervals by two reviews; for these the value given in the review providing a dedicated per-case table was used, and substituting the alternative value in every instance changes the phenotype means by no more than 0.25 days.</w:t>
      </w:r>
    </w:p>
    <w:p w14:paraId="6705CFCE" w14:textId="77777777" w:rsidR="00A16711" w:rsidRDefault="003F6A76" w:rsidP="003F7DE8">
      <w:pPr>
        <w:ind w:left="360"/>
        <w:jc w:val="both"/>
      </w:pPr>
      <w:r>
        <w:t>For each phenotype the mean, the 95% confidence interval of the mean (t-distribution), the median and the interquartile range were calculated across the individual patient values. Because the distributions are right-skewed, the median and interquartile range are reported alongside the mean. Table 2 of the manuscript separately reports one review-level summary onset value per review and is not the source of these points.</w:t>
      </w:r>
    </w:p>
    <w:p w14:paraId="6502036D" w14:textId="4B79573D" w:rsidR="00A16711" w:rsidRDefault="003F6A76" w:rsidP="003F7DE8">
      <w:pPr>
        <w:spacing w:before="240"/>
        <w:ind w:left="360"/>
      </w:pPr>
      <w:r w:rsidRPr="003F7DE8">
        <w:rPr>
          <w:b/>
          <w:bCs/>
          <w:color w:val="1F3864"/>
          <w:sz w:val="24"/>
          <w:szCs w:val="24"/>
        </w:rPr>
        <w:t>Summary statistics</w:t>
      </w:r>
    </w:p>
    <w:tbl>
      <w:tblPr>
        <w:tblStyle w:val="TableGrid"/>
        <w:tblW w:w="10435" w:type="dxa"/>
        <w:tblLook w:val="0000" w:firstRow="0" w:lastRow="0" w:firstColumn="0" w:lastColumn="0" w:noHBand="0" w:noVBand="0"/>
      </w:tblPr>
      <w:tblGrid>
        <w:gridCol w:w="1700"/>
        <w:gridCol w:w="1250"/>
        <w:gridCol w:w="1450"/>
        <w:gridCol w:w="1900"/>
        <w:gridCol w:w="1900"/>
        <w:gridCol w:w="2235"/>
      </w:tblGrid>
      <w:tr w:rsidR="00A16711" w:rsidRPr="003F7DE8" w14:paraId="38BC0639" w14:textId="77777777" w:rsidTr="003F7DE8">
        <w:tc>
          <w:tcPr>
            <w:tcW w:w="1700" w:type="dxa"/>
          </w:tcPr>
          <w:p w14:paraId="194A5487" w14:textId="77777777" w:rsidR="00A16711" w:rsidRPr="003F7DE8" w:rsidRDefault="003F6A76" w:rsidP="003F7DE8">
            <w:pPr>
              <w:ind w:left="360"/>
            </w:pPr>
            <w:r w:rsidRPr="003F7DE8">
              <w:rPr>
                <w:b/>
                <w:bCs/>
                <w:sz w:val="17"/>
                <w:szCs w:val="17"/>
              </w:rPr>
              <w:t>Phenotype</w:t>
            </w:r>
          </w:p>
        </w:tc>
        <w:tc>
          <w:tcPr>
            <w:tcW w:w="1250" w:type="dxa"/>
          </w:tcPr>
          <w:p w14:paraId="5399700C" w14:textId="77777777" w:rsidR="00A16711" w:rsidRPr="003F7DE8" w:rsidRDefault="003F6A76" w:rsidP="003F7DE8">
            <w:pPr>
              <w:ind w:left="360"/>
            </w:pPr>
            <w:r w:rsidRPr="003F7DE8">
              <w:rPr>
                <w:b/>
                <w:bCs/>
                <w:sz w:val="17"/>
                <w:szCs w:val="17"/>
              </w:rPr>
              <w:t>Patients</w:t>
            </w:r>
          </w:p>
        </w:tc>
        <w:tc>
          <w:tcPr>
            <w:tcW w:w="1450" w:type="dxa"/>
          </w:tcPr>
          <w:p w14:paraId="406C4E42" w14:textId="77777777" w:rsidR="00A16711" w:rsidRPr="003F7DE8" w:rsidRDefault="003F6A76" w:rsidP="003F7DE8">
            <w:pPr>
              <w:ind w:left="360"/>
            </w:pPr>
            <w:r w:rsidRPr="003F7DE8">
              <w:rPr>
                <w:b/>
                <w:bCs/>
                <w:sz w:val="17"/>
                <w:szCs w:val="17"/>
              </w:rPr>
              <w:t>Mean (days)</w:t>
            </w:r>
          </w:p>
        </w:tc>
        <w:tc>
          <w:tcPr>
            <w:tcW w:w="1900" w:type="dxa"/>
          </w:tcPr>
          <w:p w14:paraId="160301E9" w14:textId="77777777" w:rsidR="00A16711" w:rsidRPr="003F7DE8" w:rsidRDefault="003F6A76" w:rsidP="003F7DE8">
            <w:pPr>
              <w:ind w:left="360"/>
            </w:pPr>
            <w:r w:rsidRPr="003F7DE8">
              <w:rPr>
                <w:b/>
                <w:bCs/>
                <w:sz w:val="17"/>
                <w:szCs w:val="17"/>
              </w:rPr>
              <w:t>95% CI</w:t>
            </w:r>
          </w:p>
        </w:tc>
        <w:tc>
          <w:tcPr>
            <w:tcW w:w="1900" w:type="dxa"/>
          </w:tcPr>
          <w:p w14:paraId="0C6D0983" w14:textId="77777777" w:rsidR="00A16711" w:rsidRPr="003F7DE8" w:rsidRDefault="003F6A76" w:rsidP="003F7DE8">
            <w:pPr>
              <w:ind w:left="360"/>
            </w:pPr>
            <w:r w:rsidRPr="003F7DE8">
              <w:rPr>
                <w:b/>
                <w:bCs/>
                <w:sz w:val="17"/>
                <w:szCs w:val="17"/>
              </w:rPr>
              <w:t>Median (IQR)</w:t>
            </w:r>
          </w:p>
        </w:tc>
        <w:tc>
          <w:tcPr>
            <w:tcW w:w="2235" w:type="dxa"/>
          </w:tcPr>
          <w:p w14:paraId="4E128D1A" w14:textId="77777777" w:rsidR="00A16711" w:rsidRPr="003F7DE8" w:rsidRDefault="003F6A76" w:rsidP="003F7DE8">
            <w:pPr>
              <w:ind w:left="360"/>
            </w:pPr>
            <w:r w:rsidRPr="003F7DE8">
              <w:rPr>
                <w:b/>
                <w:bCs/>
                <w:sz w:val="17"/>
                <w:szCs w:val="17"/>
              </w:rPr>
              <w:t>Range</w:t>
            </w:r>
          </w:p>
        </w:tc>
      </w:tr>
      <w:tr w:rsidR="00A16711" w:rsidRPr="003F7DE8" w14:paraId="6876567F" w14:textId="77777777" w:rsidTr="003F7DE8">
        <w:tc>
          <w:tcPr>
            <w:tcW w:w="1700" w:type="dxa"/>
          </w:tcPr>
          <w:p w14:paraId="2047822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MS</w:t>
            </w:r>
          </w:p>
        </w:tc>
        <w:tc>
          <w:tcPr>
            <w:tcW w:w="1250" w:type="dxa"/>
          </w:tcPr>
          <w:p w14:paraId="725852DA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49</w:t>
            </w:r>
          </w:p>
        </w:tc>
        <w:tc>
          <w:tcPr>
            <w:tcW w:w="1450" w:type="dxa"/>
          </w:tcPr>
          <w:p w14:paraId="416F62BE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9.6</w:t>
            </w:r>
          </w:p>
        </w:tc>
        <w:tc>
          <w:tcPr>
            <w:tcW w:w="1900" w:type="dxa"/>
          </w:tcPr>
          <w:p w14:paraId="692BDC1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7.2–12.0</w:t>
            </w:r>
          </w:p>
        </w:tc>
        <w:tc>
          <w:tcPr>
            <w:tcW w:w="1900" w:type="dxa"/>
          </w:tcPr>
          <w:p w14:paraId="52A6C8ED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7 (3–14)</w:t>
            </w:r>
          </w:p>
        </w:tc>
        <w:tc>
          <w:tcPr>
            <w:tcW w:w="2235" w:type="dxa"/>
          </w:tcPr>
          <w:p w14:paraId="637707E2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1–35</w:t>
            </w:r>
          </w:p>
        </w:tc>
      </w:tr>
      <w:tr w:rsidR="00A16711" w:rsidRPr="003F7DE8" w14:paraId="02C75742" w14:textId="77777777" w:rsidTr="003F7DE8">
        <w:tc>
          <w:tcPr>
            <w:tcW w:w="1700" w:type="dxa"/>
          </w:tcPr>
          <w:p w14:paraId="1EE12779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GBS</w:t>
            </w:r>
          </w:p>
        </w:tc>
        <w:tc>
          <w:tcPr>
            <w:tcW w:w="1250" w:type="dxa"/>
          </w:tcPr>
          <w:p w14:paraId="3EB3FE8F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30</w:t>
            </w:r>
          </w:p>
        </w:tc>
        <w:tc>
          <w:tcPr>
            <w:tcW w:w="1450" w:type="dxa"/>
          </w:tcPr>
          <w:p w14:paraId="1A39973B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11.0</w:t>
            </w:r>
          </w:p>
        </w:tc>
        <w:tc>
          <w:tcPr>
            <w:tcW w:w="1900" w:type="dxa"/>
          </w:tcPr>
          <w:p w14:paraId="2E6B7FC3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7.8–14.1</w:t>
            </w:r>
          </w:p>
        </w:tc>
        <w:tc>
          <w:tcPr>
            <w:tcW w:w="1900" w:type="dxa"/>
          </w:tcPr>
          <w:p w14:paraId="6D1120B2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10 (6.2–12.8)</w:t>
            </w:r>
          </w:p>
        </w:tc>
        <w:tc>
          <w:tcPr>
            <w:tcW w:w="2235" w:type="dxa"/>
          </w:tcPr>
          <w:p w14:paraId="45204A18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1–42</w:t>
            </w:r>
          </w:p>
        </w:tc>
      </w:tr>
      <w:tr w:rsidR="00A16711" w:rsidRPr="003F7DE8" w14:paraId="2385A96F" w14:textId="77777777" w:rsidTr="003F7DE8">
        <w:tc>
          <w:tcPr>
            <w:tcW w:w="1700" w:type="dxa"/>
          </w:tcPr>
          <w:p w14:paraId="346B3EF7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NMOSD</w:t>
            </w:r>
          </w:p>
        </w:tc>
        <w:tc>
          <w:tcPr>
            <w:tcW w:w="1250" w:type="dxa"/>
          </w:tcPr>
          <w:p w14:paraId="115B6838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25</w:t>
            </w:r>
          </w:p>
        </w:tc>
        <w:tc>
          <w:tcPr>
            <w:tcW w:w="1450" w:type="dxa"/>
          </w:tcPr>
          <w:p w14:paraId="7AB9F8B1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10.9</w:t>
            </w:r>
          </w:p>
        </w:tc>
        <w:tc>
          <w:tcPr>
            <w:tcW w:w="1900" w:type="dxa"/>
          </w:tcPr>
          <w:p w14:paraId="4B86A206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8.2–13.5</w:t>
            </w:r>
          </w:p>
        </w:tc>
        <w:tc>
          <w:tcPr>
            <w:tcW w:w="1900" w:type="dxa"/>
          </w:tcPr>
          <w:p w14:paraId="0702A69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10 (7–15)</w:t>
            </w:r>
          </w:p>
        </w:tc>
        <w:tc>
          <w:tcPr>
            <w:tcW w:w="2235" w:type="dxa"/>
          </w:tcPr>
          <w:p w14:paraId="0BBE6DC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1–22</w:t>
            </w:r>
          </w:p>
        </w:tc>
      </w:tr>
      <w:tr w:rsidR="00A16711" w:rsidRPr="003F7DE8" w14:paraId="73A45164" w14:textId="77777777" w:rsidTr="003F7DE8">
        <w:tc>
          <w:tcPr>
            <w:tcW w:w="1700" w:type="dxa"/>
          </w:tcPr>
          <w:p w14:paraId="59C1C7C3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ADEM</w:t>
            </w:r>
          </w:p>
        </w:tc>
        <w:tc>
          <w:tcPr>
            <w:tcW w:w="1250" w:type="dxa"/>
          </w:tcPr>
          <w:p w14:paraId="7A1965C5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24</w:t>
            </w:r>
          </w:p>
        </w:tc>
        <w:tc>
          <w:tcPr>
            <w:tcW w:w="1450" w:type="dxa"/>
          </w:tcPr>
          <w:p w14:paraId="3B621FEB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13.0</w:t>
            </w:r>
          </w:p>
        </w:tc>
        <w:tc>
          <w:tcPr>
            <w:tcW w:w="1900" w:type="dxa"/>
          </w:tcPr>
          <w:p w14:paraId="3E6F3CD5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9.2–16.8</w:t>
            </w:r>
          </w:p>
        </w:tc>
        <w:tc>
          <w:tcPr>
            <w:tcW w:w="1900" w:type="dxa"/>
          </w:tcPr>
          <w:p w14:paraId="4C7D95A3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12 (6.5–15.5)</w:t>
            </w:r>
          </w:p>
        </w:tc>
        <w:tc>
          <w:tcPr>
            <w:tcW w:w="2235" w:type="dxa"/>
          </w:tcPr>
          <w:p w14:paraId="08E27B6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1–30</w:t>
            </w:r>
          </w:p>
        </w:tc>
      </w:tr>
    </w:tbl>
    <w:p w14:paraId="01D34DA9" w14:textId="73B3C1E6" w:rsidR="00A16711" w:rsidRDefault="003F6A76" w:rsidP="003F7DE8">
      <w:pPr>
        <w:spacing w:before="240"/>
        <w:ind w:left="360"/>
      </w:pPr>
      <w:r w:rsidRPr="003F7DE8">
        <w:rPr>
          <w:b/>
          <w:bCs/>
          <w:color w:val="1F3864"/>
          <w:sz w:val="24"/>
          <w:szCs w:val="24"/>
        </w:rPr>
        <w:t>Individual patient data</w:t>
      </w:r>
    </w:p>
    <w:p w14:paraId="22570844" w14:textId="77777777" w:rsidR="00A16711" w:rsidRDefault="003F6A76" w:rsidP="003F7DE8">
      <w:pPr>
        <w:ind w:left="360"/>
        <w:jc w:val="both"/>
      </w:pPr>
      <w:r w:rsidRPr="003F7DE8">
        <w:rPr>
          <w:i/>
          <w:iCs/>
        </w:rPr>
        <w:t>Values are given in days. Where a primary case series contributed several patients, the individual values are listed together on one row and the number of patients is given.</w:t>
      </w:r>
    </w:p>
    <w:p w14:paraId="7FE4D133" w14:textId="15ADF817" w:rsidR="00A16711" w:rsidRDefault="003F6A76" w:rsidP="003F7DE8">
      <w:pPr>
        <w:spacing w:before="170"/>
        <w:ind w:left="1080"/>
      </w:pPr>
      <w:r w:rsidRPr="003F7DE8">
        <w:rPr>
          <w:b/>
          <w:bCs/>
          <w:i/>
          <w:iCs/>
          <w:sz w:val="21"/>
          <w:szCs w:val="21"/>
        </w:rPr>
        <w:t>Multiple sclerosis</w:t>
      </w:r>
    </w:p>
    <w:tbl>
      <w:tblPr>
        <w:tblStyle w:val="TableGrid"/>
        <w:tblW w:w="10435" w:type="dxa"/>
        <w:tblLook w:val="0000" w:firstRow="0" w:lastRow="0" w:firstColumn="0" w:lastColumn="0" w:noHBand="0" w:noVBand="0"/>
      </w:tblPr>
      <w:tblGrid>
        <w:gridCol w:w="3210"/>
        <w:gridCol w:w="746"/>
        <w:gridCol w:w="2566"/>
        <w:gridCol w:w="3913"/>
      </w:tblGrid>
      <w:tr w:rsidR="00A16711" w:rsidRPr="003F7DE8" w14:paraId="25088C9B" w14:textId="77777777" w:rsidTr="003F7DE8">
        <w:tc>
          <w:tcPr>
            <w:tcW w:w="3250" w:type="dxa"/>
          </w:tcPr>
          <w:p w14:paraId="083A80BA" w14:textId="77777777" w:rsidR="00A16711" w:rsidRPr="003F7DE8" w:rsidRDefault="003F6A76" w:rsidP="003F7DE8">
            <w:pPr>
              <w:ind w:left="360"/>
            </w:pPr>
            <w:r w:rsidRPr="003F7DE8">
              <w:rPr>
                <w:b/>
                <w:bCs/>
                <w:sz w:val="17"/>
                <w:szCs w:val="17"/>
              </w:rPr>
              <w:t>Primary case report or series</w:t>
            </w:r>
          </w:p>
        </w:tc>
        <w:tc>
          <w:tcPr>
            <w:tcW w:w="620" w:type="dxa"/>
          </w:tcPr>
          <w:p w14:paraId="476901F6" w14:textId="77777777" w:rsidR="00A16711" w:rsidRPr="003F7DE8" w:rsidRDefault="003F6A76" w:rsidP="003F7DE8">
            <w:pPr>
              <w:ind w:left="360"/>
            </w:pPr>
            <w:r w:rsidRPr="003F7DE8">
              <w:rPr>
                <w:b/>
                <w:bCs/>
                <w:sz w:val="17"/>
                <w:szCs w:val="17"/>
              </w:rPr>
              <w:t>n</w:t>
            </w:r>
          </w:p>
        </w:tc>
        <w:tc>
          <w:tcPr>
            <w:tcW w:w="2600" w:type="dxa"/>
          </w:tcPr>
          <w:p w14:paraId="227D2285" w14:textId="77777777" w:rsidR="00A16711" w:rsidRPr="003F7DE8" w:rsidRDefault="003F6A76" w:rsidP="003F7DE8">
            <w:pPr>
              <w:ind w:left="360"/>
            </w:pPr>
            <w:r w:rsidRPr="003F7DE8">
              <w:rPr>
                <w:b/>
                <w:bCs/>
                <w:sz w:val="17"/>
                <w:szCs w:val="17"/>
              </w:rPr>
              <w:t>Onset (days)</w:t>
            </w:r>
          </w:p>
        </w:tc>
        <w:tc>
          <w:tcPr>
            <w:tcW w:w="3965" w:type="dxa"/>
          </w:tcPr>
          <w:p w14:paraId="35A20E3A" w14:textId="77777777" w:rsidR="00A16711" w:rsidRPr="003F7DE8" w:rsidRDefault="003F6A76" w:rsidP="003F7DE8">
            <w:pPr>
              <w:ind w:left="360"/>
            </w:pPr>
            <w:r w:rsidRPr="003F7DE8">
              <w:rPr>
                <w:b/>
                <w:bCs/>
                <w:sz w:val="17"/>
                <w:szCs w:val="17"/>
              </w:rPr>
              <w:t>Reported in</w:t>
            </w:r>
          </w:p>
        </w:tc>
      </w:tr>
      <w:tr w:rsidR="00A16711" w:rsidRPr="003F7DE8" w14:paraId="5FA13511" w14:textId="77777777" w:rsidTr="003F7DE8">
        <w:tc>
          <w:tcPr>
            <w:tcW w:w="3250" w:type="dxa"/>
          </w:tcPr>
          <w:p w14:paraId="5406DF5D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Havla</w:t>
            </w:r>
          </w:p>
        </w:tc>
        <w:tc>
          <w:tcPr>
            <w:tcW w:w="620" w:type="dxa"/>
          </w:tcPr>
          <w:p w14:paraId="26B3D073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600" w:type="dxa"/>
          </w:tcPr>
          <w:p w14:paraId="5B508133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6</w:t>
            </w:r>
          </w:p>
        </w:tc>
        <w:tc>
          <w:tcPr>
            <w:tcW w:w="3965" w:type="dxa"/>
          </w:tcPr>
          <w:p w14:paraId="3A796EE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Ismail &amp; Salama; Rinaldi et al.</w:t>
            </w:r>
          </w:p>
        </w:tc>
      </w:tr>
      <w:tr w:rsidR="00A16711" w:rsidRPr="003F7DE8" w14:paraId="57E73CBD" w14:textId="77777777" w:rsidTr="003F7DE8">
        <w:tc>
          <w:tcPr>
            <w:tcW w:w="3250" w:type="dxa"/>
          </w:tcPr>
          <w:p w14:paraId="467DA52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Mathew</w:t>
            </w:r>
          </w:p>
        </w:tc>
        <w:tc>
          <w:tcPr>
            <w:tcW w:w="620" w:type="dxa"/>
          </w:tcPr>
          <w:p w14:paraId="5D35395B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600" w:type="dxa"/>
          </w:tcPr>
          <w:p w14:paraId="5DE64BBF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5</w:t>
            </w:r>
          </w:p>
        </w:tc>
        <w:tc>
          <w:tcPr>
            <w:tcW w:w="3965" w:type="dxa"/>
          </w:tcPr>
          <w:p w14:paraId="66F4C99B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Rinaldi et al.</w:t>
            </w:r>
          </w:p>
        </w:tc>
      </w:tr>
      <w:tr w:rsidR="00A16711" w:rsidRPr="003F7DE8" w14:paraId="085849BF" w14:textId="77777777" w:rsidTr="003F7DE8">
        <w:tc>
          <w:tcPr>
            <w:tcW w:w="3250" w:type="dxa"/>
          </w:tcPr>
          <w:p w14:paraId="5D11FB0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Watad</w:t>
            </w:r>
          </w:p>
        </w:tc>
        <w:tc>
          <w:tcPr>
            <w:tcW w:w="620" w:type="dxa"/>
          </w:tcPr>
          <w:p w14:paraId="15D8D3C7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600" w:type="dxa"/>
          </w:tcPr>
          <w:p w14:paraId="3A4139A8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7</w:t>
            </w:r>
          </w:p>
        </w:tc>
        <w:tc>
          <w:tcPr>
            <w:tcW w:w="3965" w:type="dxa"/>
          </w:tcPr>
          <w:p w14:paraId="734DBCFE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Ismail &amp; Salama; Rinaldi et al.</w:t>
            </w:r>
          </w:p>
        </w:tc>
      </w:tr>
      <w:tr w:rsidR="00A16711" w:rsidRPr="003F7DE8" w14:paraId="22C2AAB6" w14:textId="77777777" w:rsidTr="003F7DE8">
        <w:tc>
          <w:tcPr>
            <w:tcW w:w="3250" w:type="dxa"/>
          </w:tcPr>
          <w:p w14:paraId="3E11E666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Etemadifar</w:t>
            </w:r>
          </w:p>
        </w:tc>
        <w:tc>
          <w:tcPr>
            <w:tcW w:w="620" w:type="dxa"/>
          </w:tcPr>
          <w:p w14:paraId="4FC0B1DE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600" w:type="dxa"/>
          </w:tcPr>
          <w:p w14:paraId="2E74712F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3</w:t>
            </w:r>
          </w:p>
        </w:tc>
        <w:tc>
          <w:tcPr>
            <w:tcW w:w="3965" w:type="dxa"/>
          </w:tcPr>
          <w:p w14:paraId="4426E241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Ismail &amp; Salama; Rinaldi et al.</w:t>
            </w:r>
          </w:p>
        </w:tc>
      </w:tr>
      <w:tr w:rsidR="00A16711" w:rsidRPr="003F7DE8" w14:paraId="22CFE7D1" w14:textId="77777777" w:rsidTr="003F7DE8">
        <w:tc>
          <w:tcPr>
            <w:tcW w:w="3250" w:type="dxa"/>
          </w:tcPr>
          <w:p w14:paraId="211BCC7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Maniscalco</w:t>
            </w:r>
          </w:p>
        </w:tc>
        <w:tc>
          <w:tcPr>
            <w:tcW w:w="620" w:type="dxa"/>
          </w:tcPr>
          <w:p w14:paraId="427F4ACB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600" w:type="dxa"/>
          </w:tcPr>
          <w:p w14:paraId="2865209E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2</w:t>
            </w:r>
          </w:p>
        </w:tc>
        <w:tc>
          <w:tcPr>
            <w:tcW w:w="3965" w:type="dxa"/>
          </w:tcPr>
          <w:p w14:paraId="4AA12331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Ismail &amp; Salama; Nabizadeh et al.; Rinaldi et al.</w:t>
            </w:r>
          </w:p>
        </w:tc>
      </w:tr>
      <w:tr w:rsidR="00A16711" w:rsidRPr="003F7DE8" w14:paraId="6DC1E4DC" w14:textId="77777777" w:rsidTr="003F7DE8">
        <w:tc>
          <w:tcPr>
            <w:tcW w:w="3250" w:type="dxa"/>
          </w:tcPr>
          <w:p w14:paraId="1CFD0EAD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Seyed Ahadi</w:t>
            </w:r>
          </w:p>
        </w:tc>
        <w:tc>
          <w:tcPr>
            <w:tcW w:w="620" w:type="dxa"/>
          </w:tcPr>
          <w:p w14:paraId="3328BCD8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600" w:type="dxa"/>
          </w:tcPr>
          <w:p w14:paraId="3CE17493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2</w:t>
            </w:r>
          </w:p>
        </w:tc>
        <w:tc>
          <w:tcPr>
            <w:tcW w:w="3965" w:type="dxa"/>
          </w:tcPr>
          <w:p w14:paraId="3041F788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Ismail &amp; Salama; Rinaldi et al.</w:t>
            </w:r>
          </w:p>
        </w:tc>
      </w:tr>
      <w:tr w:rsidR="00A16711" w:rsidRPr="003F7DE8" w14:paraId="32812F84" w14:textId="77777777" w:rsidTr="003F7DE8">
        <w:tc>
          <w:tcPr>
            <w:tcW w:w="3250" w:type="dxa"/>
          </w:tcPr>
          <w:p w14:paraId="4275BE90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Lagosz</w:t>
            </w:r>
          </w:p>
        </w:tc>
        <w:tc>
          <w:tcPr>
            <w:tcW w:w="620" w:type="dxa"/>
          </w:tcPr>
          <w:p w14:paraId="3A1C70DB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600" w:type="dxa"/>
          </w:tcPr>
          <w:p w14:paraId="70225387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3965" w:type="dxa"/>
          </w:tcPr>
          <w:p w14:paraId="6FEB574E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Nabizadeh et al.</w:t>
            </w:r>
          </w:p>
        </w:tc>
      </w:tr>
      <w:tr w:rsidR="00A16711" w:rsidRPr="003F7DE8" w14:paraId="358F5420" w14:textId="77777777" w:rsidTr="003F7DE8">
        <w:tc>
          <w:tcPr>
            <w:tcW w:w="3250" w:type="dxa"/>
          </w:tcPr>
          <w:p w14:paraId="2108AF40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Kataria</w:t>
            </w:r>
          </w:p>
        </w:tc>
        <w:tc>
          <w:tcPr>
            <w:tcW w:w="620" w:type="dxa"/>
          </w:tcPr>
          <w:p w14:paraId="6537EAF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600" w:type="dxa"/>
          </w:tcPr>
          <w:p w14:paraId="2D3EC35A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18</w:t>
            </w:r>
          </w:p>
        </w:tc>
        <w:tc>
          <w:tcPr>
            <w:tcW w:w="3965" w:type="dxa"/>
          </w:tcPr>
          <w:p w14:paraId="5BD92C8F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Nabizadeh et al.</w:t>
            </w:r>
          </w:p>
        </w:tc>
      </w:tr>
      <w:tr w:rsidR="00A16711" w:rsidRPr="003F7DE8" w14:paraId="2D2708B1" w14:textId="77777777" w:rsidTr="003F7DE8">
        <w:tc>
          <w:tcPr>
            <w:tcW w:w="3250" w:type="dxa"/>
          </w:tcPr>
          <w:p w14:paraId="569B11D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Fujimori</w:t>
            </w:r>
          </w:p>
        </w:tc>
        <w:tc>
          <w:tcPr>
            <w:tcW w:w="620" w:type="dxa"/>
          </w:tcPr>
          <w:p w14:paraId="160914A5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600" w:type="dxa"/>
          </w:tcPr>
          <w:p w14:paraId="7569AABF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14</w:t>
            </w:r>
          </w:p>
        </w:tc>
        <w:tc>
          <w:tcPr>
            <w:tcW w:w="3965" w:type="dxa"/>
          </w:tcPr>
          <w:p w14:paraId="71C8530D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Rinaldi et al.</w:t>
            </w:r>
          </w:p>
        </w:tc>
      </w:tr>
      <w:tr w:rsidR="00A16711" w:rsidRPr="003F7DE8" w14:paraId="286FBC4E" w14:textId="77777777" w:rsidTr="003F7DE8">
        <w:tc>
          <w:tcPr>
            <w:tcW w:w="3250" w:type="dxa"/>
          </w:tcPr>
          <w:p w14:paraId="4D854897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Tagliaferri</w:t>
            </w:r>
          </w:p>
        </w:tc>
        <w:tc>
          <w:tcPr>
            <w:tcW w:w="620" w:type="dxa"/>
          </w:tcPr>
          <w:p w14:paraId="0D3E9DFA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600" w:type="dxa"/>
          </w:tcPr>
          <w:p w14:paraId="363F407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3</w:t>
            </w:r>
          </w:p>
        </w:tc>
        <w:tc>
          <w:tcPr>
            <w:tcW w:w="3965" w:type="dxa"/>
          </w:tcPr>
          <w:p w14:paraId="3399A585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Rinaldi et al.</w:t>
            </w:r>
          </w:p>
        </w:tc>
      </w:tr>
      <w:tr w:rsidR="00A16711" w:rsidRPr="003F7DE8" w14:paraId="3ABAB92F" w14:textId="77777777" w:rsidTr="003F7DE8">
        <w:tc>
          <w:tcPr>
            <w:tcW w:w="3250" w:type="dxa"/>
          </w:tcPr>
          <w:p w14:paraId="6197BFC5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Unnamed patient, 37/M</w:t>
            </w:r>
          </w:p>
        </w:tc>
        <w:tc>
          <w:tcPr>
            <w:tcW w:w="620" w:type="dxa"/>
          </w:tcPr>
          <w:p w14:paraId="15A4D4B1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600" w:type="dxa"/>
          </w:tcPr>
          <w:p w14:paraId="6F8041E5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3</w:t>
            </w:r>
          </w:p>
        </w:tc>
        <w:tc>
          <w:tcPr>
            <w:tcW w:w="3965" w:type="dxa"/>
          </w:tcPr>
          <w:p w14:paraId="266CE5DB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Mirmosayyeb et al.</w:t>
            </w:r>
          </w:p>
        </w:tc>
      </w:tr>
      <w:tr w:rsidR="00A16711" w:rsidRPr="003F7DE8" w14:paraId="3DCA1168" w14:textId="77777777" w:rsidTr="003F7DE8">
        <w:tc>
          <w:tcPr>
            <w:tcW w:w="3250" w:type="dxa"/>
          </w:tcPr>
          <w:p w14:paraId="285F0383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Rinaldi (own case)</w:t>
            </w:r>
          </w:p>
        </w:tc>
        <w:tc>
          <w:tcPr>
            <w:tcW w:w="620" w:type="dxa"/>
          </w:tcPr>
          <w:p w14:paraId="60167E59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3</w:t>
            </w:r>
          </w:p>
        </w:tc>
        <w:tc>
          <w:tcPr>
            <w:tcW w:w="2600" w:type="dxa"/>
          </w:tcPr>
          <w:p w14:paraId="59F9FA4A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10, 7, 14</w:t>
            </w:r>
          </w:p>
        </w:tc>
        <w:tc>
          <w:tcPr>
            <w:tcW w:w="3965" w:type="dxa"/>
          </w:tcPr>
          <w:p w14:paraId="6603E08B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Rinaldi et al.</w:t>
            </w:r>
          </w:p>
        </w:tc>
      </w:tr>
      <w:tr w:rsidR="00A16711" w:rsidRPr="003F7DE8" w14:paraId="20C719CA" w14:textId="77777777" w:rsidTr="003F7DE8">
        <w:tc>
          <w:tcPr>
            <w:tcW w:w="3250" w:type="dxa"/>
          </w:tcPr>
          <w:p w14:paraId="0C0AA59D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Toljan</w:t>
            </w:r>
          </w:p>
        </w:tc>
        <w:tc>
          <w:tcPr>
            <w:tcW w:w="620" w:type="dxa"/>
          </w:tcPr>
          <w:p w14:paraId="0F8041EB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5</w:t>
            </w:r>
          </w:p>
        </w:tc>
        <w:tc>
          <w:tcPr>
            <w:tcW w:w="2600" w:type="dxa"/>
          </w:tcPr>
          <w:p w14:paraId="466D8B98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1, 3, 35, 30, 3</w:t>
            </w:r>
          </w:p>
        </w:tc>
        <w:tc>
          <w:tcPr>
            <w:tcW w:w="3965" w:type="dxa"/>
          </w:tcPr>
          <w:p w14:paraId="73911B09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Mirmosayyeb et al.; Rinaldi et al.</w:t>
            </w:r>
          </w:p>
        </w:tc>
      </w:tr>
      <w:tr w:rsidR="00A16711" w:rsidRPr="003F7DE8" w14:paraId="4B08E6BB" w14:textId="77777777" w:rsidTr="003F7DE8">
        <w:tc>
          <w:tcPr>
            <w:tcW w:w="3250" w:type="dxa"/>
          </w:tcPr>
          <w:p w14:paraId="1135150E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Khayat-Khoei</w:t>
            </w:r>
          </w:p>
        </w:tc>
        <w:tc>
          <w:tcPr>
            <w:tcW w:w="620" w:type="dxa"/>
          </w:tcPr>
          <w:p w14:paraId="3C75762E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6</w:t>
            </w:r>
          </w:p>
        </w:tc>
        <w:tc>
          <w:tcPr>
            <w:tcW w:w="2600" w:type="dxa"/>
          </w:tcPr>
          <w:p w14:paraId="0143901E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1, 14, 21, 6, 15, 1</w:t>
            </w:r>
          </w:p>
        </w:tc>
        <w:tc>
          <w:tcPr>
            <w:tcW w:w="3965" w:type="dxa"/>
          </w:tcPr>
          <w:p w14:paraId="17FC745E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Ismail &amp; Salama; Rinaldi et al.</w:t>
            </w:r>
          </w:p>
        </w:tc>
      </w:tr>
      <w:tr w:rsidR="00A16711" w:rsidRPr="003F7DE8" w14:paraId="38EC61C7" w14:textId="77777777" w:rsidTr="003F7DE8">
        <w:tc>
          <w:tcPr>
            <w:tcW w:w="3250" w:type="dxa"/>
          </w:tcPr>
          <w:p w14:paraId="2F887C33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Nistri</w:t>
            </w:r>
          </w:p>
        </w:tc>
        <w:tc>
          <w:tcPr>
            <w:tcW w:w="620" w:type="dxa"/>
          </w:tcPr>
          <w:p w14:paraId="22116DA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16</w:t>
            </w:r>
          </w:p>
        </w:tc>
        <w:tc>
          <w:tcPr>
            <w:tcW w:w="2600" w:type="dxa"/>
          </w:tcPr>
          <w:p w14:paraId="11A91B5B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8, 3, 5, 10, 3, 2, 20, 3, 4, 1, 7, 10, 14, 14, 21, 3</w:t>
            </w:r>
          </w:p>
        </w:tc>
        <w:tc>
          <w:tcPr>
            <w:tcW w:w="3965" w:type="dxa"/>
          </w:tcPr>
          <w:p w14:paraId="1F8B2A8F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Rinaldi et al.</w:t>
            </w:r>
          </w:p>
        </w:tc>
      </w:tr>
      <w:tr w:rsidR="00A16711" w:rsidRPr="003F7DE8" w14:paraId="31844CF9" w14:textId="77777777" w:rsidTr="003F7DE8">
        <w:tc>
          <w:tcPr>
            <w:tcW w:w="3250" w:type="dxa"/>
          </w:tcPr>
          <w:p w14:paraId="5F6FE11D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Fragoso</w:t>
            </w:r>
          </w:p>
        </w:tc>
        <w:tc>
          <w:tcPr>
            <w:tcW w:w="620" w:type="dxa"/>
          </w:tcPr>
          <w:p w14:paraId="621BFCD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8</w:t>
            </w:r>
          </w:p>
        </w:tc>
        <w:tc>
          <w:tcPr>
            <w:tcW w:w="2600" w:type="dxa"/>
          </w:tcPr>
          <w:p w14:paraId="66C0704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7, 10, 7, 25, 15, 20, 25, 7</w:t>
            </w:r>
          </w:p>
        </w:tc>
        <w:tc>
          <w:tcPr>
            <w:tcW w:w="3965" w:type="dxa"/>
          </w:tcPr>
          <w:p w14:paraId="7F9FD391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Nabizadeh et al.; Rinaldi et al.</w:t>
            </w:r>
          </w:p>
        </w:tc>
      </w:tr>
    </w:tbl>
    <w:p w14:paraId="72F8C6D1" w14:textId="77777777" w:rsidR="003F7DE8" w:rsidRDefault="003F7DE8" w:rsidP="003F7DE8">
      <w:pPr>
        <w:spacing w:before="170"/>
        <w:rPr>
          <w:b/>
          <w:bCs/>
          <w:i/>
          <w:iCs/>
          <w:sz w:val="21"/>
          <w:szCs w:val="21"/>
        </w:rPr>
      </w:pPr>
    </w:p>
    <w:p w14:paraId="33DF7184" w14:textId="77777777" w:rsidR="003F7DE8" w:rsidRDefault="003F7DE8" w:rsidP="003F7DE8">
      <w:pPr>
        <w:spacing w:before="170"/>
        <w:rPr>
          <w:b/>
          <w:bCs/>
          <w:i/>
          <w:iCs/>
          <w:sz w:val="21"/>
          <w:szCs w:val="21"/>
        </w:rPr>
      </w:pPr>
    </w:p>
    <w:p w14:paraId="00262ADA" w14:textId="77777777" w:rsidR="003F7DE8" w:rsidRDefault="003F7DE8" w:rsidP="003F7DE8">
      <w:pPr>
        <w:spacing w:before="170"/>
        <w:rPr>
          <w:b/>
          <w:bCs/>
          <w:i/>
          <w:iCs/>
          <w:sz w:val="21"/>
          <w:szCs w:val="21"/>
        </w:rPr>
      </w:pPr>
    </w:p>
    <w:p w14:paraId="4EEAC65B" w14:textId="77777777" w:rsidR="003F7DE8" w:rsidRDefault="003F7DE8" w:rsidP="003F7DE8">
      <w:pPr>
        <w:spacing w:before="170"/>
        <w:rPr>
          <w:b/>
          <w:bCs/>
          <w:i/>
          <w:iCs/>
          <w:sz w:val="21"/>
          <w:szCs w:val="21"/>
        </w:rPr>
      </w:pPr>
    </w:p>
    <w:p w14:paraId="6138B363" w14:textId="77777777" w:rsidR="003F7DE8" w:rsidRDefault="003F7DE8" w:rsidP="003F7DE8">
      <w:pPr>
        <w:spacing w:before="170"/>
        <w:rPr>
          <w:b/>
          <w:bCs/>
          <w:i/>
          <w:iCs/>
          <w:sz w:val="21"/>
          <w:szCs w:val="21"/>
        </w:rPr>
      </w:pPr>
    </w:p>
    <w:p w14:paraId="522448E0" w14:textId="77777777" w:rsidR="003F7DE8" w:rsidRDefault="003F7DE8" w:rsidP="003F7DE8">
      <w:pPr>
        <w:spacing w:before="170"/>
        <w:rPr>
          <w:b/>
          <w:bCs/>
          <w:i/>
          <w:iCs/>
          <w:sz w:val="21"/>
          <w:szCs w:val="21"/>
        </w:rPr>
      </w:pPr>
    </w:p>
    <w:p w14:paraId="5CE8E8A1" w14:textId="77777777" w:rsidR="003F7DE8" w:rsidRDefault="003F7DE8" w:rsidP="003F7DE8">
      <w:pPr>
        <w:spacing w:before="170"/>
        <w:rPr>
          <w:b/>
          <w:bCs/>
          <w:i/>
          <w:iCs/>
          <w:sz w:val="21"/>
          <w:szCs w:val="21"/>
        </w:rPr>
      </w:pPr>
    </w:p>
    <w:p w14:paraId="3B89CA7E" w14:textId="63FCEAAB" w:rsidR="00A16711" w:rsidRDefault="003F6A76" w:rsidP="003F7DE8">
      <w:pPr>
        <w:spacing w:before="170"/>
        <w:ind w:left="1080"/>
      </w:pPr>
      <w:r w:rsidRPr="003F7DE8">
        <w:rPr>
          <w:b/>
          <w:bCs/>
          <w:i/>
          <w:iCs/>
          <w:sz w:val="21"/>
          <w:szCs w:val="21"/>
        </w:rPr>
        <w:lastRenderedPageBreak/>
        <w:t>Guillain–Barré syndrome</w:t>
      </w:r>
    </w:p>
    <w:tbl>
      <w:tblPr>
        <w:tblStyle w:val="TableGrid"/>
        <w:tblW w:w="10440" w:type="dxa"/>
        <w:tblInd w:w="-275" w:type="dxa"/>
        <w:tblLook w:val="0000" w:firstRow="0" w:lastRow="0" w:firstColumn="0" w:lastColumn="0" w:noHBand="0" w:noVBand="0"/>
      </w:tblPr>
      <w:tblGrid>
        <w:gridCol w:w="3506"/>
        <w:gridCol w:w="671"/>
        <w:gridCol w:w="2585"/>
        <w:gridCol w:w="3678"/>
      </w:tblGrid>
      <w:tr w:rsidR="00A16711" w:rsidRPr="003F7DE8" w14:paraId="138EFC21" w14:textId="77777777" w:rsidTr="003F7DE8">
        <w:tc>
          <w:tcPr>
            <w:tcW w:w="3506" w:type="dxa"/>
          </w:tcPr>
          <w:p w14:paraId="302A1C0A" w14:textId="77777777" w:rsidR="00A16711" w:rsidRPr="003F7DE8" w:rsidRDefault="003F6A76" w:rsidP="003F7DE8">
            <w:pPr>
              <w:ind w:left="360"/>
            </w:pPr>
            <w:r w:rsidRPr="003F7DE8">
              <w:rPr>
                <w:b/>
                <w:bCs/>
                <w:sz w:val="17"/>
                <w:szCs w:val="17"/>
              </w:rPr>
              <w:t>Primary case report or series</w:t>
            </w:r>
          </w:p>
        </w:tc>
        <w:tc>
          <w:tcPr>
            <w:tcW w:w="671" w:type="dxa"/>
          </w:tcPr>
          <w:p w14:paraId="5A82846C" w14:textId="77777777" w:rsidR="00A16711" w:rsidRPr="003F7DE8" w:rsidRDefault="003F6A76" w:rsidP="003F7DE8">
            <w:pPr>
              <w:ind w:left="360"/>
            </w:pPr>
            <w:r w:rsidRPr="003F7DE8">
              <w:rPr>
                <w:b/>
                <w:bCs/>
                <w:sz w:val="17"/>
                <w:szCs w:val="17"/>
              </w:rPr>
              <w:t>n</w:t>
            </w:r>
          </w:p>
        </w:tc>
        <w:tc>
          <w:tcPr>
            <w:tcW w:w="2585" w:type="dxa"/>
          </w:tcPr>
          <w:p w14:paraId="5C1F0670" w14:textId="77777777" w:rsidR="00A16711" w:rsidRPr="003F7DE8" w:rsidRDefault="003F6A76" w:rsidP="003F7DE8">
            <w:pPr>
              <w:ind w:left="360"/>
            </w:pPr>
            <w:r w:rsidRPr="003F7DE8">
              <w:rPr>
                <w:b/>
                <w:bCs/>
                <w:sz w:val="17"/>
                <w:szCs w:val="17"/>
              </w:rPr>
              <w:t>Onset (days)</w:t>
            </w:r>
          </w:p>
        </w:tc>
        <w:tc>
          <w:tcPr>
            <w:tcW w:w="3678" w:type="dxa"/>
          </w:tcPr>
          <w:p w14:paraId="2D46E369" w14:textId="77777777" w:rsidR="00A16711" w:rsidRPr="003F7DE8" w:rsidRDefault="003F6A76" w:rsidP="003F7DE8">
            <w:pPr>
              <w:ind w:left="360"/>
            </w:pPr>
            <w:r w:rsidRPr="003F7DE8">
              <w:rPr>
                <w:b/>
                <w:bCs/>
                <w:sz w:val="17"/>
                <w:szCs w:val="17"/>
              </w:rPr>
              <w:t>Reported in</w:t>
            </w:r>
          </w:p>
        </w:tc>
      </w:tr>
      <w:tr w:rsidR="00A16711" w:rsidRPr="003F7DE8" w14:paraId="33BE1C39" w14:textId="77777777" w:rsidTr="003F7DE8">
        <w:tc>
          <w:tcPr>
            <w:tcW w:w="3506" w:type="dxa"/>
          </w:tcPr>
          <w:p w14:paraId="6F6B2E51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Abicic</w:t>
            </w:r>
          </w:p>
        </w:tc>
        <w:tc>
          <w:tcPr>
            <w:tcW w:w="671" w:type="dxa"/>
          </w:tcPr>
          <w:p w14:paraId="7DDCB955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5" w:type="dxa"/>
          </w:tcPr>
          <w:p w14:paraId="17BEDEE7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18</w:t>
            </w:r>
          </w:p>
        </w:tc>
        <w:tc>
          <w:tcPr>
            <w:tcW w:w="3678" w:type="dxa"/>
          </w:tcPr>
          <w:p w14:paraId="107A027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Abolmaali et al.</w:t>
            </w:r>
          </w:p>
        </w:tc>
      </w:tr>
      <w:tr w:rsidR="00A16711" w:rsidRPr="003F7DE8" w14:paraId="0C3937D8" w14:textId="77777777" w:rsidTr="003F7DE8">
        <w:tc>
          <w:tcPr>
            <w:tcW w:w="3506" w:type="dxa"/>
          </w:tcPr>
          <w:p w14:paraId="1F4D93FF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Aomar-Millan</w:t>
            </w:r>
          </w:p>
        </w:tc>
        <w:tc>
          <w:tcPr>
            <w:tcW w:w="671" w:type="dxa"/>
          </w:tcPr>
          <w:p w14:paraId="7E33569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5" w:type="dxa"/>
          </w:tcPr>
          <w:p w14:paraId="128D6DC5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3</w:t>
            </w:r>
          </w:p>
        </w:tc>
        <w:tc>
          <w:tcPr>
            <w:tcW w:w="3678" w:type="dxa"/>
          </w:tcPr>
          <w:p w14:paraId="56B8D7B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Abolmaali et al.</w:t>
            </w:r>
          </w:p>
        </w:tc>
      </w:tr>
      <w:tr w:rsidR="00A16711" w:rsidRPr="003F7DE8" w14:paraId="3C68870F" w14:textId="77777777" w:rsidTr="003F7DE8">
        <w:tc>
          <w:tcPr>
            <w:tcW w:w="3506" w:type="dxa"/>
          </w:tcPr>
          <w:p w14:paraId="0A20063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Azam</w:t>
            </w:r>
          </w:p>
        </w:tc>
        <w:tc>
          <w:tcPr>
            <w:tcW w:w="671" w:type="dxa"/>
          </w:tcPr>
          <w:p w14:paraId="099ABD3B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5" w:type="dxa"/>
          </w:tcPr>
          <w:p w14:paraId="105A26BA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15</w:t>
            </w:r>
          </w:p>
        </w:tc>
        <w:tc>
          <w:tcPr>
            <w:tcW w:w="3678" w:type="dxa"/>
          </w:tcPr>
          <w:p w14:paraId="6D8C5A13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Abolmaali et al.</w:t>
            </w:r>
          </w:p>
        </w:tc>
      </w:tr>
      <w:tr w:rsidR="00A16711" w:rsidRPr="003F7DE8" w14:paraId="38B82B4B" w14:textId="77777777" w:rsidTr="003F7DE8">
        <w:tc>
          <w:tcPr>
            <w:tcW w:w="3506" w:type="dxa"/>
          </w:tcPr>
          <w:p w14:paraId="1112238B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Bax</w:t>
            </w:r>
          </w:p>
        </w:tc>
        <w:tc>
          <w:tcPr>
            <w:tcW w:w="671" w:type="dxa"/>
          </w:tcPr>
          <w:p w14:paraId="7FEA3DD8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2</w:t>
            </w:r>
          </w:p>
        </w:tc>
        <w:tc>
          <w:tcPr>
            <w:tcW w:w="2585" w:type="dxa"/>
          </w:tcPr>
          <w:p w14:paraId="58538A11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3, 10</w:t>
            </w:r>
          </w:p>
        </w:tc>
        <w:tc>
          <w:tcPr>
            <w:tcW w:w="3678" w:type="dxa"/>
          </w:tcPr>
          <w:p w14:paraId="17E49F18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Abolmaali et al.</w:t>
            </w:r>
          </w:p>
        </w:tc>
      </w:tr>
      <w:tr w:rsidR="00A16711" w:rsidRPr="003F7DE8" w14:paraId="1EB2C05C" w14:textId="77777777" w:rsidTr="003F7DE8">
        <w:tc>
          <w:tcPr>
            <w:tcW w:w="3506" w:type="dxa"/>
          </w:tcPr>
          <w:p w14:paraId="0C61B258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Bouattour</w:t>
            </w:r>
          </w:p>
        </w:tc>
        <w:tc>
          <w:tcPr>
            <w:tcW w:w="671" w:type="dxa"/>
          </w:tcPr>
          <w:p w14:paraId="1B038222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5" w:type="dxa"/>
          </w:tcPr>
          <w:p w14:paraId="70A4139D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7</w:t>
            </w:r>
          </w:p>
        </w:tc>
        <w:tc>
          <w:tcPr>
            <w:tcW w:w="3678" w:type="dxa"/>
          </w:tcPr>
          <w:p w14:paraId="61914FE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Abolmaali et al.</w:t>
            </w:r>
          </w:p>
        </w:tc>
      </w:tr>
      <w:tr w:rsidR="00A16711" w:rsidRPr="003F7DE8" w14:paraId="1741E38A" w14:textId="77777777" w:rsidTr="003F7DE8">
        <w:tc>
          <w:tcPr>
            <w:tcW w:w="3506" w:type="dxa"/>
          </w:tcPr>
          <w:p w14:paraId="4A8A5DCA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da Silva</w:t>
            </w:r>
          </w:p>
        </w:tc>
        <w:tc>
          <w:tcPr>
            <w:tcW w:w="671" w:type="dxa"/>
          </w:tcPr>
          <w:p w14:paraId="393CFC7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5" w:type="dxa"/>
          </w:tcPr>
          <w:p w14:paraId="73ADC175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18</w:t>
            </w:r>
          </w:p>
        </w:tc>
        <w:tc>
          <w:tcPr>
            <w:tcW w:w="3678" w:type="dxa"/>
          </w:tcPr>
          <w:p w14:paraId="6BE3A51B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Abolmaali et al.</w:t>
            </w:r>
          </w:p>
        </w:tc>
      </w:tr>
      <w:tr w:rsidR="00A16711" w:rsidRPr="003F7DE8" w14:paraId="751B5FF5" w14:textId="77777777" w:rsidTr="003F7DE8">
        <w:tc>
          <w:tcPr>
            <w:tcW w:w="3506" w:type="dxa"/>
          </w:tcPr>
          <w:p w14:paraId="55C2D9CE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Finsterer</w:t>
            </w:r>
          </w:p>
        </w:tc>
        <w:tc>
          <w:tcPr>
            <w:tcW w:w="671" w:type="dxa"/>
          </w:tcPr>
          <w:p w14:paraId="2F2AA847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5" w:type="dxa"/>
          </w:tcPr>
          <w:p w14:paraId="1286699D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8</w:t>
            </w:r>
          </w:p>
        </w:tc>
        <w:tc>
          <w:tcPr>
            <w:tcW w:w="3678" w:type="dxa"/>
          </w:tcPr>
          <w:p w14:paraId="498E59E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Abolmaali et al.</w:t>
            </w:r>
          </w:p>
        </w:tc>
      </w:tr>
      <w:tr w:rsidR="00A16711" w:rsidRPr="003F7DE8" w14:paraId="02E820F0" w14:textId="77777777" w:rsidTr="003F7DE8">
        <w:tc>
          <w:tcPr>
            <w:tcW w:w="3506" w:type="dxa"/>
          </w:tcPr>
          <w:p w14:paraId="363D3BEE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Garcia-Grimshaw</w:t>
            </w:r>
          </w:p>
        </w:tc>
        <w:tc>
          <w:tcPr>
            <w:tcW w:w="671" w:type="dxa"/>
          </w:tcPr>
          <w:p w14:paraId="6630F219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7</w:t>
            </w:r>
          </w:p>
        </w:tc>
        <w:tc>
          <w:tcPr>
            <w:tcW w:w="2585" w:type="dxa"/>
          </w:tcPr>
          <w:p w14:paraId="7EC4A4B6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28, 12, 6, 4, 11, 4, 3</w:t>
            </w:r>
          </w:p>
        </w:tc>
        <w:tc>
          <w:tcPr>
            <w:tcW w:w="3678" w:type="dxa"/>
          </w:tcPr>
          <w:p w14:paraId="58EFCF1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Abolmaali et al.</w:t>
            </w:r>
          </w:p>
        </w:tc>
      </w:tr>
      <w:tr w:rsidR="00A16711" w:rsidRPr="003F7DE8" w14:paraId="69EAA26C" w14:textId="77777777" w:rsidTr="003F7DE8">
        <w:tc>
          <w:tcPr>
            <w:tcW w:w="3506" w:type="dxa"/>
          </w:tcPr>
          <w:p w14:paraId="1E445588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Hughes</w:t>
            </w:r>
          </w:p>
        </w:tc>
        <w:tc>
          <w:tcPr>
            <w:tcW w:w="671" w:type="dxa"/>
          </w:tcPr>
          <w:p w14:paraId="3E91FAAE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5" w:type="dxa"/>
          </w:tcPr>
          <w:p w14:paraId="014ABF81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2</w:t>
            </w:r>
          </w:p>
        </w:tc>
        <w:tc>
          <w:tcPr>
            <w:tcW w:w="3678" w:type="dxa"/>
          </w:tcPr>
          <w:p w14:paraId="2BA1669F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Abolmaali et al.</w:t>
            </w:r>
          </w:p>
        </w:tc>
      </w:tr>
      <w:tr w:rsidR="00A16711" w:rsidRPr="003F7DE8" w14:paraId="1BAFE534" w14:textId="77777777" w:rsidTr="003F7DE8">
        <w:tc>
          <w:tcPr>
            <w:tcW w:w="3506" w:type="dxa"/>
          </w:tcPr>
          <w:p w14:paraId="69660B92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Nasuelli</w:t>
            </w:r>
          </w:p>
        </w:tc>
        <w:tc>
          <w:tcPr>
            <w:tcW w:w="671" w:type="dxa"/>
          </w:tcPr>
          <w:p w14:paraId="0AD6CBA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5" w:type="dxa"/>
          </w:tcPr>
          <w:p w14:paraId="6D4EFFC2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10</w:t>
            </w:r>
          </w:p>
        </w:tc>
        <w:tc>
          <w:tcPr>
            <w:tcW w:w="3678" w:type="dxa"/>
          </w:tcPr>
          <w:p w14:paraId="0AB6A3A0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Abolmaali et al.</w:t>
            </w:r>
          </w:p>
        </w:tc>
      </w:tr>
      <w:tr w:rsidR="00A16711" w:rsidRPr="003F7DE8" w14:paraId="68F1C6D3" w14:textId="77777777" w:rsidTr="003F7DE8">
        <w:tc>
          <w:tcPr>
            <w:tcW w:w="3506" w:type="dxa"/>
          </w:tcPr>
          <w:p w14:paraId="45F8B895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Ogbebor</w:t>
            </w:r>
          </w:p>
        </w:tc>
        <w:tc>
          <w:tcPr>
            <w:tcW w:w="671" w:type="dxa"/>
          </w:tcPr>
          <w:p w14:paraId="71CE0AE9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5" w:type="dxa"/>
          </w:tcPr>
          <w:p w14:paraId="0885843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3678" w:type="dxa"/>
          </w:tcPr>
          <w:p w14:paraId="052EA161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Abolmaali et al.</w:t>
            </w:r>
          </w:p>
        </w:tc>
      </w:tr>
      <w:tr w:rsidR="00A16711" w:rsidRPr="003F7DE8" w14:paraId="38D1040D" w14:textId="77777777" w:rsidTr="003F7DE8">
        <w:tc>
          <w:tcPr>
            <w:tcW w:w="3506" w:type="dxa"/>
          </w:tcPr>
          <w:p w14:paraId="1E657C86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Trimboli</w:t>
            </w:r>
          </w:p>
        </w:tc>
        <w:tc>
          <w:tcPr>
            <w:tcW w:w="671" w:type="dxa"/>
          </w:tcPr>
          <w:p w14:paraId="3666DB6D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5" w:type="dxa"/>
          </w:tcPr>
          <w:p w14:paraId="22FCA7A9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8</w:t>
            </w:r>
          </w:p>
        </w:tc>
        <w:tc>
          <w:tcPr>
            <w:tcW w:w="3678" w:type="dxa"/>
          </w:tcPr>
          <w:p w14:paraId="51B8C7A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Abolmaali et al.</w:t>
            </w:r>
          </w:p>
        </w:tc>
      </w:tr>
      <w:tr w:rsidR="00A16711" w:rsidRPr="003F7DE8" w14:paraId="3CD303F8" w14:textId="77777777" w:rsidTr="003F7DE8">
        <w:tc>
          <w:tcPr>
            <w:tcW w:w="3506" w:type="dxa"/>
          </w:tcPr>
          <w:p w14:paraId="45953626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Tutar</w:t>
            </w:r>
          </w:p>
        </w:tc>
        <w:tc>
          <w:tcPr>
            <w:tcW w:w="671" w:type="dxa"/>
          </w:tcPr>
          <w:p w14:paraId="084B17F7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5" w:type="dxa"/>
          </w:tcPr>
          <w:p w14:paraId="43E30F22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8</w:t>
            </w:r>
          </w:p>
        </w:tc>
        <w:tc>
          <w:tcPr>
            <w:tcW w:w="3678" w:type="dxa"/>
          </w:tcPr>
          <w:p w14:paraId="78C8723A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Abolmaali et al.</w:t>
            </w:r>
          </w:p>
        </w:tc>
      </w:tr>
      <w:tr w:rsidR="00A16711" w:rsidRPr="003F7DE8" w14:paraId="102C54E9" w14:textId="77777777" w:rsidTr="003F7DE8">
        <w:tc>
          <w:tcPr>
            <w:tcW w:w="3506" w:type="dxa"/>
          </w:tcPr>
          <w:p w14:paraId="064C2653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Shaheen S2</w:t>
            </w:r>
          </w:p>
        </w:tc>
        <w:tc>
          <w:tcPr>
            <w:tcW w:w="671" w:type="dxa"/>
          </w:tcPr>
          <w:p w14:paraId="326700D7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5" w:type="dxa"/>
          </w:tcPr>
          <w:p w14:paraId="349804E8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14</w:t>
            </w:r>
          </w:p>
        </w:tc>
        <w:tc>
          <w:tcPr>
            <w:tcW w:w="3678" w:type="dxa"/>
          </w:tcPr>
          <w:p w14:paraId="47011917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Shaheen et al.</w:t>
            </w:r>
          </w:p>
        </w:tc>
      </w:tr>
      <w:tr w:rsidR="00A16711" w:rsidRPr="003F7DE8" w14:paraId="4E4BCBA3" w14:textId="77777777" w:rsidTr="003F7DE8">
        <w:tc>
          <w:tcPr>
            <w:tcW w:w="3506" w:type="dxa"/>
          </w:tcPr>
          <w:p w14:paraId="0FC2220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Shaheen S3</w:t>
            </w:r>
          </w:p>
        </w:tc>
        <w:tc>
          <w:tcPr>
            <w:tcW w:w="671" w:type="dxa"/>
          </w:tcPr>
          <w:p w14:paraId="25A0F111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5" w:type="dxa"/>
          </w:tcPr>
          <w:p w14:paraId="2A4CD053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12</w:t>
            </w:r>
          </w:p>
        </w:tc>
        <w:tc>
          <w:tcPr>
            <w:tcW w:w="3678" w:type="dxa"/>
          </w:tcPr>
          <w:p w14:paraId="5FE0CE00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Shaheen et al.</w:t>
            </w:r>
          </w:p>
        </w:tc>
      </w:tr>
      <w:tr w:rsidR="00A16711" w:rsidRPr="003F7DE8" w14:paraId="75E49956" w14:textId="77777777" w:rsidTr="003F7DE8">
        <w:tc>
          <w:tcPr>
            <w:tcW w:w="3506" w:type="dxa"/>
          </w:tcPr>
          <w:p w14:paraId="4CD00CC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Shaheen S4</w:t>
            </w:r>
          </w:p>
        </w:tc>
        <w:tc>
          <w:tcPr>
            <w:tcW w:w="671" w:type="dxa"/>
          </w:tcPr>
          <w:p w14:paraId="6487CD1E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5" w:type="dxa"/>
          </w:tcPr>
          <w:p w14:paraId="48D4DE07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20</w:t>
            </w:r>
          </w:p>
        </w:tc>
        <w:tc>
          <w:tcPr>
            <w:tcW w:w="3678" w:type="dxa"/>
          </w:tcPr>
          <w:p w14:paraId="29567C20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Shaheen et al.</w:t>
            </w:r>
          </w:p>
        </w:tc>
      </w:tr>
      <w:tr w:rsidR="00A16711" w:rsidRPr="003F7DE8" w14:paraId="39A97C4D" w14:textId="77777777" w:rsidTr="003F7DE8">
        <w:tc>
          <w:tcPr>
            <w:tcW w:w="3506" w:type="dxa"/>
          </w:tcPr>
          <w:p w14:paraId="5DDB5D8B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Shaheen S6</w:t>
            </w:r>
          </w:p>
        </w:tc>
        <w:tc>
          <w:tcPr>
            <w:tcW w:w="671" w:type="dxa"/>
          </w:tcPr>
          <w:p w14:paraId="43A08D8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5" w:type="dxa"/>
          </w:tcPr>
          <w:p w14:paraId="0161C9A3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8</w:t>
            </w:r>
          </w:p>
        </w:tc>
        <w:tc>
          <w:tcPr>
            <w:tcW w:w="3678" w:type="dxa"/>
          </w:tcPr>
          <w:p w14:paraId="1F812D09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Shaheen et al.</w:t>
            </w:r>
          </w:p>
        </w:tc>
      </w:tr>
      <w:tr w:rsidR="00A16711" w:rsidRPr="003F7DE8" w14:paraId="281040C8" w14:textId="77777777" w:rsidTr="003F7DE8">
        <w:tc>
          <w:tcPr>
            <w:tcW w:w="3506" w:type="dxa"/>
          </w:tcPr>
          <w:p w14:paraId="361266A2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Shaheen S12</w:t>
            </w:r>
          </w:p>
        </w:tc>
        <w:tc>
          <w:tcPr>
            <w:tcW w:w="671" w:type="dxa"/>
          </w:tcPr>
          <w:p w14:paraId="7AF8301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4</w:t>
            </w:r>
          </w:p>
        </w:tc>
        <w:tc>
          <w:tcPr>
            <w:tcW w:w="2585" w:type="dxa"/>
          </w:tcPr>
          <w:p w14:paraId="1E5AAB85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10, 12, 11, 13</w:t>
            </w:r>
          </w:p>
        </w:tc>
        <w:tc>
          <w:tcPr>
            <w:tcW w:w="3678" w:type="dxa"/>
          </w:tcPr>
          <w:p w14:paraId="1772BED9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Shaheen et al.</w:t>
            </w:r>
          </w:p>
        </w:tc>
      </w:tr>
      <w:tr w:rsidR="00A16711" w:rsidRPr="003F7DE8" w14:paraId="2008480E" w14:textId="77777777" w:rsidTr="003F7DE8">
        <w:tc>
          <w:tcPr>
            <w:tcW w:w="3506" w:type="dxa"/>
          </w:tcPr>
          <w:p w14:paraId="12920A1B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Shaheen S13</w:t>
            </w:r>
          </w:p>
        </w:tc>
        <w:tc>
          <w:tcPr>
            <w:tcW w:w="671" w:type="dxa"/>
          </w:tcPr>
          <w:p w14:paraId="079A724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5" w:type="dxa"/>
          </w:tcPr>
          <w:p w14:paraId="4B1F81D6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8</w:t>
            </w:r>
          </w:p>
        </w:tc>
        <w:tc>
          <w:tcPr>
            <w:tcW w:w="3678" w:type="dxa"/>
          </w:tcPr>
          <w:p w14:paraId="12C4B960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Shaheen et al.</w:t>
            </w:r>
          </w:p>
        </w:tc>
      </w:tr>
      <w:tr w:rsidR="00A16711" w:rsidRPr="003F7DE8" w14:paraId="2A3EB955" w14:textId="77777777" w:rsidTr="003F7DE8">
        <w:tc>
          <w:tcPr>
            <w:tcW w:w="3506" w:type="dxa"/>
          </w:tcPr>
          <w:p w14:paraId="78C1130E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Shaheen S15</w:t>
            </w:r>
          </w:p>
        </w:tc>
        <w:tc>
          <w:tcPr>
            <w:tcW w:w="671" w:type="dxa"/>
          </w:tcPr>
          <w:p w14:paraId="2204F55A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5" w:type="dxa"/>
          </w:tcPr>
          <w:p w14:paraId="33453B83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42</w:t>
            </w:r>
          </w:p>
        </w:tc>
        <w:tc>
          <w:tcPr>
            <w:tcW w:w="3678" w:type="dxa"/>
          </w:tcPr>
          <w:p w14:paraId="0208E4D0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Shaheen et al.</w:t>
            </w:r>
          </w:p>
        </w:tc>
      </w:tr>
    </w:tbl>
    <w:p w14:paraId="4358CD72" w14:textId="4A554425" w:rsidR="00A16711" w:rsidRDefault="003F6A76" w:rsidP="003F7DE8">
      <w:pPr>
        <w:ind w:left="1080"/>
      </w:pPr>
      <w:r w:rsidRPr="003F7DE8">
        <w:rPr>
          <w:b/>
          <w:bCs/>
          <w:i/>
          <w:iCs/>
          <w:sz w:val="21"/>
          <w:szCs w:val="21"/>
        </w:rPr>
        <w:t>Neuromyelitis optica spectrum disorder</w:t>
      </w:r>
    </w:p>
    <w:tbl>
      <w:tblPr>
        <w:tblStyle w:val="TableGrid"/>
        <w:tblW w:w="10440" w:type="dxa"/>
        <w:tblInd w:w="-275" w:type="dxa"/>
        <w:tblLook w:val="0000" w:firstRow="0" w:lastRow="0" w:firstColumn="0" w:lastColumn="0" w:noHBand="0" w:noVBand="0"/>
      </w:tblPr>
      <w:tblGrid>
        <w:gridCol w:w="3150"/>
        <w:gridCol w:w="720"/>
        <w:gridCol w:w="1620"/>
        <w:gridCol w:w="4950"/>
      </w:tblGrid>
      <w:tr w:rsidR="00A16711" w:rsidRPr="003F7DE8" w14:paraId="0F4DF77B" w14:textId="77777777" w:rsidTr="003F7DE8">
        <w:tc>
          <w:tcPr>
            <w:tcW w:w="3150" w:type="dxa"/>
          </w:tcPr>
          <w:p w14:paraId="40CE578B" w14:textId="77777777" w:rsidR="00A16711" w:rsidRPr="003F7DE8" w:rsidRDefault="003F6A76" w:rsidP="003F7DE8">
            <w:pPr>
              <w:ind w:left="360"/>
            </w:pPr>
            <w:r w:rsidRPr="003F7DE8">
              <w:rPr>
                <w:b/>
                <w:bCs/>
                <w:sz w:val="17"/>
                <w:szCs w:val="17"/>
              </w:rPr>
              <w:t>Primary case report or series</w:t>
            </w:r>
          </w:p>
        </w:tc>
        <w:tc>
          <w:tcPr>
            <w:tcW w:w="720" w:type="dxa"/>
          </w:tcPr>
          <w:p w14:paraId="47015420" w14:textId="77777777" w:rsidR="00A16711" w:rsidRPr="003F7DE8" w:rsidRDefault="003F6A76" w:rsidP="003F7DE8">
            <w:pPr>
              <w:ind w:left="360"/>
            </w:pPr>
            <w:r w:rsidRPr="003F7DE8">
              <w:rPr>
                <w:b/>
                <w:bCs/>
                <w:sz w:val="17"/>
                <w:szCs w:val="17"/>
              </w:rPr>
              <w:t>n</w:t>
            </w:r>
          </w:p>
        </w:tc>
        <w:tc>
          <w:tcPr>
            <w:tcW w:w="1620" w:type="dxa"/>
          </w:tcPr>
          <w:p w14:paraId="1905274B" w14:textId="77777777" w:rsidR="00A16711" w:rsidRPr="003F7DE8" w:rsidRDefault="003F6A76" w:rsidP="003F7DE8">
            <w:pPr>
              <w:ind w:left="360"/>
            </w:pPr>
            <w:r w:rsidRPr="003F7DE8">
              <w:rPr>
                <w:b/>
                <w:bCs/>
                <w:sz w:val="17"/>
                <w:szCs w:val="17"/>
              </w:rPr>
              <w:t>Onset (days)</w:t>
            </w:r>
          </w:p>
        </w:tc>
        <w:tc>
          <w:tcPr>
            <w:tcW w:w="4950" w:type="dxa"/>
          </w:tcPr>
          <w:p w14:paraId="75C12FA6" w14:textId="77777777" w:rsidR="00A16711" w:rsidRPr="003F7DE8" w:rsidRDefault="003F6A76" w:rsidP="003F7DE8">
            <w:pPr>
              <w:ind w:left="360"/>
            </w:pPr>
            <w:r w:rsidRPr="003F7DE8">
              <w:rPr>
                <w:b/>
                <w:bCs/>
                <w:sz w:val="17"/>
                <w:szCs w:val="17"/>
              </w:rPr>
              <w:t>Reported in</w:t>
            </w:r>
          </w:p>
        </w:tc>
      </w:tr>
      <w:tr w:rsidR="00A16711" w:rsidRPr="003F7DE8" w14:paraId="48E49645" w14:textId="77777777" w:rsidTr="003F7DE8">
        <w:tc>
          <w:tcPr>
            <w:tcW w:w="3150" w:type="dxa"/>
          </w:tcPr>
          <w:p w14:paraId="3D1BED0B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Helmchen</w:t>
            </w:r>
          </w:p>
        </w:tc>
        <w:tc>
          <w:tcPr>
            <w:tcW w:w="720" w:type="dxa"/>
          </w:tcPr>
          <w:p w14:paraId="7361A425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1620" w:type="dxa"/>
          </w:tcPr>
          <w:p w14:paraId="03E327E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14</w:t>
            </w:r>
          </w:p>
        </w:tc>
        <w:tc>
          <w:tcPr>
            <w:tcW w:w="4950" w:type="dxa"/>
          </w:tcPr>
          <w:p w14:paraId="3C7E0076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Ismail &amp; Salama</w:t>
            </w:r>
          </w:p>
        </w:tc>
      </w:tr>
      <w:tr w:rsidR="00A16711" w:rsidRPr="003F7DE8" w14:paraId="3DA6BEA3" w14:textId="77777777" w:rsidTr="003F7DE8">
        <w:tc>
          <w:tcPr>
            <w:tcW w:w="3150" w:type="dxa"/>
          </w:tcPr>
          <w:p w14:paraId="0465A206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Chen</w:t>
            </w:r>
          </w:p>
        </w:tc>
        <w:tc>
          <w:tcPr>
            <w:tcW w:w="720" w:type="dxa"/>
          </w:tcPr>
          <w:p w14:paraId="4A056232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1620" w:type="dxa"/>
          </w:tcPr>
          <w:p w14:paraId="4B9503D6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3</w:t>
            </w:r>
          </w:p>
        </w:tc>
        <w:tc>
          <w:tcPr>
            <w:tcW w:w="4950" w:type="dxa"/>
          </w:tcPr>
          <w:p w14:paraId="2EC10342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Ismail &amp; Salama; Paybast et al.; Rinaldi et al.; Harel et al.</w:t>
            </w:r>
          </w:p>
        </w:tc>
      </w:tr>
      <w:tr w:rsidR="00A16711" w:rsidRPr="003F7DE8" w14:paraId="75E91A2F" w14:textId="77777777" w:rsidTr="003F7DE8">
        <w:tc>
          <w:tcPr>
            <w:tcW w:w="3150" w:type="dxa"/>
          </w:tcPr>
          <w:p w14:paraId="40EC4DE1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Khayat-Khoei</w:t>
            </w:r>
          </w:p>
        </w:tc>
        <w:tc>
          <w:tcPr>
            <w:tcW w:w="720" w:type="dxa"/>
          </w:tcPr>
          <w:p w14:paraId="44748256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1620" w:type="dxa"/>
          </w:tcPr>
          <w:p w14:paraId="44B8EFAA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18</w:t>
            </w:r>
          </w:p>
        </w:tc>
        <w:tc>
          <w:tcPr>
            <w:tcW w:w="4950" w:type="dxa"/>
          </w:tcPr>
          <w:p w14:paraId="05CF1F1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Ismail &amp; Salama; Rinaldi et al.; Harel et al.</w:t>
            </w:r>
          </w:p>
        </w:tc>
      </w:tr>
      <w:tr w:rsidR="00A16711" w:rsidRPr="003F7DE8" w14:paraId="75185DF1" w14:textId="77777777" w:rsidTr="003F7DE8">
        <w:tc>
          <w:tcPr>
            <w:tcW w:w="3150" w:type="dxa"/>
          </w:tcPr>
          <w:p w14:paraId="0A9E72F1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Anamnart</w:t>
            </w:r>
          </w:p>
        </w:tc>
        <w:tc>
          <w:tcPr>
            <w:tcW w:w="720" w:type="dxa"/>
          </w:tcPr>
          <w:p w14:paraId="7BAC3062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2</w:t>
            </w:r>
          </w:p>
        </w:tc>
        <w:tc>
          <w:tcPr>
            <w:tcW w:w="1620" w:type="dxa"/>
          </w:tcPr>
          <w:p w14:paraId="17C91F95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10, 10</w:t>
            </w:r>
          </w:p>
        </w:tc>
        <w:tc>
          <w:tcPr>
            <w:tcW w:w="4950" w:type="dxa"/>
          </w:tcPr>
          <w:p w14:paraId="19CD53E6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Anamnart et al.; Rinaldi et al.; Harel et al.</w:t>
            </w:r>
          </w:p>
        </w:tc>
      </w:tr>
      <w:tr w:rsidR="00A16711" w:rsidRPr="003F7DE8" w14:paraId="655DA4BC" w14:textId="77777777" w:rsidTr="003F7DE8">
        <w:tc>
          <w:tcPr>
            <w:tcW w:w="3150" w:type="dxa"/>
          </w:tcPr>
          <w:p w14:paraId="42D8DA0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Fujikawa</w:t>
            </w:r>
          </w:p>
        </w:tc>
        <w:tc>
          <w:tcPr>
            <w:tcW w:w="720" w:type="dxa"/>
          </w:tcPr>
          <w:p w14:paraId="1430A1D9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1620" w:type="dxa"/>
          </w:tcPr>
          <w:p w14:paraId="28BDC5DE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2</w:t>
            </w:r>
          </w:p>
        </w:tc>
        <w:tc>
          <w:tcPr>
            <w:tcW w:w="4950" w:type="dxa"/>
          </w:tcPr>
          <w:p w14:paraId="135CACCB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Paybast et al.; Harel et al.</w:t>
            </w:r>
          </w:p>
        </w:tc>
      </w:tr>
      <w:tr w:rsidR="00A16711" w:rsidRPr="003F7DE8" w14:paraId="577BB5E4" w14:textId="77777777" w:rsidTr="003F7DE8">
        <w:tc>
          <w:tcPr>
            <w:tcW w:w="3150" w:type="dxa"/>
          </w:tcPr>
          <w:p w14:paraId="5485BAF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Badrawi</w:t>
            </w:r>
          </w:p>
        </w:tc>
        <w:tc>
          <w:tcPr>
            <w:tcW w:w="720" w:type="dxa"/>
          </w:tcPr>
          <w:p w14:paraId="296209BE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1620" w:type="dxa"/>
          </w:tcPr>
          <w:p w14:paraId="311C9577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21</w:t>
            </w:r>
          </w:p>
        </w:tc>
        <w:tc>
          <w:tcPr>
            <w:tcW w:w="4950" w:type="dxa"/>
          </w:tcPr>
          <w:p w14:paraId="309ECF19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Paybast et al.; Mirmosayyeb et al.; Rinaldi et al.; Harel et al.</w:t>
            </w:r>
          </w:p>
        </w:tc>
      </w:tr>
      <w:tr w:rsidR="00A16711" w:rsidRPr="003F7DE8" w14:paraId="25B037FF" w14:textId="77777777" w:rsidTr="003F7DE8">
        <w:tc>
          <w:tcPr>
            <w:tcW w:w="3150" w:type="dxa"/>
          </w:tcPr>
          <w:p w14:paraId="3FFDD46E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Caliskan</w:t>
            </w:r>
          </w:p>
        </w:tc>
        <w:tc>
          <w:tcPr>
            <w:tcW w:w="720" w:type="dxa"/>
          </w:tcPr>
          <w:p w14:paraId="07CB4952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1620" w:type="dxa"/>
          </w:tcPr>
          <w:p w14:paraId="1CC87B99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4950" w:type="dxa"/>
          </w:tcPr>
          <w:p w14:paraId="523A67E2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Paybast et al.; Harel et al.</w:t>
            </w:r>
          </w:p>
        </w:tc>
      </w:tr>
      <w:tr w:rsidR="00A16711" w:rsidRPr="003F7DE8" w14:paraId="60AF8E9C" w14:textId="77777777" w:rsidTr="003F7DE8">
        <w:tc>
          <w:tcPr>
            <w:tcW w:w="3150" w:type="dxa"/>
          </w:tcPr>
          <w:p w14:paraId="746104E1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Unnamed patient, 64/M</w:t>
            </w:r>
          </w:p>
        </w:tc>
        <w:tc>
          <w:tcPr>
            <w:tcW w:w="720" w:type="dxa"/>
          </w:tcPr>
          <w:p w14:paraId="4905245F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1620" w:type="dxa"/>
          </w:tcPr>
          <w:p w14:paraId="65513B6F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18</w:t>
            </w:r>
          </w:p>
        </w:tc>
        <w:tc>
          <w:tcPr>
            <w:tcW w:w="4950" w:type="dxa"/>
          </w:tcPr>
          <w:p w14:paraId="7861F2E1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Mirmosayyeb et al.</w:t>
            </w:r>
          </w:p>
        </w:tc>
      </w:tr>
      <w:tr w:rsidR="00A16711" w:rsidRPr="003F7DE8" w14:paraId="2D4146A0" w14:textId="77777777" w:rsidTr="003F7DE8">
        <w:tc>
          <w:tcPr>
            <w:tcW w:w="3150" w:type="dxa"/>
          </w:tcPr>
          <w:p w14:paraId="49FECDAA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Gorgone</w:t>
            </w:r>
          </w:p>
        </w:tc>
        <w:tc>
          <w:tcPr>
            <w:tcW w:w="720" w:type="dxa"/>
          </w:tcPr>
          <w:p w14:paraId="4F24C82D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1620" w:type="dxa"/>
          </w:tcPr>
          <w:p w14:paraId="512042E2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10</w:t>
            </w:r>
          </w:p>
        </w:tc>
        <w:tc>
          <w:tcPr>
            <w:tcW w:w="4950" w:type="dxa"/>
          </w:tcPr>
          <w:p w14:paraId="5DB2BE7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Rinaldi et al.</w:t>
            </w:r>
          </w:p>
        </w:tc>
      </w:tr>
      <w:tr w:rsidR="00A16711" w:rsidRPr="003F7DE8" w14:paraId="4B989293" w14:textId="77777777" w:rsidTr="003F7DE8">
        <w:tc>
          <w:tcPr>
            <w:tcW w:w="3150" w:type="dxa"/>
          </w:tcPr>
          <w:p w14:paraId="3C3F43D6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Rinaldi (own case)</w:t>
            </w:r>
          </w:p>
        </w:tc>
        <w:tc>
          <w:tcPr>
            <w:tcW w:w="720" w:type="dxa"/>
          </w:tcPr>
          <w:p w14:paraId="621A4F2B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1620" w:type="dxa"/>
          </w:tcPr>
          <w:p w14:paraId="265C0A13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10</w:t>
            </w:r>
          </w:p>
        </w:tc>
        <w:tc>
          <w:tcPr>
            <w:tcW w:w="4950" w:type="dxa"/>
          </w:tcPr>
          <w:p w14:paraId="33FB527F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Rinaldi et al.</w:t>
            </w:r>
          </w:p>
        </w:tc>
      </w:tr>
      <w:tr w:rsidR="00A16711" w:rsidRPr="003F7DE8" w14:paraId="76802A2A" w14:textId="77777777" w:rsidTr="003F7DE8">
        <w:tc>
          <w:tcPr>
            <w:tcW w:w="3150" w:type="dxa"/>
          </w:tcPr>
          <w:p w14:paraId="373BF356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Arora</w:t>
            </w:r>
          </w:p>
        </w:tc>
        <w:tc>
          <w:tcPr>
            <w:tcW w:w="720" w:type="dxa"/>
          </w:tcPr>
          <w:p w14:paraId="11F2ED3B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1620" w:type="dxa"/>
          </w:tcPr>
          <w:p w14:paraId="2F83B2BF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20</w:t>
            </w:r>
          </w:p>
        </w:tc>
        <w:tc>
          <w:tcPr>
            <w:tcW w:w="4950" w:type="dxa"/>
          </w:tcPr>
          <w:p w14:paraId="6A6D19B5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Harel et al.</w:t>
            </w:r>
          </w:p>
        </w:tc>
      </w:tr>
      <w:tr w:rsidR="00A16711" w:rsidRPr="003F7DE8" w14:paraId="3989E5B3" w14:textId="77777777" w:rsidTr="003F7DE8">
        <w:tc>
          <w:tcPr>
            <w:tcW w:w="3150" w:type="dxa"/>
          </w:tcPr>
          <w:p w14:paraId="2DDE7F4D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Ballout</w:t>
            </w:r>
          </w:p>
        </w:tc>
        <w:tc>
          <w:tcPr>
            <w:tcW w:w="720" w:type="dxa"/>
          </w:tcPr>
          <w:p w14:paraId="4BC67222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2</w:t>
            </w:r>
          </w:p>
        </w:tc>
        <w:tc>
          <w:tcPr>
            <w:tcW w:w="1620" w:type="dxa"/>
          </w:tcPr>
          <w:p w14:paraId="17154EEE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7, 3</w:t>
            </w:r>
          </w:p>
        </w:tc>
        <w:tc>
          <w:tcPr>
            <w:tcW w:w="4950" w:type="dxa"/>
          </w:tcPr>
          <w:p w14:paraId="2781CC5D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Harel et al.</w:t>
            </w:r>
          </w:p>
        </w:tc>
      </w:tr>
      <w:tr w:rsidR="00A16711" w:rsidRPr="003F7DE8" w14:paraId="3E5A20F8" w14:textId="77777777" w:rsidTr="003F7DE8">
        <w:tc>
          <w:tcPr>
            <w:tcW w:w="3150" w:type="dxa"/>
          </w:tcPr>
          <w:p w14:paraId="7A3DDCAA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Janarious</w:t>
            </w:r>
          </w:p>
        </w:tc>
        <w:tc>
          <w:tcPr>
            <w:tcW w:w="720" w:type="dxa"/>
          </w:tcPr>
          <w:p w14:paraId="3247616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1620" w:type="dxa"/>
          </w:tcPr>
          <w:p w14:paraId="77700813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15</w:t>
            </w:r>
          </w:p>
        </w:tc>
        <w:tc>
          <w:tcPr>
            <w:tcW w:w="4950" w:type="dxa"/>
          </w:tcPr>
          <w:p w14:paraId="1FF2BD6F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Harel et al.</w:t>
            </w:r>
          </w:p>
        </w:tc>
      </w:tr>
      <w:tr w:rsidR="00A16711" w:rsidRPr="003F7DE8" w14:paraId="60489220" w14:textId="77777777" w:rsidTr="003F7DE8">
        <w:tc>
          <w:tcPr>
            <w:tcW w:w="3150" w:type="dxa"/>
          </w:tcPr>
          <w:p w14:paraId="22AF952D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Kim</w:t>
            </w:r>
          </w:p>
        </w:tc>
        <w:tc>
          <w:tcPr>
            <w:tcW w:w="720" w:type="dxa"/>
          </w:tcPr>
          <w:p w14:paraId="44FA92F9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3</w:t>
            </w:r>
          </w:p>
        </w:tc>
        <w:tc>
          <w:tcPr>
            <w:tcW w:w="1620" w:type="dxa"/>
          </w:tcPr>
          <w:p w14:paraId="5BE53A10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22, 11, 19</w:t>
            </w:r>
          </w:p>
        </w:tc>
        <w:tc>
          <w:tcPr>
            <w:tcW w:w="4950" w:type="dxa"/>
          </w:tcPr>
          <w:p w14:paraId="03F16F5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Harel et al.</w:t>
            </w:r>
          </w:p>
        </w:tc>
      </w:tr>
      <w:tr w:rsidR="00A16711" w:rsidRPr="003F7DE8" w14:paraId="0497EEB9" w14:textId="77777777" w:rsidTr="003F7DE8">
        <w:tc>
          <w:tcPr>
            <w:tcW w:w="3150" w:type="dxa"/>
          </w:tcPr>
          <w:p w14:paraId="5B1AC0B2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Kuntz</w:t>
            </w:r>
          </w:p>
        </w:tc>
        <w:tc>
          <w:tcPr>
            <w:tcW w:w="720" w:type="dxa"/>
          </w:tcPr>
          <w:p w14:paraId="2C5F5C29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1620" w:type="dxa"/>
          </w:tcPr>
          <w:p w14:paraId="615F4F29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2</w:t>
            </w:r>
          </w:p>
        </w:tc>
        <w:tc>
          <w:tcPr>
            <w:tcW w:w="4950" w:type="dxa"/>
          </w:tcPr>
          <w:p w14:paraId="206CAF90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Harel et al.</w:t>
            </w:r>
          </w:p>
        </w:tc>
      </w:tr>
      <w:tr w:rsidR="00A16711" w:rsidRPr="003F7DE8" w14:paraId="5C2B5F20" w14:textId="77777777" w:rsidTr="003F7DE8">
        <w:tc>
          <w:tcPr>
            <w:tcW w:w="3150" w:type="dxa"/>
          </w:tcPr>
          <w:p w14:paraId="53ADE6A7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Levi-Strauss</w:t>
            </w:r>
          </w:p>
        </w:tc>
        <w:tc>
          <w:tcPr>
            <w:tcW w:w="720" w:type="dxa"/>
          </w:tcPr>
          <w:p w14:paraId="51767E6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1620" w:type="dxa"/>
          </w:tcPr>
          <w:p w14:paraId="49DBA77B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7</w:t>
            </w:r>
          </w:p>
        </w:tc>
        <w:tc>
          <w:tcPr>
            <w:tcW w:w="4950" w:type="dxa"/>
          </w:tcPr>
          <w:p w14:paraId="0AB4FBC5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Harel et al.</w:t>
            </w:r>
          </w:p>
        </w:tc>
      </w:tr>
      <w:tr w:rsidR="00A16711" w:rsidRPr="003F7DE8" w14:paraId="6CE44152" w14:textId="77777777" w:rsidTr="003F7DE8">
        <w:tc>
          <w:tcPr>
            <w:tcW w:w="3150" w:type="dxa"/>
          </w:tcPr>
          <w:p w14:paraId="06ED2F10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Motahharynia</w:t>
            </w:r>
          </w:p>
        </w:tc>
        <w:tc>
          <w:tcPr>
            <w:tcW w:w="720" w:type="dxa"/>
          </w:tcPr>
          <w:p w14:paraId="54332385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1620" w:type="dxa"/>
          </w:tcPr>
          <w:p w14:paraId="48E693B0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7</w:t>
            </w:r>
          </w:p>
        </w:tc>
        <w:tc>
          <w:tcPr>
            <w:tcW w:w="4950" w:type="dxa"/>
          </w:tcPr>
          <w:p w14:paraId="50BC8FC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Harel et al.</w:t>
            </w:r>
          </w:p>
        </w:tc>
      </w:tr>
      <w:tr w:rsidR="00A16711" w:rsidRPr="003F7DE8" w14:paraId="4F75A906" w14:textId="77777777" w:rsidTr="003F7DE8">
        <w:tc>
          <w:tcPr>
            <w:tcW w:w="3150" w:type="dxa"/>
          </w:tcPr>
          <w:p w14:paraId="0BAACEF1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Shirah</w:t>
            </w:r>
          </w:p>
        </w:tc>
        <w:tc>
          <w:tcPr>
            <w:tcW w:w="720" w:type="dxa"/>
          </w:tcPr>
          <w:p w14:paraId="32D1B99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1620" w:type="dxa"/>
          </w:tcPr>
          <w:p w14:paraId="32CA6925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14</w:t>
            </w:r>
          </w:p>
        </w:tc>
        <w:tc>
          <w:tcPr>
            <w:tcW w:w="4950" w:type="dxa"/>
          </w:tcPr>
          <w:p w14:paraId="1A307142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Harel et al.</w:t>
            </w:r>
          </w:p>
        </w:tc>
      </w:tr>
      <w:tr w:rsidR="00A16711" w:rsidRPr="003F7DE8" w14:paraId="29CD2979" w14:textId="77777777" w:rsidTr="003F7DE8">
        <w:tc>
          <w:tcPr>
            <w:tcW w:w="3150" w:type="dxa"/>
          </w:tcPr>
          <w:p w14:paraId="6FE21FE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Tasci</w:t>
            </w:r>
          </w:p>
        </w:tc>
        <w:tc>
          <w:tcPr>
            <w:tcW w:w="720" w:type="dxa"/>
          </w:tcPr>
          <w:p w14:paraId="50EF8B48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1620" w:type="dxa"/>
          </w:tcPr>
          <w:p w14:paraId="10BF2E63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14</w:t>
            </w:r>
          </w:p>
        </w:tc>
        <w:tc>
          <w:tcPr>
            <w:tcW w:w="4950" w:type="dxa"/>
          </w:tcPr>
          <w:p w14:paraId="11634EA7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Harel et al.</w:t>
            </w:r>
          </w:p>
        </w:tc>
      </w:tr>
      <w:tr w:rsidR="00A16711" w:rsidRPr="003F7DE8" w14:paraId="1D3969A3" w14:textId="77777777" w:rsidTr="003F7DE8">
        <w:trPr>
          <w:trHeight w:val="143"/>
        </w:trPr>
        <w:tc>
          <w:tcPr>
            <w:tcW w:w="3150" w:type="dxa"/>
          </w:tcPr>
          <w:p w14:paraId="3EBCC167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Tisavipat</w:t>
            </w:r>
          </w:p>
        </w:tc>
        <w:tc>
          <w:tcPr>
            <w:tcW w:w="720" w:type="dxa"/>
          </w:tcPr>
          <w:p w14:paraId="6A5459F7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2</w:t>
            </w:r>
          </w:p>
        </w:tc>
        <w:tc>
          <w:tcPr>
            <w:tcW w:w="1620" w:type="dxa"/>
          </w:tcPr>
          <w:p w14:paraId="410C58D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4, 10</w:t>
            </w:r>
          </w:p>
        </w:tc>
        <w:tc>
          <w:tcPr>
            <w:tcW w:w="4950" w:type="dxa"/>
          </w:tcPr>
          <w:p w14:paraId="11B9BAA1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Harel et al.</w:t>
            </w:r>
          </w:p>
        </w:tc>
      </w:tr>
    </w:tbl>
    <w:p w14:paraId="3E966011" w14:textId="6711F897" w:rsidR="00A16711" w:rsidRDefault="003F6A76" w:rsidP="003F7DE8">
      <w:pPr>
        <w:ind w:left="1080"/>
      </w:pPr>
      <w:r w:rsidRPr="003F7DE8">
        <w:rPr>
          <w:b/>
          <w:bCs/>
          <w:i/>
          <w:iCs/>
          <w:sz w:val="21"/>
          <w:szCs w:val="21"/>
        </w:rPr>
        <w:t>Acute disseminated encephalomyelitis</w:t>
      </w:r>
    </w:p>
    <w:tbl>
      <w:tblPr>
        <w:tblStyle w:val="TableGrid"/>
        <w:tblW w:w="10440" w:type="dxa"/>
        <w:tblInd w:w="-275" w:type="dxa"/>
        <w:tblLook w:val="0000" w:firstRow="0" w:lastRow="0" w:firstColumn="0" w:lastColumn="0" w:noHBand="0" w:noVBand="0"/>
      </w:tblPr>
      <w:tblGrid>
        <w:gridCol w:w="3510"/>
        <w:gridCol w:w="671"/>
        <w:gridCol w:w="2587"/>
        <w:gridCol w:w="3672"/>
      </w:tblGrid>
      <w:tr w:rsidR="00A16711" w:rsidRPr="003F7DE8" w14:paraId="05928353" w14:textId="77777777" w:rsidTr="003F7DE8">
        <w:tc>
          <w:tcPr>
            <w:tcW w:w="3510" w:type="dxa"/>
          </w:tcPr>
          <w:p w14:paraId="29F03B74" w14:textId="77777777" w:rsidR="00A16711" w:rsidRPr="003F7DE8" w:rsidRDefault="003F6A76" w:rsidP="003F7DE8">
            <w:pPr>
              <w:ind w:left="360"/>
            </w:pPr>
            <w:r w:rsidRPr="003F7DE8">
              <w:rPr>
                <w:b/>
                <w:bCs/>
                <w:sz w:val="17"/>
                <w:szCs w:val="17"/>
              </w:rPr>
              <w:t>Primary case report or series</w:t>
            </w:r>
          </w:p>
        </w:tc>
        <w:tc>
          <w:tcPr>
            <w:tcW w:w="671" w:type="dxa"/>
          </w:tcPr>
          <w:p w14:paraId="00258B5D" w14:textId="77777777" w:rsidR="00A16711" w:rsidRPr="003F7DE8" w:rsidRDefault="003F6A76" w:rsidP="003F7DE8">
            <w:pPr>
              <w:ind w:left="360"/>
            </w:pPr>
            <w:r w:rsidRPr="003F7DE8">
              <w:rPr>
                <w:b/>
                <w:bCs/>
                <w:sz w:val="17"/>
                <w:szCs w:val="17"/>
              </w:rPr>
              <w:t>n</w:t>
            </w:r>
          </w:p>
        </w:tc>
        <w:tc>
          <w:tcPr>
            <w:tcW w:w="2587" w:type="dxa"/>
          </w:tcPr>
          <w:p w14:paraId="3B60276E" w14:textId="77777777" w:rsidR="00A16711" w:rsidRPr="003F7DE8" w:rsidRDefault="003F6A76" w:rsidP="003F7DE8">
            <w:pPr>
              <w:ind w:left="360"/>
            </w:pPr>
            <w:r w:rsidRPr="003F7DE8">
              <w:rPr>
                <w:b/>
                <w:bCs/>
                <w:sz w:val="17"/>
                <w:szCs w:val="17"/>
              </w:rPr>
              <w:t>Onset (days)</w:t>
            </w:r>
          </w:p>
        </w:tc>
        <w:tc>
          <w:tcPr>
            <w:tcW w:w="3672" w:type="dxa"/>
          </w:tcPr>
          <w:p w14:paraId="72D58D16" w14:textId="77777777" w:rsidR="00A16711" w:rsidRPr="003F7DE8" w:rsidRDefault="003F6A76" w:rsidP="003F7DE8">
            <w:pPr>
              <w:ind w:left="360"/>
            </w:pPr>
            <w:r w:rsidRPr="003F7DE8">
              <w:rPr>
                <w:b/>
                <w:bCs/>
                <w:sz w:val="17"/>
                <w:szCs w:val="17"/>
              </w:rPr>
              <w:t>Reported in</w:t>
            </w:r>
          </w:p>
        </w:tc>
      </w:tr>
      <w:tr w:rsidR="00A16711" w:rsidRPr="003F7DE8" w14:paraId="5516023E" w14:textId="77777777" w:rsidTr="003F7DE8">
        <w:tc>
          <w:tcPr>
            <w:tcW w:w="3510" w:type="dxa"/>
          </w:tcPr>
          <w:p w14:paraId="60C4C438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Vogrig</w:t>
            </w:r>
          </w:p>
        </w:tc>
        <w:tc>
          <w:tcPr>
            <w:tcW w:w="671" w:type="dxa"/>
          </w:tcPr>
          <w:p w14:paraId="77A8739A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7" w:type="dxa"/>
          </w:tcPr>
          <w:p w14:paraId="1467E44B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13</w:t>
            </w:r>
          </w:p>
        </w:tc>
        <w:tc>
          <w:tcPr>
            <w:tcW w:w="3672" w:type="dxa"/>
          </w:tcPr>
          <w:p w14:paraId="70ADC2C5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Rinaldi et al.</w:t>
            </w:r>
          </w:p>
        </w:tc>
      </w:tr>
      <w:tr w:rsidR="00A16711" w:rsidRPr="003F7DE8" w14:paraId="7CA30A4B" w14:textId="77777777" w:rsidTr="003F7DE8">
        <w:tc>
          <w:tcPr>
            <w:tcW w:w="3510" w:type="dxa"/>
          </w:tcPr>
          <w:p w14:paraId="4860D5F8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Kania</w:t>
            </w:r>
          </w:p>
        </w:tc>
        <w:tc>
          <w:tcPr>
            <w:tcW w:w="671" w:type="dxa"/>
          </w:tcPr>
          <w:p w14:paraId="45FD75F1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7" w:type="dxa"/>
          </w:tcPr>
          <w:p w14:paraId="27A2792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14</w:t>
            </w:r>
          </w:p>
        </w:tc>
        <w:tc>
          <w:tcPr>
            <w:tcW w:w="3672" w:type="dxa"/>
          </w:tcPr>
          <w:p w14:paraId="1F0E24B6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Stoian et al.; Rinaldi et al.</w:t>
            </w:r>
          </w:p>
        </w:tc>
      </w:tr>
      <w:tr w:rsidR="00A16711" w:rsidRPr="003F7DE8" w14:paraId="68A04B51" w14:textId="77777777" w:rsidTr="003F7DE8">
        <w:tc>
          <w:tcPr>
            <w:tcW w:w="3510" w:type="dxa"/>
          </w:tcPr>
          <w:p w14:paraId="15CED795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Yazdanpanah</w:t>
            </w:r>
          </w:p>
        </w:tc>
        <w:tc>
          <w:tcPr>
            <w:tcW w:w="671" w:type="dxa"/>
          </w:tcPr>
          <w:p w14:paraId="3B313E2E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7" w:type="dxa"/>
          </w:tcPr>
          <w:p w14:paraId="6B2B3663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30</w:t>
            </w:r>
          </w:p>
        </w:tc>
        <w:tc>
          <w:tcPr>
            <w:tcW w:w="3672" w:type="dxa"/>
          </w:tcPr>
          <w:p w14:paraId="73D25F56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Stoian et al.</w:t>
            </w:r>
          </w:p>
        </w:tc>
      </w:tr>
      <w:tr w:rsidR="00A16711" w:rsidRPr="003F7DE8" w14:paraId="3E98BFC8" w14:textId="77777777" w:rsidTr="003F7DE8">
        <w:tc>
          <w:tcPr>
            <w:tcW w:w="3510" w:type="dxa"/>
          </w:tcPr>
          <w:p w14:paraId="687663FA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Al-Quliti</w:t>
            </w:r>
          </w:p>
        </w:tc>
        <w:tc>
          <w:tcPr>
            <w:tcW w:w="671" w:type="dxa"/>
          </w:tcPr>
          <w:p w14:paraId="20E649D6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7" w:type="dxa"/>
          </w:tcPr>
          <w:p w14:paraId="3DAB4C51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10</w:t>
            </w:r>
          </w:p>
        </w:tc>
        <w:tc>
          <w:tcPr>
            <w:tcW w:w="3672" w:type="dxa"/>
          </w:tcPr>
          <w:p w14:paraId="6F9B946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Stoian et al.</w:t>
            </w:r>
          </w:p>
        </w:tc>
      </w:tr>
      <w:tr w:rsidR="00A16711" w:rsidRPr="003F7DE8" w14:paraId="153C4D38" w14:textId="77777777" w:rsidTr="003F7DE8">
        <w:trPr>
          <w:trHeight w:val="125"/>
        </w:trPr>
        <w:tc>
          <w:tcPr>
            <w:tcW w:w="3510" w:type="dxa"/>
          </w:tcPr>
          <w:p w14:paraId="05023473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Lee</w:t>
            </w:r>
          </w:p>
        </w:tc>
        <w:tc>
          <w:tcPr>
            <w:tcW w:w="671" w:type="dxa"/>
          </w:tcPr>
          <w:p w14:paraId="40A2DC9F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2</w:t>
            </w:r>
          </w:p>
        </w:tc>
        <w:tc>
          <w:tcPr>
            <w:tcW w:w="2587" w:type="dxa"/>
          </w:tcPr>
          <w:p w14:paraId="42F6861F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3, 1</w:t>
            </w:r>
          </w:p>
        </w:tc>
        <w:tc>
          <w:tcPr>
            <w:tcW w:w="3672" w:type="dxa"/>
          </w:tcPr>
          <w:p w14:paraId="06841C3F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Stoian et al.</w:t>
            </w:r>
          </w:p>
        </w:tc>
      </w:tr>
      <w:tr w:rsidR="00A16711" w:rsidRPr="003F7DE8" w14:paraId="2CA5AD1C" w14:textId="77777777" w:rsidTr="003F7DE8">
        <w:tc>
          <w:tcPr>
            <w:tcW w:w="3510" w:type="dxa"/>
          </w:tcPr>
          <w:p w14:paraId="456B16E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Poli</w:t>
            </w:r>
          </w:p>
        </w:tc>
        <w:tc>
          <w:tcPr>
            <w:tcW w:w="671" w:type="dxa"/>
          </w:tcPr>
          <w:p w14:paraId="3859EF7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7" w:type="dxa"/>
          </w:tcPr>
          <w:p w14:paraId="6D454CE6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3</w:t>
            </w:r>
          </w:p>
        </w:tc>
        <w:tc>
          <w:tcPr>
            <w:tcW w:w="3672" w:type="dxa"/>
          </w:tcPr>
          <w:p w14:paraId="16A40021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Stoian et al.</w:t>
            </w:r>
          </w:p>
        </w:tc>
      </w:tr>
      <w:tr w:rsidR="00A16711" w:rsidRPr="003F7DE8" w14:paraId="4D209A85" w14:textId="77777777" w:rsidTr="003F7DE8">
        <w:tc>
          <w:tcPr>
            <w:tcW w:w="3510" w:type="dxa"/>
          </w:tcPr>
          <w:p w14:paraId="6AEECAB5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Nagaratnam</w:t>
            </w:r>
          </w:p>
        </w:tc>
        <w:tc>
          <w:tcPr>
            <w:tcW w:w="671" w:type="dxa"/>
          </w:tcPr>
          <w:p w14:paraId="65E38327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7" w:type="dxa"/>
          </w:tcPr>
          <w:p w14:paraId="642B63AE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14</w:t>
            </w:r>
          </w:p>
        </w:tc>
        <w:tc>
          <w:tcPr>
            <w:tcW w:w="3672" w:type="dxa"/>
          </w:tcPr>
          <w:p w14:paraId="6F9BF55B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Stoian et al.</w:t>
            </w:r>
          </w:p>
        </w:tc>
      </w:tr>
      <w:tr w:rsidR="00A16711" w:rsidRPr="003F7DE8" w14:paraId="28721891" w14:textId="77777777" w:rsidTr="003F7DE8">
        <w:tc>
          <w:tcPr>
            <w:tcW w:w="3510" w:type="dxa"/>
          </w:tcPr>
          <w:p w14:paraId="76D4C0E5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Kumar</w:t>
            </w:r>
          </w:p>
        </w:tc>
        <w:tc>
          <w:tcPr>
            <w:tcW w:w="671" w:type="dxa"/>
          </w:tcPr>
          <w:p w14:paraId="5AF91690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7" w:type="dxa"/>
          </w:tcPr>
          <w:p w14:paraId="20E37871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14</w:t>
            </w:r>
          </w:p>
        </w:tc>
        <w:tc>
          <w:tcPr>
            <w:tcW w:w="3672" w:type="dxa"/>
          </w:tcPr>
          <w:p w14:paraId="519050A1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Stoian et al.</w:t>
            </w:r>
          </w:p>
        </w:tc>
      </w:tr>
      <w:tr w:rsidR="00A16711" w:rsidRPr="003F7DE8" w14:paraId="23889CBD" w14:textId="77777777" w:rsidTr="003F7DE8">
        <w:tc>
          <w:tcPr>
            <w:tcW w:w="3510" w:type="dxa"/>
          </w:tcPr>
          <w:p w14:paraId="3C25319E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Miyamoto</w:t>
            </w:r>
          </w:p>
        </w:tc>
        <w:tc>
          <w:tcPr>
            <w:tcW w:w="671" w:type="dxa"/>
          </w:tcPr>
          <w:p w14:paraId="79ED440D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7" w:type="dxa"/>
          </w:tcPr>
          <w:p w14:paraId="1E5895C5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12</w:t>
            </w:r>
          </w:p>
        </w:tc>
        <w:tc>
          <w:tcPr>
            <w:tcW w:w="3672" w:type="dxa"/>
          </w:tcPr>
          <w:p w14:paraId="47766189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Stoian et al.</w:t>
            </w:r>
          </w:p>
        </w:tc>
      </w:tr>
      <w:tr w:rsidR="00A16711" w:rsidRPr="003F7DE8" w14:paraId="6F5CD2EA" w14:textId="77777777" w:rsidTr="003F7DE8">
        <w:tc>
          <w:tcPr>
            <w:tcW w:w="3510" w:type="dxa"/>
          </w:tcPr>
          <w:p w14:paraId="4AF1BB9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Rinaldi CR</w:t>
            </w:r>
          </w:p>
        </w:tc>
        <w:tc>
          <w:tcPr>
            <w:tcW w:w="671" w:type="dxa"/>
          </w:tcPr>
          <w:p w14:paraId="36B5EA18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7" w:type="dxa"/>
          </w:tcPr>
          <w:p w14:paraId="7BE25F93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12</w:t>
            </w:r>
          </w:p>
        </w:tc>
        <w:tc>
          <w:tcPr>
            <w:tcW w:w="3672" w:type="dxa"/>
          </w:tcPr>
          <w:p w14:paraId="367987D5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Stoian et al.; Ismail &amp; Salama; Rinaldi et al.</w:t>
            </w:r>
          </w:p>
        </w:tc>
      </w:tr>
      <w:tr w:rsidR="00A16711" w:rsidRPr="003F7DE8" w14:paraId="123BE1E4" w14:textId="77777777" w:rsidTr="003F7DE8">
        <w:tc>
          <w:tcPr>
            <w:tcW w:w="3510" w:type="dxa"/>
          </w:tcPr>
          <w:p w14:paraId="5714415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Maramattom</w:t>
            </w:r>
          </w:p>
        </w:tc>
        <w:tc>
          <w:tcPr>
            <w:tcW w:w="671" w:type="dxa"/>
          </w:tcPr>
          <w:p w14:paraId="3F1C450F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2</w:t>
            </w:r>
          </w:p>
        </w:tc>
        <w:tc>
          <w:tcPr>
            <w:tcW w:w="2587" w:type="dxa"/>
          </w:tcPr>
          <w:p w14:paraId="3A9213B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5, 20</w:t>
            </w:r>
          </w:p>
        </w:tc>
        <w:tc>
          <w:tcPr>
            <w:tcW w:w="3672" w:type="dxa"/>
          </w:tcPr>
          <w:p w14:paraId="110BF17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Stoian et al.</w:t>
            </w:r>
          </w:p>
        </w:tc>
      </w:tr>
      <w:tr w:rsidR="00A16711" w:rsidRPr="003F7DE8" w14:paraId="008C29A0" w14:textId="77777777" w:rsidTr="003F7DE8">
        <w:tc>
          <w:tcPr>
            <w:tcW w:w="3510" w:type="dxa"/>
          </w:tcPr>
          <w:p w14:paraId="1E559204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Ancau</w:t>
            </w:r>
          </w:p>
        </w:tc>
        <w:tc>
          <w:tcPr>
            <w:tcW w:w="671" w:type="dxa"/>
          </w:tcPr>
          <w:p w14:paraId="53CF610B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3</w:t>
            </w:r>
          </w:p>
        </w:tc>
        <w:tc>
          <w:tcPr>
            <w:tcW w:w="2587" w:type="dxa"/>
          </w:tcPr>
          <w:p w14:paraId="55CAC8AC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2, 9, 9</w:t>
            </w:r>
          </w:p>
        </w:tc>
        <w:tc>
          <w:tcPr>
            <w:tcW w:w="3672" w:type="dxa"/>
          </w:tcPr>
          <w:p w14:paraId="5F815AFB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Stoian et al.; Rinaldi et al.</w:t>
            </w:r>
          </w:p>
        </w:tc>
      </w:tr>
      <w:tr w:rsidR="00A16711" w:rsidRPr="003F7DE8" w14:paraId="17BB7D18" w14:textId="77777777" w:rsidTr="003F7DE8">
        <w:tc>
          <w:tcPr>
            <w:tcW w:w="3510" w:type="dxa"/>
          </w:tcPr>
          <w:p w14:paraId="1C259BD2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Stefanou</w:t>
            </w:r>
          </w:p>
        </w:tc>
        <w:tc>
          <w:tcPr>
            <w:tcW w:w="671" w:type="dxa"/>
          </w:tcPr>
          <w:p w14:paraId="69D77FB6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7" w:type="dxa"/>
          </w:tcPr>
          <w:p w14:paraId="0B4B45D8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27</w:t>
            </w:r>
          </w:p>
        </w:tc>
        <w:tc>
          <w:tcPr>
            <w:tcW w:w="3672" w:type="dxa"/>
          </w:tcPr>
          <w:p w14:paraId="61C32DA8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Stoian et al.</w:t>
            </w:r>
          </w:p>
        </w:tc>
      </w:tr>
      <w:tr w:rsidR="00A16711" w:rsidRPr="003F7DE8" w14:paraId="049767F8" w14:textId="77777777" w:rsidTr="003F7DE8">
        <w:tc>
          <w:tcPr>
            <w:tcW w:w="3510" w:type="dxa"/>
          </w:tcPr>
          <w:p w14:paraId="0EBACD40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Garg</w:t>
            </w:r>
          </w:p>
        </w:tc>
        <w:tc>
          <w:tcPr>
            <w:tcW w:w="671" w:type="dxa"/>
          </w:tcPr>
          <w:p w14:paraId="2F60C753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7" w:type="dxa"/>
          </w:tcPr>
          <w:p w14:paraId="2ECB8209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2</w:t>
            </w:r>
          </w:p>
        </w:tc>
        <w:tc>
          <w:tcPr>
            <w:tcW w:w="3672" w:type="dxa"/>
          </w:tcPr>
          <w:p w14:paraId="504866AA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Stoian et al.</w:t>
            </w:r>
          </w:p>
        </w:tc>
      </w:tr>
      <w:tr w:rsidR="00A16711" w:rsidRPr="003F7DE8" w14:paraId="021FE2B3" w14:textId="77777777" w:rsidTr="003F7DE8">
        <w:tc>
          <w:tcPr>
            <w:tcW w:w="3510" w:type="dxa"/>
          </w:tcPr>
          <w:p w14:paraId="3F7C5143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El Fargani</w:t>
            </w:r>
          </w:p>
        </w:tc>
        <w:tc>
          <w:tcPr>
            <w:tcW w:w="671" w:type="dxa"/>
          </w:tcPr>
          <w:p w14:paraId="1F464BB6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7" w:type="dxa"/>
          </w:tcPr>
          <w:p w14:paraId="66D34CD2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20</w:t>
            </w:r>
          </w:p>
        </w:tc>
        <w:tc>
          <w:tcPr>
            <w:tcW w:w="3672" w:type="dxa"/>
          </w:tcPr>
          <w:p w14:paraId="53370DF9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Stoian et al.</w:t>
            </w:r>
          </w:p>
        </w:tc>
      </w:tr>
      <w:tr w:rsidR="00A16711" w:rsidRPr="003F7DE8" w14:paraId="04B4178D" w14:textId="77777777" w:rsidTr="003F7DE8">
        <w:tc>
          <w:tcPr>
            <w:tcW w:w="3510" w:type="dxa"/>
          </w:tcPr>
          <w:p w14:paraId="1C48AD51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Kenangil</w:t>
            </w:r>
          </w:p>
        </w:tc>
        <w:tc>
          <w:tcPr>
            <w:tcW w:w="671" w:type="dxa"/>
          </w:tcPr>
          <w:p w14:paraId="2B2DD06D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7" w:type="dxa"/>
          </w:tcPr>
          <w:p w14:paraId="17A1A178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30</w:t>
            </w:r>
          </w:p>
        </w:tc>
        <w:tc>
          <w:tcPr>
            <w:tcW w:w="3672" w:type="dxa"/>
          </w:tcPr>
          <w:p w14:paraId="2EBC3117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Ismail &amp; Salama; Rinaldi et al.</w:t>
            </w:r>
          </w:p>
        </w:tc>
      </w:tr>
      <w:tr w:rsidR="00A16711" w:rsidRPr="003F7DE8" w14:paraId="13CA406E" w14:textId="77777777" w:rsidTr="003F7DE8">
        <w:tc>
          <w:tcPr>
            <w:tcW w:w="3510" w:type="dxa"/>
          </w:tcPr>
          <w:p w14:paraId="0BF827AF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Cao</w:t>
            </w:r>
          </w:p>
        </w:tc>
        <w:tc>
          <w:tcPr>
            <w:tcW w:w="671" w:type="dxa"/>
          </w:tcPr>
          <w:p w14:paraId="4A172589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7" w:type="dxa"/>
          </w:tcPr>
          <w:p w14:paraId="7507E51D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14</w:t>
            </w:r>
          </w:p>
        </w:tc>
        <w:tc>
          <w:tcPr>
            <w:tcW w:w="3672" w:type="dxa"/>
          </w:tcPr>
          <w:p w14:paraId="4AED7C66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Ismail &amp; Salama; Rinaldi et al.</w:t>
            </w:r>
          </w:p>
        </w:tc>
      </w:tr>
      <w:tr w:rsidR="00A16711" w:rsidRPr="003F7DE8" w14:paraId="5C18B31D" w14:textId="77777777" w:rsidTr="003F7DE8">
        <w:tc>
          <w:tcPr>
            <w:tcW w:w="3510" w:type="dxa"/>
          </w:tcPr>
          <w:p w14:paraId="51167A9A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Permezel</w:t>
            </w:r>
          </w:p>
        </w:tc>
        <w:tc>
          <w:tcPr>
            <w:tcW w:w="671" w:type="dxa"/>
          </w:tcPr>
          <w:p w14:paraId="666A3A16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7" w:type="dxa"/>
          </w:tcPr>
          <w:p w14:paraId="14435D86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12</w:t>
            </w:r>
          </w:p>
        </w:tc>
        <w:tc>
          <w:tcPr>
            <w:tcW w:w="3672" w:type="dxa"/>
          </w:tcPr>
          <w:p w14:paraId="776796FF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Rinaldi et al.</w:t>
            </w:r>
          </w:p>
        </w:tc>
      </w:tr>
      <w:tr w:rsidR="00A16711" w:rsidRPr="003F7DE8" w14:paraId="44FB4133" w14:textId="77777777" w:rsidTr="003F7DE8">
        <w:tc>
          <w:tcPr>
            <w:tcW w:w="3510" w:type="dxa"/>
          </w:tcPr>
          <w:p w14:paraId="3A9C50C1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Shalilahmdi</w:t>
            </w:r>
          </w:p>
        </w:tc>
        <w:tc>
          <w:tcPr>
            <w:tcW w:w="671" w:type="dxa"/>
          </w:tcPr>
          <w:p w14:paraId="19D2C133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7" w:type="dxa"/>
          </w:tcPr>
          <w:p w14:paraId="454A8723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7</w:t>
            </w:r>
          </w:p>
        </w:tc>
        <w:tc>
          <w:tcPr>
            <w:tcW w:w="3672" w:type="dxa"/>
          </w:tcPr>
          <w:p w14:paraId="572F19BD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Rinaldi et al.</w:t>
            </w:r>
          </w:p>
        </w:tc>
      </w:tr>
      <w:tr w:rsidR="00A16711" w:rsidRPr="003F7DE8" w14:paraId="0FBEF6C6" w14:textId="77777777" w:rsidTr="003F7DE8">
        <w:tc>
          <w:tcPr>
            <w:tcW w:w="3510" w:type="dxa"/>
          </w:tcPr>
          <w:p w14:paraId="76011DB0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Shimizu</w:t>
            </w:r>
          </w:p>
        </w:tc>
        <w:tc>
          <w:tcPr>
            <w:tcW w:w="671" w:type="dxa"/>
          </w:tcPr>
          <w:p w14:paraId="23DCD2D0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1</w:t>
            </w:r>
          </w:p>
        </w:tc>
        <w:tc>
          <w:tcPr>
            <w:tcW w:w="2587" w:type="dxa"/>
          </w:tcPr>
          <w:p w14:paraId="6990425D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29</w:t>
            </w:r>
          </w:p>
        </w:tc>
        <w:tc>
          <w:tcPr>
            <w:tcW w:w="3672" w:type="dxa"/>
          </w:tcPr>
          <w:p w14:paraId="5E4ECA97" w14:textId="77777777" w:rsidR="00A16711" w:rsidRPr="003F7DE8" w:rsidRDefault="003F6A76" w:rsidP="003F7DE8">
            <w:pPr>
              <w:ind w:left="360"/>
            </w:pPr>
            <w:r w:rsidRPr="003F7DE8">
              <w:rPr>
                <w:sz w:val="17"/>
                <w:szCs w:val="17"/>
              </w:rPr>
              <w:t>Rinaldi et al.</w:t>
            </w:r>
          </w:p>
        </w:tc>
      </w:tr>
    </w:tbl>
    <w:p w14:paraId="2C0DBD55" w14:textId="77777777" w:rsidR="00A16711" w:rsidRDefault="003F6A76" w:rsidP="003F7DE8">
      <w:pPr>
        <w:spacing w:before="140"/>
        <w:ind w:left="360"/>
      </w:pPr>
      <w:r w:rsidRPr="003F7DE8">
        <w:rPr>
          <w:i/>
          <w:iCs/>
          <w:sz w:val="16"/>
          <w:szCs w:val="16"/>
        </w:rPr>
        <w:t>Abbreviations: MS, multiple sclerosis; GBS, Guillain–Barré syndrome; NMOSD, neuromyelitis optica spectrum disorder; ADEM, acute disseminated encephalomyelitis; CI, confidence interval; IQR, interquartile range.</w:t>
      </w:r>
    </w:p>
    <w:sectPr w:rsidR="00A16711" w:rsidSect="003F7DE8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80F609" w14:textId="77777777" w:rsidR="005E7E4D" w:rsidRDefault="005E7E4D" w:rsidP="003F7DE8">
      <w:r>
        <w:separator/>
      </w:r>
    </w:p>
  </w:endnote>
  <w:endnote w:type="continuationSeparator" w:id="0">
    <w:p w14:paraId="1429D932" w14:textId="77777777" w:rsidR="005E7E4D" w:rsidRDefault="005E7E4D" w:rsidP="003F7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BFEAD3" w14:textId="77777777" w:rsidR="005E7E4D" w:rsidRDefault="005E7E4D" w:rsidP="003F7DE8">
      <w:r>
        <w:separator/>
      </w:r>
    </w:p>
  </w:footnote>
  <w:footnote w:type="continuationSeparator" w:id="0">
    <w:p w14:paraId="1C8BBEDE" w14:textId="77777777" w:rsidR="005E7E4D" w:rsidRDefault="005E7E4D" w:rsidP="003F7D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265B"/>
    <w:multiLevelType w:val="multilevel"/>
    <w:tmpl w:val="2CD8A8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F3864"/>
        <w:sz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i/>
        <w:sz w:val="21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i/>
        <w:sz w:val="21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i/>
        <w:sz w:val="21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  <w:i/>
        <w:sz w:val="21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i/>
        <w:sz w:val="21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  <w:i/>
        <w:sz w:val="21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i/>
        <w:sz w:val="21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  <w:i/>
        <w:sz w:val="21"/>
      </w:rPr>
    </w:lvl>
  </w:abstractNum>
  <w:abstractNum w:abstractNumId="1" w15:restartNumberingAfterBreak="0">
    <w:nsid w:val="08B240F9"/>
    <w:multiLevelType w:val="hybridMultilevel"/>
    <w:tmpl w:val="A7527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135CC"/>
    <w:multiLevelType w:val="hybridMultilevel"/>
    <w:tmpl w:val="91BEAD54"/>
    <w:lvl w:ilvl="0" w:tplc="E4D0B7C2">
      <w:start w:val="1"/>
      <w:numFmt w:val="bullet"/>
      <w:lvlText w:val="●"/>
      <w:lvlJc w:val="left"/>
      <w:pPr>
        <w:ind w:left="720" w:hanging="360"/>
      </w:pPr>
    </w:lvl>
    <w:lvl w:ilvl="1" w:tplc="22569670">
      <w:start w:val="1"/>
      <w:numFmt w:val="bullet"/>
      <w:lvlText w:val="○"/>
      <w:lvlJc w:val="left"/>
      <w:pPr>
        <w:ind w:left="1440" w:hanging="360"/>
      </w:pPr>
    </w:lvl>
    <w:lvl w:ilvl="2" w:tplc="C7AC9E72">
      <w:start w:val="1"/>
      <w:numFmt w:val="bullet"/>
      <w:lvlText w:val="■"/>
      <w:lvlJc w:val="left"/>
      <w:pPr>
        <w:ind w:left="2160" w:hanging="360"/>
      </w:pPr>
    </w:lvl>
    <w:lvl w:ilvl="3" w:tplc="241CA602">
      <w:start w:val="1"/>
      <w:numFmt w:val="bullet"/>
      <w:lvlText w:val="●"/>
      <w:lvlJc w:val="left"/>
      <w:pPr>
        <w:ind w:left="2880" w:hanging="360"/>
      </w:pPr>
    </w:lvl>
    <w:lvl w:ilvl="4" w:tplc="1F706480">
      <w:start w:val="1"/>
      <w:numFmt w:val="bullet"/>
      <w:lvlText w:val="○"/>
      <w:lvlJc w:val="left"/>
      <w:pPr>
        <w:ind w:left="3600" w:hanging="360"/>
      </w:pPr>
    </w:lvl>
    <w:lvl w:ilvl="5" w:tplc="FB1E3BCA">
      <w:start w:val="1"/>
      <w:numFmt w:val="bullet"/>
      <w:lvlText w:val="■"/>
      <w:lvlJc w:val="left"/>
      <w:pPr>
        <w:ind w:left="4320" w:hanging="360"/>
      </w:pPr>
    </w:lvl>
    <w:lvl w:ilvl="6" w:tplc="FEB883CC">
      <w:start w:val="1"/>
      <w:numFmt w:val="bullet"/>
      <w:lvlText w:val="●"/>
      <w:lvlJc w:val="left"/>
      <w:pPr>
        <w:ind w:left="5040" w:hanging="360"/>
      </w:pPr>
    </w:lvl>
    <w:lvl w:ilvl="7" w:tplc="B7EA1134">
      <w:start w:val="1"/>
      <w:numFmt w:val="bullet"/>
      <w:lvlText w:val="●"/>
      <w:lvlJc w:val="left"/>
      <w:pPr>
        <w:ind w:left="5760" w:hanging="360"/>
      </w:pPr>
    </w:lvl>
    <w:lvl w:ilvl="8" w:tplc="71B6C1D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711"/>
    <w:rsid w:val="003F6A76"/>
    <w:rsid w:val="003F7DE8"/>
    <w:rsid w:val="004E2642"/>
    <w:rsid w:val="005E7E4D"/>
    <w:rsid w:val="00746CFF"/>
    <w:rsid w:val="007E41E8"/>
    <w:rsid w:val="00921BEB"/>
    <w:rsid w:val="00926506"/>
    <w:rsid w:val="00A16711"/>
    <w:rsid w:val="00CB5CC0"/>
    <w:rsid w:val="00E70E9C"/>
    <w:rsid w:val="00E927CB"/>
    <w:rsid w:val="00EA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8B123"/>
  <w15:docId w15:val="{96B6BA99-8B69-4795-A859-5F84711A0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3F7D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7D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7DE8"/>
  </w:style>
  <w:style w:type="paragraph" w:styleId="Footer">
    <w:name w:val="footer"/>
    <w:basedOn w:val="Normal"/>
    <w:link w:val="FooterChar"/>
    <w:uiPriority w:val="99"/>
    <w:unhideWhenUsed/>
    <w:rsid w:val="003F7D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7D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3</cp:revision>
  <dcterms:created xsi:type="dcterms:W3CDTF">2026-10-11T07:51:00Z</dcterms:created>
  <dcterms:modified xsi:type="dcterms:W3CDTF">2026-10-11T08:50:00Z</dcterms:modified>
</cp:coreProperties>
</file>