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chiara1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544"/>
        <w:gridCol w:w="851"/>
        <w:gridCol w:w="1275"/>
        <w:gridCol w:w="1560"/>
        <w:gridCol w:w="992"/>
        <w:gridCol w:w="283"/>
        <w:gridCol w:w="851"/>
        <w:gridCol w:w="1276"/>
        <w:gridCol w:w="1559"/>
        <w:gridCol w:w="989"/>
      </w:tblGrid>
      <w:tr w:rsidR="00573DA5" w:rsidRPr="00B7600E" w:rsidTr="00C64C27">
        <w:trPr>
          <w:trHeight w:val="20"/>
        </w:trPr>
        <w:tc>
          <w:tcPr>
            <w:tcW w:w="13180" w:type="dxa"/>
            <w:gridSpan w:val="10"/>
            <w:tcBorders>
              <w:bottom w:val="single" w:sz="4" w:space="0" w:color="auto"/>
            </w:tcBorders>
          </w:tcPr>
          <w:p w:rsidR="00573DA5" w:rsidRPr="0047536F" w:rsidRDefault="00573DA5" w:rsidP="00A0499D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bookmarkStart w:id="0" w:name="_GoBack"/>
            <w:bookmarkEnd w:id="0"/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Table </w:t>
            </w:r>
            <w:r w:rsidR="00A0499D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S</w:t>
            </w:r>
            <w:r w:rsidR="00A0499D"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1</w:t>
            </w: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. Agreement between questionnaire and prescription </w:t>
            </w:r>
            <w:r w:rsidR="001A5CE1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redemption </w:t>
            </w: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database for selected therapeutic classes by time </w:t>
            </w:r>
            <w:r w:rsidR="00057743"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of questionnaire</w:t>
            </w:r>
            <w:r w:rsidR="00FB2F8A"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 completion</w:t>
            </w: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.</w:t>
            </w:r>
          </w:p>
        </w:tc>
      </w:tr>
      <w:tr w:rsidR="00573DA5" w:rsidRPr="0047536F" w:rsidTr="00C64C27">
        <w:trPr>
          <w:trHeight w:val="20"/>
        </w:trPr>
        <w:tc>
          <w:tcPr>
            <w:tcW w:w="3544" w:type="dxa"/>
            <w:tcBorders>
              <w:top w:val="single" w:sz="4" w:space="0" w:color="auto"/>
            </w:tcBorders>
            <w:vAlign w:val="bottom"/>
          </w:tcPr>
          <w:p w:rsidR="00573DA5" w:rsidRPr="0047536F" w:rsidRDefault="00573DA5" w:rsidP="00116E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9636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3DA5" w:rsidRPr="0047536F" w:rsidRDefault="00573DA5" w:rsidP="0042739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Time of questionnaire comp</w:t>
            </w:r>
            <w:r w:rsidR="00427390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letion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bottom"/>
            <w:hideMark/>
          </w:tcPr>
          <w:p w:rsidR="00573DA5" w:rsidRPr="0047536F" w:rsidRDefault="00573DA5" w:rsidP="00116E87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3DA5" w:rsidRPr="0047536F" w:rsidRDefault="00573DA5" w:rsidP="00E46549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Pre-delivery (N=40</w:t>
            </w:r>
            <w:r w:rsidR="00E46549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2</w:t>
            </w: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bottom"/>
          </w:tcPr>
          <w:p w:rsidR="00573DA5" w:rsidRPr="0047536F" w:rsidRDefault="00573DA5" w:rsidP="00116E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6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3DA5" w:rsidRPr="0047536F" w:rsidRDefault="00573DA5" w:rsidP="00E46549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Post-delivery (N=3</w:t>
            </w:r>
            <w:r w:rsidR="00E46549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57</w:t>
            </w: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)</w:t>
            </w:r>
          </w:p>
        </w:tc>
      </w:tr>
      <w:tr w:rsidR="00C64C27" w:rsidRPr="0047536F" w:rsidTr="00C64C27">
        <w:trPr>
          <w:trHeight w:val="20"/>
        </w:trPr>
        <w:tc>
          <w:tcPr>
            <w:tcW w:w="3544" w:type="dxa"/>
            <w:tcBorders>
              <w:bottom w:val="single" w:sz="4" w:space="0" w:color="auto"/>
            </w:tcBorders>
            <w:vAlign w:val="bottom"/>
            <w:hideMark/>
          </w:tcPr>
          <w:p w:rsidR="00321480" w:rsidRPr="0047536F" w:rsidRDefault="00321480" w:rsidP="0032148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Therapeutic class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21480" w:rsidRPr="0047536F" w:rsidRDefault="0032148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K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appa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21480" w:rsidRPr="0047536F" w:rsidRDefault="0032148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95%CI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21480" w:rsidRPr="0047536F" w:rsidRDefault="00955AA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Strength</w:t>
            </w:r>
            <w:r w:rsidR="00321480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 of </w:t>
            </w:r>
            <w:proofErr w:type="spellStart"/>
            <w:r w:rsidR="00321480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agreement</w:t>
            </w:r>
            <w:r w:rsidR="004E2A33" w:rsidRPr="004E2A33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val="en-GB"/>
              </w:rPr>
              <w:t>1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21480" w:rsidRPr="0047536F" w:rsidRDefault="0032148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PABAK</w:t>
            </w:r>
            <w:proofErr w:type="spellEnd"/>
          </w:p>
        </w:tc>
        <w:tc>
          <w:tcPr>
            <w:tcW w:w="283" w:type="dxa"/>
            <w:tcBorders>
              <w:bottom w:val="single" w:sz="4" w:space="0" w:color="auto"/>
            </w:tcBorders>
            <w:vAlign w:val="bottom"/>
          </w:tcPr>
          <w:p w:rsidR="00321480" w:rsidRPr="0047536F" w:rsidRDefault="0032148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bottom"/>
            <w:hideMark/>
          </w:tcPr>
          <w:p w:rsidR="00321480" w:rsidRPr="0047536F" w:rsidRDefault="0032148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K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appa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21480" w:rsidRPr="0047536F" w:rsidRDefault="0032148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95%CI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21480" w:rsidRPr="0047536F" w:rsidRDefault="00955AA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Strength</w:t>
            </w:r>
            <w:r w:rsidR="00321480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 of </w:t>
            </w:r>
            <w:proofErr w:type="spellStart"/>
            <w:r w:rsidR="00321480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agreement</w:t>
            </w:r>
            <w:r w:rsidR="004E2A33" w:rsidRPr="004E2A33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val="en-GB"/>
              </w:rPr>
              <w:t>1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21480" w:rsidRPr="0047536F" w:rsidRDefault="00321480" w:rsidP="0032148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PABAK</w:t>
            </w:r>
            <w:proofErr w:type="spellEnd"/>
          </w:p>
        </w:tc>
      </w:tr>
      <w:tr w:rsidR="00C64C27" w:rsidRPr="0047536F" w:rsidTr="00C64C27">
        <w:trPr>
          <w:trHeight w:val="20"/>
        </w:trPr>
        <w:tc>
          <w:tcPr>
            <w:tcW w:w="3544" w:type="dxa"/>
            <w:tcBorders>
              <w:top w:val="single" w:sz="4" w:space="0" w:color="auto"/>
            </w:tcBorders>
            <w:vAlign w:val="center"/>
            <w:hideMark/>
          </w:tcPr>
          <w:p w:rsidR="00FB6C96" w:rsidRPr="00BD452F" w:rsidRDefault="00FB6C96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folic acid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FB6C96" w:rsidRPr="0047536F" w:rsidRDefault="00131EEE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0.10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FB6C96" w:rsidRPr="0047536F" w:rsidRDefault="00131EEE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0.00; 0.20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FB6C96" w:rsidRPr="0047536F" w:rsidRDefault="00131EEE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slight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FB6C96" w:rsidRPr="0047536F" w:rsidRDefault="00131EEE" w:rsidP="004B4127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0.2</w:t>
            </w:r>
            <w:r w:rsidR="004B4127">
              <w:rPr>
                <w:color w:val="000000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  <w:hideMark/>
          </w:tcPr>
          <w:p w:rsidR="00FB6C96" w:rsidRPr="0047536F" w:rsidRDefault="00FB6C96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0.12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FB6C96" w:rsidRPr="0047536F" w:rsidRDefault="00FB6C96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0.0</w:t>
            </w:r>
            <w:r w:rsidR="00277E7E">
              <w:rPr>
                <w:color w:val="000000"/>
              </w:rPr>
              <w:t>2</w:t>
            </w:r>
            <w:r>
              <w:rPr>
                <w:color w:val="000000"/>
              </w:rPr>
              <w:t>; 0.2</w:t>
            </w:r>
            <w:r w:rsidR="00277E7E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B6C96" w:rsidRPr="0047536F" w:rsidRDefault="00FB6C96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slight</w:t>
            </w:r>
          </w:p>
        </w:tc>
        <w:tc>
          <w:tcPr>
            <w:tcW w:w="989" w:type="dxa"/>
            <w:tcBorders>
              <w:top w:val="single" w:sz="4" w:space="0" w:color="auto"/>
            </w:tcBorders>
            <w:vAlign w:val="center"/>
          </w:tcPr>
          <w:p w:rsidR="00FB6C96" w:rsidRPr="0047536F" w:rsidRDefault="00FB6C96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0.20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center"/>
            <w:hideMark/>
          </w:tcPr>
          <w:p w:rsidR="00FB6C96" w:rsidRPr="00BD452F" w:rsidRDefault="00FB6C96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iron</w:t>
            </w:r>
          </w:p>
        </w:tc>
        <w:tc>
          <w:tcPr>
            <w:tcW w:w="851" w:type="dxa"/>
            <w:vAlign w:val="center"/>
          </w:tcPr>
          <w:p w:rsidR="00FB6C96" w:rsidRPr="0047536F" w:rsidRDefault="00C61028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0.46</w:t>
            </w:r>
          </w:p>
        </w:tc>
        <w:tc>
          <w:tcPr>
            <w:tcW w:w="1275" w:type="dxa"/>
            <w:vAlign w:val="center"/>
          </w:tcPr>
          <w:p w:rsidR="00FB6C96" w:rsidRPr="0047536F" w:rsidRDefault="00C61028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0.36; 0.56</w:t>
            </w:r>
          </w:p>
        </w:tc>
        <w:tc>
          <w:tcPr>
            <w:tcW w:w="1560" w:type="dxa"/>
            <w:vAlign w:val="center"/>
          </w:tcPr>
          <w:p w:rsidR="00FB6C96" w:rsidRPr="0047536F" w:rsidRDefault="00C61028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moderate</w:t>
            </w:r>
          </w:p>
        </w:tc>
        <w:tc>
          <w:tcPr>
            <w:tcW w:w="992" w:type="dxa"/>
            <w:vAlign w:val="center"/>
          </w:tcPr>
          <w:p w:rsidR="00FB6C96" w:rsidRPr="0047536F" w:rsidRDefault="003D4D70" w:rsidP="00383D0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0.59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  <w:hideMark/>
          </w:tcPr>
          <w:p w:rsidR="00FB6C96" w:rsidRPr="0047536F" w:rsidRDefault="00DC7523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0.5</w:t>
            </w:r>
            <w:r w:rsidR="0049318C">
              <w:rPr>
                <w:color w:val="000000"/>
              </w:rPr>
              <w:t>2</w:t>
            </w:r>
          </w:p>
        </w:tc>
        <w:tc>
          <w:tcPr>
            <w:tcW w:w="1276" w:type="dxa"/>
            <w:vAlign w:val="center"/>
          </w:tcPr>
          <w:p w:rsidR="00FB6C96" w:rsidRPr="0047536F" w:rsidRDefault="009D7B42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0.42; 0.61</w:t>
            </w:r>
          </w:p>
        </w:tc>
        <w:tc>
          <w:tcPr>
            <w:tcW w:w="1559" w:type="dxa"/>
            <w:vAlign w:val="center"/>
          </w:tcPr>
          <w:p w:rsidR="00FB6C96" w:rsidRPr="0047536F" w:rsidRDefault="009D7B42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moderate</w:t>
            </w:r>
          </w:p>
        </w:tc>
        <w:tc>
          <w:tcPr>
            <w:tcW w:w="989" w:type="dxa"/>
            <w:vAlign w:val="center"/>
          </w:tcPr>
          <w:p w:rsidR="00FB6C96" w:rsidRPr="0047536F" w:rsidRDefault="009D7B42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</w:t>
            </w:r>
            <w:r w:rsidR="00397D42">
              <w:rPr>
                <w:color w:val="000000"/>
              </w:rPr>
              <w:t>60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center"/>
            <w:hideMark/>
          </w:tcPr>
          <w:p w:rsidR="00FB6C96" w:rsidRPr="00BD452F" w:rsidRDefault="00325BE8" w:rsidP="00325BE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non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-</w:t>
            </w: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opioid </w:t>
            </w:r>
            <w:r w:rsidR="00FB6C96"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analgesics</w:t>
            </w:r>
          </w:p>
        </w:tc>
        <w:tc>
          <w:tcPr>
            <w:tcW w:w="851" w:type="dxa"/>
            <w:vAlign w:val="center"/>
          </w:tcPr>
          <w:p w:rsidR="00FB6C96" w:rsidRPr="0047536F" w:rsidRDefault="00737337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4B5B48">
              <w:rPr>
                <w:color w:val="000000"/>
              </w:rPr>
              <w:t>0</w:t>
            </w:r>
            <w:r>
              <w:rPr>
                <w:color w:val="000000"/>
              </w:rPr>
              <w:t>.00</w:t>
            </w:r>
            <w:r w:rsidR="004B5B48">
              <w:rPr>
                <w:color w:val="000000"/>
              </w:rPr>
              <w:t>5</w:t>
            </w:r>
          </w:p>
        </w:tc>
        <w:tc>
          <w:tcPr>
            <w:tcW w:w="1275" w:type="dxa"/>
            <w:vAlign w:val="center"/>
          </w:tcPr>
          <w:p w:rsidR="00FB6C96" w:rsidRPr="0047536F" w:rsidRDefault="00737337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4B5B48">
              <w:rPr>
                <w:color w:val="000000"/>
              </w:rPr>
              <w:t>0</w:t>
            </w:r>
            <w:r>
              <w:rPr>
                <w:color w:val="000000"/>
              </w:rPr>
              <w:t>.01; 0.00</w:t>
            </w:r>
          </w:p>
        </w:tc>
        <w:tc>
          <w:tcPr>
            <w:tcW w:w="1560" w:type="dxa"/>
            <w:vAlign w:val="center"/>
          </w:tcPr>
          <w:p w:rsidR="00FB6C96" w:rsidRPr="0047536F" w:rsidRDefault="00737337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poor</w:t>
            </w:r>
          </w:p>
        </w:tc>
        <w:tc>
          <w:tcPr>
            <w:tcW w:w="992" w:type="dxa"/>
            <w:vAlign w:val="center"/>
          </w:tcPr>
          <w:p w:rsidR="00FB6C96" w:rsidRPr="0047536F" w:rsidRDefault="00737337" w:rsidP="00383D0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0.90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  <w:hideMark/>
          </w:tcPr>
          <w:p w:rsidR="00FB6C96" w:rsidRPr="0047536F" w:rsidRDefault="00B367CA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49318C">
              <w:rPr>
                <w:color w:val="000000"/>
              </w:rPr>
              <w:t>0</w:t>
            </w:r>
            <w:r>
              <w:rPr>
                <w:color w:val="000000"/>
              </w:rPr>
              <w:t>.005</w:t>
            </w:r>
          </w:p>
        </w:tc>
        <w:tc>
          <w:tcPr>
            <w:tcW w:w="1276" w:type="dxa"/>
            <w:vAlign w:val="center"/>
          </w:tcPr>
          <w:p w:rsidR="00FB6C96" w:rsidRPr="0047536F" w:rsidRDefault="00B367CA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277E7E">
              <w:rPr>
                <w:color w:val="000000"/>
              </w:rPr>
              <w:t>0</w:t>
            </w:r>
            <w:r>
              <w:rPr>
                <w:color w:val="000000"/>
              </w:rPr>
              <w:t>.0</w:t>
            </w:r>
            <w:r w:rsidR="00277E7E">
              <w:rPr>
                <w:color w:val="000000"/>
              </w:rPr>
              <w:t>2</w:t>
            </w:r>
            <w:r>
              <w:rPr>
                <w:color w:val="000000"/>
              </w:rPr>
              <w:t>; 0.00</w:t>
            </w:r>
          </w:p>
        </w:tc>
        <w:tc>
          <w:tcPr>
            <w:tcW w:w="1559" w:type="dxa"/>
            <w:vAlign w:val="center"/>
          </w:tcPr>
          <w:p w:rsidR="00FB6C96" w:rsidRPr="0047536F" w:rsidRDefault="00B367CA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poor</w:t>
            </w:r>
          </w:p>
        </w:tc>
        <w:tc>
          <w:tcPr>
            <w:tcW w:w="989" w:type="dxa"/>
            <w:vAlign w:val="center"/>
          </w:tcPr>
          <w:p w:rsidR="00FB6C96" w:rsidRPr="0047536F" w:rsidRDefault="00B367CA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0.83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center"/>
            <w:hideMark/>
          </w:tcPr>
          <w:p w:rsidR="00FB6C96" w:rsidRPr="00BD452F" w:rsidRDefault="00FB6C96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thyroid hormones</w:t>
            </w:r>
          </w:p>
        </w:tc>
        <w:tc>
          <w:tcPr>
            <w:tcW w:w="851" w:type="dxa"/>
            <w:vAlign w:val="center"/>
          </w:tcPr>
          <w:p w:rsidR="00FB6C96" w:rsidRPr="0047536F" w:rsidRDefault="00CC1850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0.89</w:t>
            </w:r>
          </w:p>
        </w:tc>
        <w:tc>
          <w:tcPr>
            <w:tcW w:w="1275" w:type="dxa"/>
            <w:vAlign w:val="center"/>
          </w:tcPr>
          <w:p w:rsidR="00FB6C96" w:rsidRPr="0047536F" w:rsidRDefault="00CC1850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0.77; 1.00</w:t>
            </w:r>
          </w:p>
        </w:tc>
        <w:tc>
          <w:tcPr>
            <w:tcW w:w="1560" w:type="dxa"/>
            <w:vAlign w:val="center"/>
          </w:tcPr>
          <w:p w:rsidR="00FB6C96" w:rsidRPr="0047536F" w:rsidRDefault="00CC1850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almost perfect</w:t>
            </w:r>
          </w:p>
        </w:tc>
        <w:tc>
          <w:tcPr>
            <w:tcW w:w="992" w:type="dxa"/>
            <w:vAlign w:val="center"/>
          </w:tcPr>
          <w:p w:rsidR="00FB6C96" w:rsidRPr="0047536F" w:rsidRDefault="00CC1850" w:rsidP="00383D0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0.98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  <w:hideMark/>
          </w:tcPr>
          <w:p w:rsidR="00FB6C96" w:rsidRPr="0047536F" w:rsidRDefault="00D11F2E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0.8</w:t>
            </w:r>
            <w:r w:rsidR="0049318C">
              <w:rPr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FB6C96" w:rsidRPr="0047536F" w:rsidRDefault="00932747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0.7</w:t>
            </w:r>
            <w:r w:rsidR="00277E7E">
              <w:rPr>
                <w:color w:val="000000"/>
              </w:rPr>
              <w:t>7</w:t>
            </w:r>
            <w:r>
              <w:rPr>
                <w:color w:val="000000"/>
              </w:rPr>
              <w:t>; 0.98</w:t>
            </w:r>
            <w:r w:rsidR="00277E7E">
              <w:rPr>
                <w:color w:val="000000"/>
              </w:rPr>
              <w:t>7</w:t>
            </w:r>
          </w:p>
        </w:tc>
        <w:tc>
          <w:tcPr>
            <w:tcW w:w="1559" w:type="dxa"/>
            <w:vAlign w:val="center"/>
          </w:tcPr>
          <w:p w:rsidR="00FB6C96" w:rsidRPr="0047536F" w:rsidRDefault="00932747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almost perfect</w:t>
            </w:r>
          </w:p>
        </w:tc>
        <w:tc>
          <w:tcPr>
            <w:tcW w:w="989" w:type="dxa"/>
            <w:vAlign w:val="center"/>
          </w:tcPr>
          <w:p w:rsidR="00FB6C96" w:rsidRPr="0047536F" w:rsidRDefault="00932747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0.97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center"/>
            <w:hideMark/>
          </w:tcPr>
          <w:p w:rsidR="00FB6C96" w:rsidRPr="00BD452F" w:rsidRDefault="00FB6C96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antacids</w:t>
            </w:r>
          </w:p>
        </w:tc>
        <w:tc>
          <w:tcPr>
            <w:tcW w:w="851" w:type="dxa"/>
            <w:vAlign w:val="center"/>
          </w:tcPr>
          <w:p w:rsidR="00FB6C96" w:rsidRPr="0047536F" w:rsidRDefault="00F361B0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</w:t>
            </w:r>
            <w:r w:rsidR="004B5B48">
              <w:rPr>
                <w:color w:val="000000"/>
              </w:rPr>
              <w:t>20</w:t>
            </w:r>
          </w:p>
        </w:tc>
        <w:tc>
          <w:tcPr>
            <w:tcW w:w="1275" w:type="dxa"/>
            <w:vAlign w:val="center"/>
          </w:tcPr>
          <w:p w:rsidR="00FB6C96" w:rsidRPr="0047536F" w:rsidRDefault="00F361B0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4B5B48">
              <w:rPr>
                <w:color w:val="000000"/>
              </w:rPr>
              <w:t>0</w:t>
            </w:r>
            <w:r>
              <w:rPr>
                <w:color w:val="000000"/>
              </w:rPr>
              <w:t>.0</w:t>
            </w:r>
            <w:r w:rsidR="004B5B48">
              <w:rPr>
                <w:color w:val="000000"/>
              </w:rPr>
              <w:t>2</w:t>
            </w:r>
            <w:r>
              <w:rPr>
                <w:color w:val="000000"/>
              </w:rPr>
              <w:t>; 0.4</w:t>
            </w:r>
            <w:r w:rsidR="004B5B48">
              <w:rPr>
                <w:color w:val="000000"/>
              </w:rPr>
              <w:t>1</w:t>
            </w:r>
          </w:p>
        </w:tc>
        <w:tc>
          <w:tcPr>
            <w:tcW w:w="1560" w:type="dxa"/>
            <w:vAlign w:val="center"/>
          </w:tcPr>
          <w:p w:rsidR="00FB6C96" w:rsidRPr="0047536F" w:rsidRDefault="00F361B0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slight</w:t>
            </w:r>
          </w:p>
        </w:tc>
        <w:tc>
          <w:tcPr>
            <w:tcW w:w="992" w:type="dxa"/>
            <w:vAlign w:val="center"/>
          </w:tcPr>
          <w:p w:rsidR="00FB6C96" w:rsidRPr="0047536F" w:rsidRDefault="00F361B0" w:rsidP="00383D0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0.89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  <w:hideMark/>
          </w:tcPr>
          <w:p w:rsidR="00FB6C96" w:rsidRPr="0047536F" w:rsidRDefault="000641C4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0.1</w:t>
            </w:r>
            <w:r w:rsidR="0049318C">
              <w:rPr>
                <w:color w:val="000000"/>
              </w:rPr>
              <w:t>6</w:t>
            </w:r>
          </w:p>
        </w:tc>
        <w:tc>
          <w:tcPr>
            <w:tcW w:w="1276" w:type="dxa"/>
            <w:vAlign w:val="center"/>
          </w:tcPr>
          <w:p w:rsidR="00FB6C96" w:rsidRPr="0047536F" w:rsidRDefault="000641C4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277E7E">
              <w:rPr>
                <w:color w:val="000000"/>
              </w:rPr>
              <w:t>0</w:t>
            </w:r>
            <w:r>
              <w:rPr>
                <w:color w:val="000000"/>
              </w:rPr>
              <w:t>.06; 0.3</w:t>
            </w:r>
            <w:r w:rsidR="00277E7E">
              <w:rPr>
                <w:color w:val="000000"/>
              </w:rPr>
              <w:t>8</w:t>
            </w:r>
          </w:p>
        </w:tc>
        <w:tc>
          <w:tcPr>
            <w:tcW w:w="1559" w:type="dxa"/>
            <w:vAlign w:val="center"/>
          </w:tcPr>
          <w:p w:rsidR="00FB6C96" w:rsidRPr="0047536F" w:rsidRDefault="000641C4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slight</w:t>
            </w:r>
          </w:p>
        </w:tc>
        <w:tc>
          <w:tcPr>
            <w:tcW w:w="989" w:type="dxa"/>
            <w:vAlign w:val="center"/>
          </w:tcPr>
          <w:p w:rsidR="00FB6C96" w:rsidRPr="0047536F" w:rsidRDefault="000641C4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</w:t>
            </w:r>
            <w:r w:rsidR="00397D42">
              <w:rPr>
                <w:color w:val="000000"/>
              </w:rPr>
              <w:t>90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center"/>
            <w:hideMark/>
          </w:tcPr>
          <w:p w:rsidR="00FB6C96" w:rsidRPr="00BD452F" w:rsidRDefault="00FB6C96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antithrombotic agents</w:t>
            </w:r>
          </w:p>
        </w:tc>
        <w:tc>
          <w:tcPr>
            <w:tcW w:w="851" w:type="dxa"/>
            <w:vAlign w:val="center"/>
          </w:tcPr>
          <w:p w:rsidR="00FB6C96" w:rsidRPr="0047536F" w:rsidRDefault="00F965EA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0.73</w:t>
            </w:r>
          </w:p>
        </w:tc>
        <w:tc>
          <w:tcPr>
            <w:tcW w:w="1275" w:type="dxa"/>
            <w:vAlign w:val="center"/>
          </w:tcPr>
          <w:p w:rsidR="00FB6C96" w:rsidRPr="0047536F" w:rsidRDefault="00F965EA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0.54; 0.92</w:t>
            </w:r>
          </w:p>
        </w:tc>
        <w:tc>
          <w:tcPr>
            <w:tcW w:w="1560" w:type="dxa"/>
            <w:vAlign w:val="center"/>
          </w:tcPr>
          <w:p w:rsidR="00FB6C96" w:rsidRPr="0047536F" w:rsidRDefault="00F965EA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substantial</w:t>
            </w:r>
          </w:p>
        </w:tc>
        <w:tc>
          <w:tcPr>
            <w:tcW w:w="992" w:type="dxa"/>
            <w:vAlign w:val="center"/>
          </w:tcPr>
          <w:p w:rsidR="00FB6C96" w:rsidRPr="0047536F" w:rsidRDefault="00F26BC2" w:rsidP="00383D0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0.96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  <w:hideMark/>
          </w:tcPr>
          <w:p w:rsidR="00FB6C96" w:rsidRPr="0047536F" w:rsidRDefault="0053014C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0.6</w:t>
            </w:r>
            <w:r w:rsidR="0049318C">
              <w:rPr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FB6C96" w:rsidRPr="0047536F" w:rsidRDefault="0053014C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0.4</w:t>
            </w:r>
            <w:r w:rsidR="00277E7E">
              <w:rPr>
                <w:color w:val="000000"/>
              </w:rPr>
              <w:t>8</w:t>
            </w:r>
            <w:r>
              <w:rPr>
                <w:color w:val="000000"/>
              </w:rPr>
              <w:t>; 0.87</w:t>
            </w:r>
          </w:p>
        </w:tc>
        <w:tc>
          <w:tcPr>
            <w:tcW w:w="1559" w:type="dxa"/>
            <w:vAlign w:val="center"/>
          </w:tcPr>
          <w:p w:rsidR="00FB6C96" w:rsidRPr="0047536F" w:rsidRDefault="007F489E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substantial</w:t>
            </w:r>
          </w:p>
        </w:tc>
        <w:tc>
          <w:tcPr>
            <w:tcW w:w="989" w:type="dxa"/>
            <w:vAlign w:val="center"/>
          </w:tcPr>
          <w:p w:rsidR="00FB6C96" w:rsidRPr="0047536F" w:rsidRDefault="007F489E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</w:t>
            </w:r>
            <w:r w:rsidR="00397D42">
              <w:rPr>
                <w:color w:val="000000"/>
              </w:rPr>
              <w:t>5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center"/>
            <w:hideMark/>
          </w:tcPr>
          <w:p w:rsidR="00FB6C96" w:rsidRPr="00BD452F" w:rsidRDefault="00FB6C96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antibiotics, </w:t>
            </w:r>
            <w:proofErr w:type="spellStart"/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systemic</w:t>
            </w:r>
            <w:r w:rsidRPr="00BD452F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val="en-GB"/>
              </w:rPr>
              <w:t>1</w:t>
            </w:r>
            <w:proofErr w:type="spellEnd"/>
          </w:p>
        </w:tc>
        <w:tc>
          <w:tcPr>
            <w:tcW w:w="851" w:type="dxa"/>
            <w:vAlign w:val="center"/>
          </w:tcPr>
          <w:p w:rsidR="00FB6C96" w:rsidRPr="0047536F" w:rsidRDefault="00695F8F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0.05</w:t>
            </w:r>
          </w:p>
        </w:tc>
        <w:tc>
          <w:tcPr>
            <w:tcW w:w="1275" w:type="dxa"/>
            <w:vAlign w:val="center"/>
          </w:tcPr>
          <w:p w:rsidR="00FB6C96" w:rsidRPr="0047536F" w:rsidRDefault="00695F8F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4B5B48">
              <w:rPr>
                <w:color w:val="000000"/>
              </w:rPr>
              <w:t>0</w:t>
            </w:r>
            <w:r>
              <w:rPr>
                <w:color w:val="000000"/>
              </w:rPr>
              <w:t>.0</w:t>
            </w:r>
            <w:r w:rsidR="004B5B48">
              <w:rPr>
                <w:color w:val="000000"/>
              </w:rPr>
              <w:t>2</w:t>
            </w:r>
            <w:r>
              <w:rPr>
                <w:color w:val="000000"/>
              </w:rPr>
              <w:t>; 0.12</w:t>
            </w:r>
          </w:p>
        </w:tc>
        <w:tc>
          <w:tcPr>
            <w:tcW w:w="1560" w:type="dxa"/>
            <w:vAlign w:val="center"/>
          </w:tcPr>
          <w:p w:rsidR="00FB6C96" w:rsidRPr="0047536F" w:rsidRDefault="00695F8F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slight</w:t>
            </w:r>
          </w:p>
        </w:tc>
        <w:tc>
          <w:tcPr>
            <w:tcW w:w="992" w:type="dxa"/>
            <w:vAlign w:val="center"/>
          </w:tcPr>
          <w:p w:rsidR="00FB6C96" w:rsidRPr="0047536F" w:rsidRDefault="00695F8F" w:rsidP="004B4127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0.5</w:t>
            </w:r>
            <w:r w:rsidR="004B4127">
              <w:rPr>
                <w:color w:val="000000"/>
              </w:rPr>
              <w:t>9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  <w:hideMark/>
          </w:tcPr>
          <w:p w:rsidR="00FB6C96" w:rsidRPr="0047536F" w:rsidRDefault="00A80903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0.19</w:t>
            </w:r>
            <w:r w:rsidR="0049318C">
              <w:rPr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FB6C96" w:rsidRPr="0047536F" w:rsidRDefault="00A80903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0.07; 0.31</w:t>
            </w:r>
          </w:p>
        </w:tc>
        <w:tc>
          <w:tcPr>
            <w:tcW w:w="1559" w:type="dxa"/>
            <w:vAlign w:val="center"/>
          </w:tcPr>
          <w:p w:rsidR="00FB6C96" w:rsidRPr="0047536F" w:rsidRDefault="0071769D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slight</w:t>
            </w:r>
          </w:p>
        </w:tc>
        <w:tc>
          <w:tcPr>
            <w:tcW w:w="989" w:type="dxa"/>
            <w:vAlign w:val="center"/>
          </w:tcPr>
          <w:p w:rsidR="00FB6C96" w:rsidRPr="0047536F" w:rsidRDefault="0071769D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0.68</w:t>
            </w:r>
          </w:p>
        </w:tc>
      </w:tr>
      <w:tr w:rsidR="008B2094" w:rsidRPr="0047536F" w:rsidTr="00C64C27">
        <w:trPr>
          <w:trHeight w:val="20"/>
        </w:trPr>
        <w:tc>
          <w:tcPr>
            <w:tcW w:w="3544" w:type="dxa"/>
            <w:vAlign w:val="center"/>
            <w:hideMark/>
          </w:tcPr>
          <w:p w:rsidR="00FB6C96" w:rsidRPr="00BD452F" w:rsidRDefault="00FB6C96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progestogens</w:t>
            </w:r>
          </w:p>
        </w:tc>
        <w:tc>
          <w:tcPr>
            <w:tcW w:w="851" w:type="dxa"/>
            <w:vAlign w:val="center"/>
          </w:tcPr>
          <w:p w:rsidR="00FB6C96" w:rsidRPr="0047536F" w:rsidRDefault="00D67CDC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0.2</w:t>
            </w:r>
            <w:r w:rsidR="004B5B48">
              <w:rPr>
                <w:color w:val="000000"/>
              </w:rPr>
              <w:t>6</w:t>
            </w:r>
          </w:p>
        </w:tc>
        <w:tc>
          <w:tcPr>
            <w:tcW w:w="1275" w:type="dxa"/>
            <w:vAlign w:val="center"/>
          </w:tcPr>
          <w:p w:rsidR="00FB6C96" w:rsidRPr="0047536F" w:rsidRDefault="00D67CDC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0.12; 0.39</w:t>
            </w:r>
          </w:p>
        </w:tc>
        <w:tc>
          <w:tcPr>
            <w:tcW w:w="1560" w:type="dxa"/>
            <w:vAlign w:val="center"/>
          </w:tcPr>
          <w:p w:rsidR="00FB6C96" w:rsidRPr="0047536F" w:rsidRDefault="00D67CDC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fair</w:t>
            </w:r>
          </w:p>
        </w:tc>
        <w:tc>
          <w:tcPr>
            <w:tcW w:w="992" w:type="dxa"/>
            <w:vAlign w:val="center"/>
          </w:tcPr>
          <w:p w:rsidR="00FB6C96" w:rsidRPr="0047536F" w:rsidRDefault="00D67CDC" w:rsidP="004B4127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0.7</w:t>
            </w:r>
            <w:r w:rsidR="004B4127">
              <w:rPr>
                <w:color w:val="000000"/>
              </w:rPr>
              <w:t>8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  <w:hideMark/>
          </w:tcPr>
          <w:p w:rsidR="00FB6C96" w:rsidRPr="0047536F" w:rsidRDefault="004D5F07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0.31</w:t>
            </w:r>
            <w:r w:rsidR="0049318C">
              <w:rPr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FB6C96" w:rsidRPr="0047536F" w:rsidRDefault="004D5F07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0.15; 0.4</w:t>
            </w:r>
            <w:r w:rsidR="00277E7E">
              <w:rPr>
                <w:color w:val="000000"/>
              </w:rPr>
              <w:t>8</w:t>
            </w:r>
          </w:p>
        </w:tc>
        <w:tc>
          <w:tcPr>
            <w:tcW w:w="1559" w:type="dxa"/>
            <w:vAlign w:val="center"/>
            <w:hideMark/>
          </w:tcPr>
          <w:p w:rsidR="00FB6C96" w:rsidRPr="0047536F" w:rsidRDefault="004D5F07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fair</w:t>
            </w:r>
          </w:p>
        </w:tc>
        <w:tc>
          <w:tcPr>
            <w:tcW w:w="989" w:type="dxa"/>
            <w:vAlign w:val="center"/>
          </w:tcPr>
          <w:p w:rsidR="00FB6C96" w:rsidRPr="0047536F" w:rsidRDefault="004D5F07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0.8</w:t>
            </w:r>
            <w:r w:rsidR="00397D42">
              <w:rPr>
                <w:color w:val="000000"/>
              </w:rPr>
              <w:t>1</w:t>
            </w:r>
          </w:p>
        </w:tc>
      </w:tr>
      <w:tr w:rsidR="00C64C27" w:rsidRPr="0047536F" w:rsidTr="00C64C27">
        <w:trPr>
          <w:trHeight w:val="20"/>
        </w:trPr>
        <w:tc>
          <w:tcPr>
            <w:tcW w:w="3544" w:type="dxa"/>
            <w:vAlign w:val="center"/>
          </w:tcPr>
          <w:p w:rsidR="00FB6C96" w:rsidRPr="00BD452F" w:rsidRDefault="00847B32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antihypertensive medications</w:t>
            </w:r>
          </w:p>
        </w:tc>
        <w:tc>
          <w:tcPr>
            <w:tcW w:w="851" w:type="dxa"/>
            <w:vAlign w:val="center"/>
          </w:tcPr>
          <w:p w:rsidR="00FB6C96" w:rsidRPr="0047536F" w:rsidRDefault="00BE7D1E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1.00</w:t>
            </w:r>
          </w:p>
        </w:tc>
        <w:tc>
          <w:tcPr>
            <w:tcW w:w="1275" w:type="dxa"/>
            <w:vAlign w:val="center"/>
          </w:tcPr>
          <w:p w:rsidR="00FB6C96" w:rsidRPr="0047536F" w:rsidRDefault="00BE7D1E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1.00; 1.00</w:t>
            </w:r>
          </w:p>
        </w:tc>
        <w:tc>
          <w:tcPr>
            <w:tcW w:w="1560" w:type="dxa"/>
            <w:vAlign w:val="center"/>
          </w:tcPr>
          <w:p w:rsidR="00FB6C96" w:rsidRPr="0047536F" w:rsidRDefault="00BE7D1E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almost perfect</w:t>
            </w:r>
          </w:p>
        </w:tc>
        <w:tc>
          <w:tcPr>
            <w:tcW w:w="992" w:type="dxa"/>
            <w:vAlign w:val="center"/>
          </w:tcPr>
          <w:p w:rsidR="00FB6C96" w:rsidRPr="0047536F" w:rsidRDefault="00BE7D1E" w:rsidP="00383D0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1.0</w:t>
            </w:r>
            <w:r w:rsidR="00383D0E">
              <w:rPr>
                <w:color w:val="000000"/>
              </w:rPr>
              <w:t>1</w:t>
            </w:r>
          </w:p>
        </w:tc>
        <w:tc>
          <w:tcPr>
            <w:tcW w:w="283" w:type="dxa"/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Align w:val="center"/>
          </w:tcPr>
          <w:p w:rsidR="00FB6C96" w:rsidRPr="0047536F" w:rsidRDefault="004D0AD2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0.83</w:t>
            </w:r>
            <w:r w:rsidR="0049318C">
              <w:rPr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FB6C96" w:rsidRPr="0047536F" w:rsidRDefault="004D0AD2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</w:t>
            </w:r>
            <w:r w:rsidR="00277E7E">
              <w:rPr>
                <w:color w:val="000000"/>
              </w:rPr>
              <w:t>60</w:t>
            </w:r>
            <w:r>
              <w:rPr>
                <w:color w:val="000000"/>
              </w:rPr>
              <w:t>; 1.00</w:t>
            </w:r>
          </w:p>
        </w:tc>
        <w:tc>
          <w:tcPr>
            <w:tcW w:w="1559" w:type="dxa"/>
            <w:vAlign w:val="center"/>
          </w:tcPr>
          <w:p w:rsidR="00FB6C96" w:rsidRPr="0047536F" w:rsidRDefault="004D0AD2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almost perfect</w:t>
            </w:r>
          </w:p>
        </w:tc>
        <w:tc>
          <w:tcPr>
            <w:tcW w:w="989" w:type="dxa"/>
            <w:vAlign w:val="center"/>
          </w:tcPr>
          <w:p w:rsidR="00FB6C96" w:rsidRPr="0047536F" w:rsidRDefault="004D0AD2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</w:t>
            </w:r>
            <w:r w:rsidR="00397D42">
              <w:rPr>
                <w:color w:val="000000"/>
              </w:rPr>
              <w:t>9</w:t>
            </w:r>
          </w:p>
        </w:tc>
      </w:tr>
      <w:tr w:rsidR="00C64C27" w:rsidRPr="0047536F" w:rsidTr="00C64C27">
        <w:trPr>
          <w:trHeight w:val="20"/>
        </w:trPr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FB6C96" w:rsidRPr="00BD452F" w:rsidRDefault="00FB0F49" w:rsidP="00740A0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BD452F"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  <w:t>medications for obstructive airway disease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B6C96" w:rsidRPr="0047536F" w:rsidRDefault="00972C76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0.2</w:t>
            </w:r>
            <w:r w:rsidR="004B5B48">
              <w:rPr>
                <w:color w:val="000000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B6C96" w:rsidRPr="0047536F" w:rsidRDefault="00972C76" w:rsidP="004B5B48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-</w:t>
            </w:r>
            <w:r w:rsidR="004B5B48">
              <w:rPr>
                <w:color w:val="000000"/>
              </w:rPr>
              <w:t>0</w:t>
            </w:r>
            <w:r>
              <w:rPr>
                <w:color w:val="000000"/>
              </w:rPr>
              <w:t>.04; 0.5</w:t>
            </w:r>
            <w:r w:rsidR="004B5B48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FB6C96" w:rsidRPr="0047536F" w:rsidRDefault="00972C76" w:rsidP="007601A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fair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B6C96" w:rsidRPr="0047536F" w:rsidRDefault="00972C76" w:rsidP="00383D0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</w:t>
            </w:r>
            <w:r w:rsidR="00383D0E">
              <w:rPr>
                <w:color w:val="000000"/>
              </w:rPr>
              <w:t>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bottom"/>
          </w:tcPr>
          <w:p w:rsidR="00FB6C96" w:rsidRPr="0047536F" w:rsidRDefault="00FB6C96" w:rsidP="005357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B6C96" w:rsidRPr="0047536F" w:rsidRDefault="0077171D" w:rsidP="0049318C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0.2</w:t>
            </w:r>
            <w:r w:rsidR="0049318C">
              <w:rPr>
                <w:color w:val="000000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B6C96" w:rsidRPr="0047536F" w:rsidRDefault="0077171D" w:rsidP="00277E7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0.03; 0.5</w:t>
            </w:r>
            <w:r w:rsidR="00277E7E">
              <w:rPr>
                <w:color w:val="000000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B6C96" w:rsidRPr="0047536F" w:rsidRDefault="0077171D" w:rsidP="00B41C40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fair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vAlign w:val="center"/>
          </w:tcPr>
          <w:p w:rsidR="00FB6C96" w:rsidRPr="0047536F" w:rsidRDefault="00397D42" w:rsidP="00397D42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</w:rPr>
              <w:t>0.93</w:t>
            </w:r>
          </w:p>
        </w:tc>
      </w:tr>
      <w:tr w:rsidR="005B50FF" w:rsidRPr="00B7600E" w:rsidTr="00C64C27">
        <w:trPr>
          <w:trHeight w:val="20"/>
        </w:trPr>
        <w:tc>
          <w:tcPr>
            <w:tcW w:w="13180" w:type="dxa"/>
            <w:gridSpan w:val="10"/>
            <w:tcBorders>
              <w:top w:val="single" w:sz="4" w:space="0" w:color="auto"/>
            </w:tcBorders>
            <w:vAlign w:val="bottom"/>
          </w:tcPr>
          <w:p w:rsidR="005B50FF" w:rsidRPr="004E2A33" w:rsidRDefault="004E2A33" w:rsidP="004E2A33">
            <w:pPr>
              <w:spacing w:after="0"/>
              <w:rPr>
                <w:color w:val="000000"/>
                <w:lang w:val="en-US"/>
              </w:rPr>
            </w:pPr>
            <w:r w:rsidRPr="00CA2E72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val="en-GB"/>
              </w:rPr>
              <w:t xml:space="preserve">1 </w:t>
            </w:r>
            <w:r w:rsidRPr="00CA2E72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According to Landis and Koch [22].</w:t>
            </w:r>
          </w:p>
        </w:tc>
      </w:tr>
    </w:tbl>
    <w:p w:rsidR="00FE4834" w:rsidRPr="0047536F" w:rsidRDefault="00FE4834" w:rsidP="00304EA6">
      <w:pPr>
        <w:spacing w:after="160" w:line="259" w:lineRule="auto"/>
        <w:rPr>
          <w:rFonts w:ascii="Arial" w:hAnsi="Arial" w:cs="Arial"/>
          <w:vanish/>
          <w:sz w:val="20"/>
          <w:szCs w:val="20"/>
          <w:lang w:val="en-GB"/>
          <w:specVanish/>
        </w:rPr>
      </w:pPr>
    </w:p>
    <w:p w:rsidR="00FE4834" w:rsidRPr="0047536F" w:rsidRDefault="00FE4834" w:rsidP="00FE4834">
      <w:pPr>
        <w:rPr>
          <w:rFonts w:ascii="Arial" w:hAnsi="Arial" w:cs="Arial"/>
          <w:sz w:val="20"/>
          <w:szCs w:val="20"/>
          <w:lang w:val="en-GB"/>
        </w:rPr>
      </w:pPr>
      <w:r w:rsidRPr="0047536F">
        <w:rPr>
          <w:rFonts w:ascii="Arial" w:hAnsi="Arial" w:cs="Arial"/>
          <w:sz w:val="20"/>
          <w:szCs w:val="20"/>
          <w:lang w:val="en-GB"/>
        </w:rPr>
        <w:t xml:space="preserve"> </w:t>
      </w:r>
    </w:p>
    <w:p w:rsidR="00FE4834" w:rsidRPr="0047536F" w:rsidRDefault="00FE4834">
      <w:pPr>
        <w:spacing w:after="160" w:line="259" w:lineRule="auto"/>
        <w:rPr>
          <w:rFonts w:ascii="Arial" w:hAnsi="Arial" w:cs="Arial"/>
          <w:sz w:val="20"/>
          <w:szCs w:val="20"/>
          <w:lang w:val="en-GB"/>
        </w:rPr>
      </w:pPr>
      <w:r w:rsidRPr="0047536F">
        <w:rPr>
          <w:rFonts w:ascii="Arial" w:hAnsi="Arial" w:cs="Arial"/>
          <w:sz w:val="20"/>
          <w:szCs w:val="20"/>
          <w:lang w:val="en-GB"/>
        </w:rPr>
        <w:br w:type="page"/>
      </w:r>
    </w:p>
    <w:p w:rsidR="00F8730E" w:rsidRPr="0047536F" w:rsidRDefault="00F8730E" w:rsidP="008A7607">
      <w:pPr>
        <w:spacing w:after="0"/>
        <w:rPr>
          <w:rFonts w:ascii="Arial" w:hAnsi="Arial" w:cs="Arial"/>
          <w:sz w:val="20"/>
          <w:szCs w:val="20"/>
          <w:lang w:val="en-GB"/>
        </w:rPr>
      </w:pPr>
    </w:p>
    <w:tbl>
      <w:tblPr>
        <w:tblStyle w:val="TableGrid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555"/>
        <w:gridCol w:w="283"/>
        <w:gridCol w:w="709"/>
        <w:gridCol w:w="1134"/>
        <w:gridCol w:w="850"/>
        <w:gridCol w:w="1134"/>
        <w:gridCol w:w="1843"/>
        <w:gridCol w:w="1418"/>
      </w:tblGrid>
      <w:tr w:rsidR="008C7E3D" w:rsidRPr="00B7600E" w:rsidTr="00683F90">
        <w:trPr>
          <w:trHeight w:val="328"/>
        </w:trPr>
        <w:tc>
          <w:tcPr>
            <w:tcW w:w="8926" w:type="dxa"/>
            <w:gridSpan w:val="8"/>
            <w:tcBorders>
              <w:bottom w:val="single" w:sz="4" w:space="0" w:color="auto"/>
            </w:tcBorders>
            <w:vAlign w:val="bottom"/>
          </w:tcPr>
          <w:p w:rsidR="008C7E3D" w:rsidRPr="0047536F" w:rsidRDefault="008C7E3D" w:rsidP="00A0499D">
            <w:pPr>
              <w:spacing w:after="0"/>
              <w:ind w:left="-113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Table </w:t>
            </w:r>
            <w:proofErr w:type="spellStart"/>
            <w:r w:rsidR="00A0499D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  <w:r w:rsidR="00A0499D" w:rsidRPr="0047536F"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  <w:proofErr w:type="spellEnd"/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. Number of women with information on hypertension during pregnancy and agreement between questionnaire and birth certificate database.</w:t>
            </w:r>
          </w:p>
        </w:tc>
      </w:tr>
      <w:tr w:rsidR="008104F6" w:rsidRPr="0047536F" w:rsidTr="00683F90">
        <w:trPr>
          <w:trHeight w:val="328"/>
        </w:trPr>
        <w:tc>
          <w:tcPr>
            <w:tcW w:w="1555" w:type="dxa"/>
            <w:tcBorders>
              <w:top w:val="single" w:sz="4" w:space="0" w:color="auto"/>
            </w:tcBorders>
            <w:vAlign w:val="bottom"/>
          </w:tcPr>
          <w:p w:rsidR="008104F6" w:rsidRPr="0047536F" w:rsidRDefault="008104F6" w:rsidP="003028D1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birth certificate database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bottom"/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Kappa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bottom"/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95%CI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vAlign w:val="bottom"/>
          </w:tcPr>
          <w:p w:rsidR="008104F6" w:rsidRPr="0047536F" w:rsidRDefault="008104F6" w:rsidP="008104F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Strength of </w:t>
            </w:r>
            <w:proofErr w:type="spellStart"/>
            <w:r w:rsidRPr="0047536F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Agreement</w:t>
            </w:r>
            <w:r w:rsidR="00070DC2" w:rsidRPr="00070DC2">
              <w:rPr>
                <w:rFonts w:ascii="Arial" w:hAnsi="Arial" w:cs="Arial"/>
                <w:color w:val="000000"/>
                <w:sz w:val="20"/>
                <w:szCs w:val="20"/>
                <w:vertAlign w:val="superscript"/>
                <w:lang w:val="en-GB"/>
              </w:rPr>
              <w:t>2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bottom"/>
          </w:tcPr>
          <w:p w:rsidR="008104F6" w:rsidRPr="0047536F" w:rsidRDefault="008104F6" w:rsidP="008104F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PABAK</w:t>
            </w:r>
            <w:proofErr w:type="spellEnd"/>
          </w:p>
        </w:tc>
      </w:tr>
      <w:tr w:rsidR="008104F6" w:rsidRPr="0047536F" w:rsidTr="00683F90">
        <w:trPr>
          <w:trHeight w:val="348"/>
        </w:trPr>
        <w:tc>
          <w:tcPr>
            <w:tcW w:w="1555" w:type="dxa"/>
            <w:tcBorders>
              <w:bottom w:val="single" w:sz="4" w:space="0" w:color="auto"/>
            </w:tcBorders>
            <w:vAlign w:val="bottom"/>
          </w:tcPr>
          <w:p w:rsidR="008104F6" w:rsidRPr="0047536F" w:rsidRDefault="008104F6" w:rsidP="003028D1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questionnaire</w:t>
            </w:r>
            <w:r w:rsidRPr="0047536F"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  <w:t>1</w:t>
            </w:r>
            <w:proofErr w:type="spellEnd"/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yes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no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8104F6" w:rsidRPr="0047536F" w:rsidRDefault="008104F6" w:rsidP="003028D1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8104F6" w:rsidRPr="0047536F" w:rsidRDefault="008104F6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E07567" w:rsidRPr="0047536F" w:rsidTr="00683F90">
        <w:tc>
          <w:tcPr>
            <w:tcW w:w="1555" w:type="dxa"/>
            <w:tcBorders>
              <w:top w:val="single" w:sz="4" w:space="0" w:color="auto"/>
            </w:tcBorders>
          </w:tcPr>
          <w:p w:rsidR="00E07567" w:rsidRPr="0047536F" w:rsidRDefault="00E07567" w:rsidP="003028D1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  yes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23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0.40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E07567" w:rsidRPr="0047536F" w:rsidRDefault="00E07567" w:rsidP="00D82B0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0.22</w:t>
            </w:r>
            <w:r w:rsidR="00D82B0A">
              <w:rPr>
                <w:rFonts w:ascii="Arial" w:hAnsi="Arial" w:cs="Arial"/>
                <w:sz w:val="20"/>
                <w:szCs w:val="20"/>
                <w:lang w:val="en-GB"/>
              </w:rPr>
              <w:t xml:space="preserve">;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0.58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vAlign w:val="center"/>
          </w:tcPr>
          <w:p w:rsidR="00E07567" w:rsidRPr="0047536F" w:rsidRDefault="00E07567" w:rsidP="00E0756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color w:val="000000"/>
                <w:lang w:val="en-GB"/>
              </w:rPr>
              <w:t>fair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 w:rsidR="00E07567" w:rsidRPr="0047536F" w:rsidRDefault="00E07567" w:rsidP="00E8698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color w:val="000000"/>
                <w:lang w:val="en-GB"/>
              </w:rPr>
              <w:t>0.92</w:t>
            </w:r>
          </w:p>
        </w:tc>
      </w:tr>
      <w:tr w:rsidR="00E07567" w:rsidRPr="0047536F" w:rsidTr="00683F90">
        <w:tc>
          <w:tcPr>
            <w:tcW w:w="1555" w:type="dxa"/>
          </w:tcPr>
          <w:p w:rsidR="00E07567" w:rsidRPr="0047536F" w:rsidRDefault="00E07567" w:rsidP="003028D1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  no</w:t>
            </w:r>
          </w:p>
        </w:tc>
        <w:tc>
          <w:tcPr>
            <w:tcW w:w="283" w:type="dxa"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5</w:t>
            </w:r>
          </w:p>
        </w:tc>
        <w:tc>
          <w:tcPr>
            <w:tcW w:w="1134" w:type="dxa"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664</w:t>
            </w:r>
          </w:p>
        </w:tc>
        <w:tc>
          <w:tcPr>
            <w:tcW w:w="850" w:type="dxa"/>
            <w:vMerge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vMerge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vMerge/>
          </w:tcPr>
          <w:p w:rsidR="00E07567" w:rsidRPr="0047536F" w:rsidRDefault="00E07567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C7E3D" w:rsidRPr="0047536F" w:rsidTr="00683F90">
        <w:tc>
          <w:tcPr>
            <w:tcW w:w="1555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687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C7E3D" w:rsidRPr="0047536F" w:rsidRDefault="008C7E3D" w:rsidP="003028D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:rsidR="00F45D06" w:rsidRDefault="00A62CFF" w:rsidP="002E5E39">
      <w:pPr>
        <w:spacing w:after="0" w:line="240" w:lineRule="auto"/>
        <w:rPr>
          <w:rFonts w:ascii="Arial" w:hAnsi="Arial" w:cs="Arial"/>
          <w:sz w:val="20"/>
          <w:szCs w:val="20"/>
          <w:lang w:val="en-GB"/>
        </w:rPr>
      </w:pPr>
      <w:r w:rsidRPr="0047536F">
        <w:rPr>
          <w:rFonts w:ascii="Arial" w:hAnsi="Arial" w:cs="Arial"/>
          <w:sz w:val="20"/>
          <w:szCs w:val="20"/>
          <w:vertAlign w:val="superscript"/>
          <w:lang w:val="en-GB"/>
        </w:rPr>
        <w:t>1</w:t>
      </w:r>
      <w:r w:rsidRPr="0047536F">
        <w:rPr>
          <w:rFonts w:ascii="Arial" w:hAnsi="Arial" w:cs="Arial"/>
          <w:sz w:val="20"/>
          <w:szCs w:val="20"/>
          <w:lang w:val="en-GB"/>
        </w:rPr>
        <w:t xml:space="preserve"> A total of </w:t>
      </w:r>
      <w:r w:rsidR="00F45D06" w:rsidRPr="0047536F">
        <w:rPr>
          <w:rFonts w:ascii="Arial" w:hAnsi="Arial" w:cs="Arial"/>
          <w:sz w:val="20"/>
          <w:szCs w:val="20"/>
          <w:lang w:val="en-GB"/>
        </w:rPr>
        <w:t xml:space="preserve">63 </w:t>
      </w:r>
      <w:r w:rsidRPr="0047536F">
        <w:rPr>
          <w:rFonts w:ascii="Arial" w:hAnsi="Arial" w:cs="Arial"/>
          <w:sz w:val="20"/>
          <w:szCs w:val="20"/>
          <w:lang w:val="en-GB"/>
        </w:rPr>
        <w:t xml:space="preserve">women had </w:t>
      </w:r>
      <w:r w:rsidR="00F45D06" w:rsidRPr="0047536F">
        <w:rPr>
          <w:rFonts w:ascii="Arial" w:hAnsi="Arial" w:cs="Arial"/>
          <w:sz w:val="20"/>
          <w:szCs w:val="20"/>
          <w:lang w:val="en-GB"/>
        </w:rPr>
        <w:t>missing</w:t>
      </w:r>
      <w:r w:rsidRPr="0047536F">
        <w:rPr>
          <w:rFonts w:ascii="Arial" w:hAnsi="Arial" w:cs="Arial"/>
          <w:sz w:val="20"/>
          <w:szCs w:val="20"/>
          <w:lang w:val="en-GB"/>
        </w:rPr>
        <w:t xml:space="preserve"> information. </w:t>
      </w:r>
    </w:p>
    <w:p w:rsidR="00070DC2" w:rsidRPr="0047536F" w:rsidRDefault="005F27B9" w:rsidP="002E5E39">
      <w:pPr>
        <w:spacing w:line="240" w:lineRule="auto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color w:val="000000"/>
          <w:sz w:val="20"/>
          <w:szCs w:val="20"/>
          <w:vertAlign w:val="superscript"/>
          <w:lang w:val="en-GB"/>
        </w:rPr>
        <w:t>2</w:t>
      </w:r>
      <w:r w:rsidR="00070DC2" w:rsidRPr="00CA2E72">
        <w:rPr>
          <w:rFonts w:ascii="Arial" w:hAnsi="Arial" w:cs="Arial"/>
          <w:color w:val="000000"/>
          <w:sz w:val="20"/>
          <w:szCs w:val="20"/>
          <w:vertAlign w:val="superscript"/>
          <w:lang w:val="en-GB"/>
        </w:rPr>
        <w:t xml:space="preserve"> </w:t>
      </w:r>
      <w:r w:rsidR="00070DC2" w:rsidRPr="00CA2E72">
        <w:rPr>
          <w:rFonts w:ascii="Arial" w:hAnsi="Arial" w:cs="Arial"/>
          <w:color w:val="000000"/>
          <w:sz w:val="20"/>
          <w:szCs w:val="20"/>
          <w:lang w:val="en-GB"/>
        </w:rPr>
        <w:t>According to Landis and Koch [22].</w:t>
      </w:r>
    </w:p>
    <w:p w:rsidR="00A60E2C" w:rsidRPr="0047536F" w:rsidRDefault="00A60E2C" w:rsidP="00F45D06">
      <w:pPr>
        <w:rPr>
          <w:rFonts w:ascii="Arial" w:hAnsi="Arial" w:cs="Arial"/>
          <w:sz w:val="20"/>
          <w:szCs w:val="20"/>
          <w:lang w:val="en-GB"/>
        </w:rPr>
      </w:pPr>
    </w:p>
    <w:p w:rsidR="00711D7C" w:rsidRPr="0047536F" w:rsidRDefault="00711D7C" w:rsidP="00711D7C">
      <w:pPr>
        <w:spacing w:after="0"/>
        <w:rPr>
          <w:rFonts w:ascii="Arial" w:hAnsi="Arial" w:cs="Arial"/>
          <w:sz w:val="20"/>
          <w:szCs w:val="20"/>
          <w:lang w:val="en-GB"/>
        </w:rPr>
      </w:pPr>
    </w:p>
    <w:tbl>
      <w:tblPr>
        <w:tblStyle w:val="TableGrid"/>
        <w:tblW w:w="120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405"/>
        <w:gridCol w:w="284"/>
        <w:gridCol w:w="708"/>
        <w:gridCol w:w="851"/>
        <w:gridCol w:w="283"/>
        <w:gridCol w:w="1134"/>
        <w:gridCol w:w="1134"/>
        <w:gridCol w:w="284"/>
        <w:gridCol w:w="1134"/>
        <w:gridCol w:w="1134"/>
        <w:gridCol w:w="1276"/>
        <w:gridCol w:w="1417"/>
      </w:tblGrid>
      <w:tr w:rsidR="007158EF" w:rsidRPr="00B7600E" w:rsidTr="007158EF">
        <w:trPr>
          <w:trHeight w:val="282"/>
        </w:trPr>
        <w:tc>
          <w:tcPr>
            <w:tcW w:w="12044" w:type="dxa"/>
            <w:gridSpan w:val="12"/>
            <w:tcBorders>
              <w:bottom w:val="single" w:sz="4" w:space="0" w:color="auto"/>
            </w:tcBorders>
            <w:vAlign w:val="bottom"/>
          </w:tcPr>
          <w:p w:rsidR="007158EF" w:rsidRPr="0028616B" w:rsidRDefault="007158EF" w:rsidP="00A0499D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Table </w:t>
            </w:r>
            <w:r w:rsidR="00A0499D"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  <w:r w:rsidR="00A0499D" w:rsidRPr="0047536F"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. Number of women with information on hypertension during pregnancy in questionnaire and in birth certificate database and use of antihypertensive medications according to questionnaire and prescription database.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Positive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Predictive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V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alue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and Negative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Predictive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V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alue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of prescriptions for antihypertensive medications</w:t>
            </w:r>
            <w:r w:rsidR="009D102D"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9D102D">
              <w:rPr>
                <w:rFonts w:ascii="Arial" w:hAnsi="Arial" w:cs="Arial"/>
                <w:sz w:val="20"/>
                <w:szCs w:val="20"/>
                <w:lang w:val="en-GB"/>
              </w:rPr>
              <w:t>recorded in questionnaire and in birth certificate database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  <w:tr w:rsidR="00C95D7D" w:rsidRPr="00B7600E" w:rsidTr="007158EF">
        <w:trPr>
          <w:trHeight w:val="282"/>
        </w:trPr>
        <w:tc>
          <w:tcPr>
            <w:tcW w:w="2405" w:type="dxa"/>
            <w:tcBorders>
              <w:top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C95D7D" w:rsidP="002E307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="002E3073" w:rsidRPr="0028616B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ntihypertensive medications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961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8616B" w:rsidRPr="0028616B" w:rsidRDefault="00C95D7D" w:rsidP="0028616B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28616B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Predictive values </w:t>
            </w:r>
            <w:r w:rsidR="00A86628" w:rsidRPr="0028616B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of</w:t>
            </w:r>
            <w:r w:rsidRPr="0028616B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 </w:t>
            </w:r>
            <w:r w:rsidR="00A86628" w:rsidRPr="0028616B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prescriptions </w:t>
            </w:r>
          </w:p>
          <w:p w:rsidR="00C95D7D" w:rsidRPr="0047536F" w:rsidRDefault="00FA558D" w:rsidP="0028616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8616B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 xml:space="preserve">for </w:t>
            </w:r>
            <w:r w:rsidR="0028616B" w:rsidRPr="0028616B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antihypertensive medications</w:t>
            </w:r>
          </w:p>
        </w:tc>
      </w:tr>
      <w:tr w:rsidR="00C95D7D" w:rsidRPr="0047536F" w:rsidTr="00F76C1B">
        <w:trPr>
          <w:trHeight w:val="328"/>
        </w:trPr>
        <w:tc>
          <w:tcPr>
            <w:tcW w:w="2405" w:type="dxa"/>
            <w:vAlign w:val="bottom"/>
          </w:tcPr>
          <w:p w:rsidR="00C95D7D" w:rsidRPr="0047536F" w:rsidRDefault="00C95D7D" w:rsidP="00711D7C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questionnaire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prescription database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961" w:type="dxa"/>
            <w:gridSpan w:val="4"/>
            <w:vMerge/>
            <w:tcBorders>
              <w:bottom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2B4513" w:rsidRPr="0047536F" w:rsidTr="00F76C1B">
        <w:trPr>
          <w:trHeight w:val="362"/>
        </w:trPr>
        <w:tc>
          <w:tcPr>
            <w:tcW w:w="2405" w:type="dxa"/>
            <w:tcBorders>
              <w:bottom w:val="single" w:sz="4" w:space="0" w:color="auto"/>
            </w:tcBorders>
            <w:vAlign w:val="bottom"/>
          </w:tcPr>
          <w:p w:rsidR="00C95D7D" w:rsidRPr="0047536F" w:rsidRDefault="00792CAA" w:rsidP="00711D7C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hypertension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1E307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y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es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1E307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n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o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1E307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y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1E307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n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o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930AC2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Positive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Predictive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V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alue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95%CI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930AC2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Negative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Predictive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V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alue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95%CI</w:t>
            </w:r>
            <w:proofErr w:type="spellEnd"/>
          </w:p>
        </w:tc>
      </w:tr>
      <w:tr w:rsidR="00792CAA" w:rsidRPr="0047536F" w:rsidTr="00792CAA">
        <w:tc>
          <w:tcPr>
            <w:tcW w:w="2405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questionnaire</w:t>
            </w:r>
            <w:r w:rsidRPr="0047536F"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  <w:t>1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92CAA" w:rsidRPr="0047536F" w:rsidRDefault="00792CAA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2B4513" w:rsidRPr="0047536F" w:rsidTr="00792CAA">
        <w:tc>
          <w:tcPr>
            <w:tcW w:w="2405" w:type="dxa"/>
          </w:tcPr>
          <w:p w:rsidR="00C95D7D" w:rsidRPr="0047536F" w:rsidRDefault="007E4512" w:rsidP="007E4512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  </w:t>
            </w:r>
            <w:r w:rsidR="00F043BB"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y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es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</w:p>
        </w:tc>
        <w:tc>
          <w:tcPr>
            <w:tcW w:w="851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27</w:t>
            </w:r>
          </w:p>
        </w:tc>
        <w:tc>
          <w:tcPr>
            <w:tcW w:w="283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8</w:t>
            </w: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25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100</w:t>
            </w:r>
          </w:p>
        </w:tc>
        <w:tc>
          <w:tcPr>
            <w:tcW w:w="1134" w:type="dxa"/>
            <w:vMerge w:val="restart"/>
            <w:vAlign w:val="center"/>
          </w:tcPr>
          <w:p w:rsidR="00C95D7D" w:rsidRPr="0047536F" w:rsidRDefault="00C95D7D" w:rsidP="00614E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100</w:t>
            </w:r>
            <w:r w:rsidR="00614E87">
              <w:rPr>
                <w:rFonts w:ascii="Arial" w:hAnsi="Arial" w:cs="Arial"/>
                <w:sz w:val="20"/>
                <w:szCs w:val="20"/>
                <w:lang w:val="en-GB"/>
              </w:rPr>
              <w:t xml:space="preserve">;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100</w:t>
            </w:r>
          </w:p>
        </w:tc>
        <w:tc>
          <w:tcPr>
            <w:tcW w:w="1276" w:type="dxa"/>
            <w:vMerge w:val="restart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96.4</w:t>
            </w:r>
          </w:p>
        </w:tc>
        <w:tc>
          <w:tcPr>
            <w:tcW w:w="1417" w:type="dxa"/>
            <w:vMerge w:val="restart"/>
            <w:vAlign w:val="center"/>
          </w:tcPr>
          <w:p w:rsidR="00C95D7D" w:rsidRPr="0047536F" w:rsidRDefault="00C95D7D" w:rsidP="00614E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95.0</w:t>
            </w:r>
            <w:r w:rsidR="00614E87">
              <w:rPr>
                <w:rFonts w:ascii="Arial" w:hAnsi="Arial" w:cs="Arial"/>
                <w:sz w:val="20"/>
                <w:szCs w:val="20"/>
                <w:lang w:val="en-GB"/>
              </w:rPr>
              <w:t xml:space="preserve">;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97.8</w:t>
            </w:r>
          </w:p>
        </w:tc>
      </w:tr>
      <w:tr w:rsidR="002B4513" w:rsidRPr="0047536F" w:rsidTr="00F76C1B">
        <w:tc>
          <w:tcPr>
            <w:tcW w:w="2405" w:type="dxa"/>
          </w:tcPr>
          <w:p w:rsidR="00C95D7D" w:rsidRPr="0047536F" w:rsidRDefault="007E4512" w:rsidP="007E4512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  </w:t>
            </w:r>
            <w:r w:rsidR="00F043BB"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n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o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0</w:t>
            </w:r>
          </w:p>
        </w:tc>
        <w:tc>
          <w:tcPr>
            <w:tcW w:w="851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669</w:t>
            </w:r>
          </w:p>
        </w:tc>
        <w:tc>
          <w:tcPr>
            <w:tcW w:w="283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0</w:t>
            </w: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669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Merge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  <w:vMerge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2B4513" w:rsidRPr="0047536F" w:rsidTr="00F76C1B">
        <w:tc>
          <w:tcPr>
            <w:tcW w:w="2405" w:type="dxa"/>
          </w:tcPr>
          <w:p w:rsidR="00C95D7D" w:rsidRPr="0047536F" w:rsidRDefault="00C95D7D" w:rsidP="00711D7C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2B4513" w:rsidRPr="0047536F" w:rsidTr="00F76C1B">
        <w:tc>
          <w:tcPr>
            <w:tcW w:w="2405" w:type="dxa"/>
          </w:tcPr>
          <w:p w:rsidR="00C95D7D" w:rsidRPr="0047536F" w:rsidRDefault="002B4513" w:rsidP="00711D7C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b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irth certificate database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2B4513" w:rsidRPr="0047536F" w:rsidTr="00F76C1B">
        <w:tc>
          <w:tcPr>
            <w:tcW w:w="2405" w:type="dxa"/>
          </w:tcPr>
          <w:p w:rsidR="00C95D7D" w:rsidRPr="0047536F" w:rsidRDefault="007E4512" w:rsidP="007E4512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  </w:t>
            </w:r>
            <w:r w:rsidR="00F043BB"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y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es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</w:p>
        </w:tc>
        <w:tc>
          <w:tcPr>
            <w:tcW w:w="851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10</w:t>
            </w:r>
          </w:p>
        </w:tc>
        <w:tc>
          <w:tcPr>
            <w:tcW w:w="283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8</w:t>
            </w:r>
          </w:p>
        </w:tc>
        <w:tc>
          <w:tcPr>
            <w:tcW w:w="113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  8</w:t>
            </w:r>
          </w:p>
        </w:tc>
        <w:tc>
          <w:tcPr>
            <w:tcW w:w="284" w:type="dxa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100</w:t>
            </w:r>
          </w:p>
        </w:tc>
        <w:tc>
          <w:tcPr>
            <w:tcW w:w="1134" w:type="dxa"/>
            <w:vMerge w:val="restart"/>
            <w:vAlign w:val="center"/>
          </w:tcPr>
          <w:p w:rsidR="00C95D7D" w:rsidRPr="0047536F" w:rsidRDefault="00C95D7D" w:rsidP="00614E8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100</w:t>
            </w:r>
            <w:r w:rsidR="00614E87">
              <w:rPr>
                <w:rFonts w:ascii="Arial" w:hAnsi="Arial" w:cs="Arial"/>
                <w:sz w:val="20"/>
                <w:szCs w:val="20"/>
                <w:lang w:val="en-GB"/>
              </w:rPr>
              <w:t xml:space="preserve">;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100</w:t>
            </w:r>
          </w:p>
        </w:tc>
        <w:tc>
          <w:tcPr>
            <w:tcW w:w="1276" w:type="dxa"/>
            <w:vMerge w:val="restart"/>
            <w:vAlign w:val="center"/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98.9</w:t>
            </w:r>
          </w:p>
        </w:tc>
        <w:tc>
          <w:tcPr>
            <w:tcW w:w="1417" w:type="dxa"/>
            <w:vMerge w:val="restart"/>
            <w:vAlign w:val="center"/>
          </w:tcPr>
          <w:p w:rsidR="00C95D7D" w:rsidRPr="0047536F" w:rsidRDefault="00614E87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98.2; 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99.6</w:t>
            </w:r>
          </w:p>
        </w:tc>
      </w:tr>
      <w:tr w:rsidR="002B4513" w:rsidRPr="0047536F" w:rsidTr="00F76C1B">
        <w:tc>
          <w:tcPr>
            <w:tcW w:w="2405" w:type="dxa"/>
            <w:tcBorders>
              <w:bottom w:val="single" w:sz="4" w:space="0" w:color="auto"/>
            </w:tcBorders>
          </w:tcPr>
          <w:p w:rsidR="00C95D7D" w:rsidRPr="0047536F" w:rsidRDefault="007E4512" w:rsidP="007E4512">
            <w:pPr>
              <w:spacing w:after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  </w:t>
            </w:r>
            <w:r w:rsidR="00F043BB" w:rsidRPr="0047536F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n</w:t>
            </w:r>
            <w:r w:rsidR="00C95D7D" w:rsidRPr="0047536F">
              <w:rPr>
                <w:rFonts w:ascii="Arial" w:hAnsi="Arial" w:cs="Arial"/>
                <w:sz w:val="20"/>
                <w:szCs w:val="20"/>
                <w:lang w:val="en-GB"/>
              </w:rPr>
              <w:t>o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751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7536F">
              <w:rPr>
                <w:rFonts w:ascii="Arial" w:hAnsi="Arial" w:cs="Arial"/>
                <w:sz w:val="20"/>
                <w:szCs w:val="20"/>
                <w:lang w:val="en-GB"/>
              </w:rPr>
              <w:t>751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C95D7D" w:rsidRPr="0047536F" w:rsidRDefault="00C95D7D" w:rsidP="00711D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:rsidR="007F7601" w:rsidRPr="0047536F" w:rsidRDefault="007F7601" w:rsidP="007F7601">
      <w:pPr>
        <w:rPr>
          <w:rFonts w:ascii="Arial" w:hAnsi="Arial" w:cs="Arial"/>
          <w:sz w:val="20"/>
          <w:szCs w:val="20"/>
          <w:lang w:val="en-GB"/>
        </w:rPr>
      </w:pPr>
      <w:r w:rsidRPr="0047536F">
        <w:rPr>
          <w:rFonts w:ascii="Arial" w:hAnsi="Arial" w:cs="Arial"/>
          <w:sz w:val="20"/>
          <w:szCs w:val="20"/>
          <w:vertAlign w:val="superscript"/>
          <w:lang w:val="en-GB"/>
        </w:rPr>
        <w:t>1</w:t>
      </w:r>
      <w:r w:rsidRPr="0047536F">
        <w:rPr>
          <w:rFonts w:ascii="Arial" w:hAnsi="Arial" w:cs="Arial"/>
          <w:sz w:val="20"/>
          <w:szCs w:val="20"/>
          <w:lang w:val="en-GB"/>
        </w:rPr>
        <w:t xml:space="preserve"> A total of 63 women had missing information. </w:t>
      </w:r>
    </w:p>
    <w:sectPr w:rsidR="007F7601" w:rsidRPr="0047536F" w:rsidSect="00573DA5">
      <w:footerReference w:type="default" r:id="rId6"/>
      <w:pgSz w:w="15840" w:h="12240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343" w:rsidRDefault="009B7343" w:rsidP="003E31B6">
      <w:pPr>
        <w:spacing w:after="0" w:line="240" w:lineRule="auto"/>
      </w:pPr>
      <w:r>
        <w:separator/>
      </w:r>
    </w:p>
  </w:endnote>
  <w:endnote w:type="continuationSeparator" w:id="0">
    <w:p w:rsidR="009B7343" w:rsidRDefault="009B7343" w:rsidP="003E3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95450352"/>
      <w:docPartObj>
        <w:docPartGallery w:val="Page Numbers (Bottom of Page)"/>
        <w:docPartUnique/>
      </w:docPartObj>
    </w:sdtPr>
    <w:sdtContent>
      <w:p w:rsidR="00711D7C" w:rsidRDefault="00E5590C">
        <w:pPr>
          <w:pStyle w:val="Footer"/>
          <w:jc w:val="right"/>
        </w:pPr>
        <w:r>
          <w:fldChar w:fldCharType="begin"/>
        </w:r>
        <w:r w:rsidR="00711D7C">
          <w:instrText>PAGE   \* MERGEFORMAT</w:instrText>
        </w:r>
        <w:r>
          <w:fldChar w:fldCharType="separate"/>
        </w:r>
        <w:r w:rsidR="00E4484B">
          <w:rPr>
            <w:noProof/>
          </w:rPr>
          <w:t>2</w:t>
        </w:r>
        <w:r>
          <w:fldChar w:fldCharType="end"/>
        </w:r>
      </w:p>
    </w:sdtContent>
  </w:sdt>
  <w:p w:rsidR="00711D7C" w:rsidRDefault="00711D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343" w:rsidRDefault="009B7343" w:rsidP="003E31B6">
      <w:pPr>
        <w:spacing w:after="0" w:line="240" w:lineRule="auto"/>
      </w:pPr>
      <w:r>
        <w:separator/>
      </w:r>
    </w:p>
  </w:footnote>
  <w:footnote w:type="continuationSeparator" w:id="0">
    <w:p w:rsidR="009B7343" w:rsidRDefault="009B7343" w:rsidP="003E31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DA5"/>
    <w:rsid w:val="000032CD"/>
    <w:rsid w:val="0005346F"/>
    <w:rsid w:val="00057743"/>
    <w:rsid w:val="000641C4"/>
    <w:rsid w:val="00070DC2"/>
    <w:rsid w:val="000C4D31"/>
    <w:rsid w:val="000D0728"/>
    <w:rsid w:val="000F6BAE"/>
    <w:rsid w:val="0010485B"/>
    <w:rsid w:val="001158A1"/>
    <w:rsid w:val="00116E87"/>
    <w:rsid w:val="00131EEE"/>
    <w:rsid w:val="00146C9F"/>
    <w:rsid w:val="001549B1"/>
    <w:rsid w:val="0015533C"/>
    <w:rsid w:val="001837DC"/>
    <w:rsid w:val="001A5CE1"/>
    <w:rsid w:val="001E307A"/>
    <w:rsid w:val="001F6883"/>
    <w:rsid w:val="002043C4"/>
    <w:rsid w:val="0023046C"/>
    <w:rsid w:val="0023061C"/>
    <w:rsid w:val="00231543"/>
    <w:rsid w:val="002323FF"/>
    <w:rsid w:val="00277E7E"/>
    <w:rsid w:val="0028616B"/>
    <w:rsid w:val="00291D34"/>
    <w:rsid w:val="002B03DD"/>
    <w:rsid w:val="002B4513"/>
    <w:rsid w:val="002E3073"/>
    <w:rsid w:val="002E5E39"/>
    <w:rsid w:val="002F7789"/>
    <w:rsid w:val="003028D1"/>
    <w:rsid w:val="00304EA6"/>
    <w:rsid w:val="00315210"/>
    <w:rsid w:val="00320B50"/>
    <w:rsid w:val="00321480"/>
    <w:rsid w:val="00325BE8"/>
    <w:rsid w:val="00326C9F"/>
    <w:rsid w:val="00327604"/>
    <w:rsid w:val="00347F86"/>
    <w:rsid w:val="00366E8D"/>
    <w:rsid w:val="003703A5"/>
    <w:rsid w:val="0037358B"/>
    <w:rsid w:val="0038097F"/>
    <w:rsid w:val="00383D0E"/>
    <w:rsid w:val="00397D42"/>
    <w:rsid w:val="003B2F63"/>
    <w:rsid w:val="003D4D70"/>
    <w:rsid w:val="003D4F2A"/>
    <w:rsid w:val="003E11ED"/>
    <w:rsid w:val="003E31B6"/>
    <w:rsid w:val="003E42CE"/>
    <w:rsid w:val="003F3074"/>
    <w:rsid w:val="00427390"/>
    <w:rsid w:val="00440B59"/>
    <w:rsid w:val="0047536F"/>
    <w:rsid w:val="0049318C"/>
    <w:rsid w:val="004B0E0D"/>
    <w:rsid w:val="004B4127"/>
    <w:rsid w:val="004B5B48"/>
    <w:rsid w:val="004C781B"/>
    <w:rsid w:val="004D0AD2"/>
    <w:rsid w:val="004D5F07"/>
    <w:rsid w:val="004E2A33"/>
    <w:rsid w:val="004F52CA"/>
    <w:rsid w:val="0053014C"/>
    <w:rsid w:val="00535742"/>
    <w:rsid w:val="005418FF"/>
    <w:rsid w:val="0056492E"/>
    <w:rsid w:val="00573DA5"/>
    <w:rsid w:val="005901AA"/>
    <w:rsid w:val="005B1C38"/>
    <w:rsid w:val="005B29E5"/>
    <w:rsid w:val="005B4C9E"/>
    <w:rsid w:val="005B50FF"/>
    <w:rsid w:val="005D1926"/>
    <w:rsid w:val="005E24F4"/>
    <w:rsid w:val="005F27B9"/>
    <w:rsid w:val="00613863"/>
    <w:rsid w:val="00614E87"/>
    <w:rsid w:val="00683F90"/>
    <w:rsid w:val="00695F8F"/>
    <w:rsid w:val="006A38DA"/>
    <w:rsid w:val="006B1C4C"/>
    <w:rsid w:val="006C1A8D"/>
    <w:rsid w:val="006F2A4A"/>
    <w:rsid w:val="00703396"/>
    <w:rsid w:val="00711D7C"/>
    <w:rsid w:val="007158EF"/>
    <w:rsid w:val="0071769D"/>
    <w:rsid w:val="00737337"/>
    <w:rsid w:val="00737723"/>
    <w:rsid w:val="00740A07"/>
    <w:rsid w:val="007601A1"/>
    <w:rsid w:val="0077171D"/>
    <w:rsid w:val="0077596D"/>
    <w:rsid w:val="0079220F"/>
    <w:rsid w:val="00792CAA"/>
    <w:rsid w:val="007A3C25"/>
    <w:rsid w:val="007C73E8"/>
    <w:rsid w:val="007D7279"/>
    <w:rsid w:val="007E4512"/>
    <w:rsid w:val="007F0037"/>
    <w:rsid w:val="007F489E"/>
    <w:rsid w:val="007F7601"/>
    <w:rsid w:val="0080229E"/>
    <w:rsid w:val="008104F6"/>
    <w:rsid w:val="008262C7"/>
    <w:rsid w:val="008422B5"/>
    <w:rsid w:val="00842CB8"/>
    <w:rsid w:val="00847B32"/>
    <w:rsid w:val="00850DC4"/>
    <w:rsid w:val="008A7607"/>
    <w:rsid w:val="008B2094"/>
    <w:rsid w:val="008B6C37"/>
    <w:rsid w:val="008C2231"/>
    <w:rsid w:val="008C2CB3"/>
    <w:rsid w:val="008C7AB0"/>
    <w:rsid w:val="008C7E3D"/>
    <w:rsid w:val="009123F3"/>
    <w:rsid w:val="00930AC2"/>
    <w:rsid w:val="00930E77"/>
    <w:rsid w:val="00932747"/>
    <w:rsid w:val="00944755"/>
    <w:rsid w:val="00955AA0"/>
    <w:rsid w:val="00972C76"/>
    <w:rsid w:val="00972F48"/>
    <w:rsid w:val="009740CA"/>
    <w:rsid w:val="009910AF"/>
    <w:rsid w:val="009B7343"/>
    <w:rsid w:val="009D102D"/>
    <w:rsid w:val="009D7B42"/>
    <w:rsid w:val="009E1E37"/>
    <w:rsid w:val="00A0499D"/>
    <w:rsid w:val="00A17E6C"/>
    <w:rsid w:val="00A60E2C"/>
    <w:rsid w:val="00A62CFF"/>
    <w:rsid w:val="00A70218"/>
    <w:rsid w:val="00A80903"/>
    <w:rsid w:val="00A820BA"/>
    <w:rsid w:val="00A86628"/>
    <w:rsid w:val="00AD24EF"/>
    <w:rsid w:val="00AE555F"/>
    <w:rsid w:val="00B151D8"/>
    <w:rsid w:val="00B33F97"/>
    <w:rsid w:val="00B367CA"/>
    <w:rsid w:val="00B41C40"/>
    <w:rsid w:val="00B5046C"/>
    <w:rsid w:val="00B550DE"/>
    <w:rsid w:val="00B72F8A"/>
    <w:rsid w:val="00B7600E"/>
    <w:rsid w:val="00BB7F86"/>
    <w:rsid w:val="00BC64F4"/>
    <w:rsid w:val="00BD452F"/>
    <w:rsid w:val="00BE7D1E"/>
    <w:rsid w:val="00C07251"/>
    <w:rsid w:val="00C21879"/>
    <w:rsid w:val="00C510D5"/>
    <w:rsid w:val="00C61028"/>
    <w:rsid w:val="00C64C27"/>
    <w:rsid w:val="00C95D7D"/>
    <w:rsid w:val="00CA60E3"/>
    <w:rsid w:val="00CC1850"/>
    <w:rsid w:val="00CC4B24"/>
    <w:rsid w:val="00CD0374"/>
    <w:rsid w:val="00CD227D"/>
    <w:rsid w:val="00D11F2E"/>
    <w:rsid w:val="00D2434E"/>
    <w:rsid w:val="00D470EC"/>
    <w:rsid w:val="00D5612B"/>
    <w:rsid w:val="00D65009"/>
    <w:rsid w:val="00D67CDC"/>
    <w:rsid w:val="00D815F9"/>
    <w:rsid w:val="00D82B0A"/>
    <w:rsid w:val="00DC7523"/>
    <w:rsid w:val="00DD2316"/>
    <w:rsid w:val="00DE5B56"/>
    <w:rsid w:val="00DE6057"/>
    <w:rsid w:val="00E07567"/>
    <w:rsid w:val="00E16714"/>
    <w:rsid w:val="00E35E44"/>
    <w:rsid w:val="00E4484B"/>
    <w:rsid w:val="00E46549"/>
    <w:rsid w:val="00E5590C"/>
    <w:rsid w:val="00E8698C"/>
    <w:rsid w:val="00E910D8"/>
    <w:rsid w:val="00E92F8E"/>
    <w:rsid w:val="00EE0839"/>
    <w:rsid w:val="00EF7CCC"/>
    <w:rsid w:val="00F043BB"/>
    <w:rsid w:val="00F07FA5"/>
    <w:rsid w:val="00F147D5"/>
    <w:rsid w:val="00F26BC2"/>
    <w:rsid w:val="00F361B0"/>
    <w:rsid w:val="00F45D06"/>
    <w:rsid w:val="00F46802"/>
    <w:rsid w:val="00F568F1"/>
    <w:rsid w:val="00F63FE5"/>
    <w:rsid w:val="00F67E4F"/>
    <w:rsid w:val="00F76C1B"/>
    <w:rsid w:val="00F8730E"/>
    <w:rsid w:val="00F965EA"/>
    <w:rsid w:val="00FA558D"/>
    <w:rsid w:val="00FB0F49"/>
    <w:rsid w:val="00FB2F8A"/>
    <w:rsid w:val="00FB6C96"/>
    <w:rsid w:val="00FC5D40"/>
    <w:rsid w:val="00FE4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DA5"/>
    <w:pPr>
      <w:spacing w:after="200" w:line="276" w:lineRule="auto"/>
    </w:pPr>
    <w:rPr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chiara1">
    <w:name w:val="Griglia tabella chiara1"/>
    <w:basedOn w:val="TableNormal"/>
    <w:uiPriority w:val="40"/>
    <w:rsid w:val="00573DA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6B1C4C"/>
    <w:pPr>
      <w:spacing w:after="0" w:line="240" w:lineRule="auto"/>
    </w:pPr>
    <w:rPr>
      <w:rFonts w:eastAsiaTheme="minorEastAsia" w:cs="Times New Roman"/>
      <w:lang w:val="it-IT"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E31B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1B6"/>
    <w:rPr>
      <w:lang w:val="it-IT"/>
    </w:rPr>
  </w:style>
  <w:style w:type="paragraph" w:styleId="Footer">
    <w:name w:val="footer"/>
    <w:basedOn w:val="Normal"/>
    <w:link w:val="FooterChar"/>
    <w:uiPriority w:val="99"/>
    <w:unhideWhenUsed/>
    <w:rsid w:val="003E31B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1B6"/>
    <w:rPr>
      <w:lang w:val="it-I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7D"/>
    <w:rPr>
      <w:rFonts w:ascii="Segoe UI" w:hAnsi="Segoe UI" w:cs="Segoe UI"/>
      <w:sz w:val="18"/>
      <w:szCs w:val="18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epidemiologia</dc:creator>
  <cp:keywords/>
  <dc:description/>
  <cp:lastModifiedBy>jolano</cp:lastModifiedBy>
  <cp:revision>4</cp:revision>
  <cp:lastPrinted>2015-06-19T12:23:00Z</cp:lastPrinted>
  <dcterms:created xsi:type="dcterms:W3CDTF">2015-10-06T13:49:00Z</dcterms:created>
  <dcterms:modified xsi:type="dcterms:W3CDTF">2015-11-18T05:11:00Z</dcterms:modified>
</cp:coreProperties>
</file>