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7C3" w:rsidRDefault="00577120">
      <w:pPr>
        <w:rPr>
          <w:rFonts w:ascii="Times New Roman" w:hAnsi="Times New Roman" w:cs="Times New Roman"/>
          <w:b/>
          <w:sz w:val="24"/>
          <w:szCs w:val="24"/>
          <w:lang w:val="en-CA"/>
        </w:rPr>
      </w:pPr>
      <w:r>
        <w:rPr>
          <w:rFonts w:ascii="Times New Roman" w:hAnsi="Times New Roman" w:cs="Times New Roman"/>
          <w:b/>
          <w:sz w:val="24"/>
          <w:szCs w:val="24"/>
          <w:lang w:val="en-CA"/>
        </w:rPr>
        <w:t>Additional file 1</w:t>
      </w:r>
      <w:r w:rsidR="00CF04E9" w:rsidRPr="00CF04E9">
        <w:rPr>
          <w:rFonts w:ascii="Times New Roman" w:hAnsi="Times New Roman" w:cs="Times New Roman"/>
          <w:b/>
          <w:sz w:val="24"/>
          <w:szCs w:val="24"/>
          <w:lang w:val="en-CA"/>
        </w:rPr>
        <w:t>. Salient beliefs</w:t>
      </w:r>
    </w:p>
    <w:p w:rsidR="00CF04E9" w:rsidRDefault="00CF04E9">
      <w:pPr>
        <w:rPr>
          <w:rFonts w:ascii="Times New Roman" w:hAnsi="Times New Roman" w:cs="Times New Roman"/>
          <w:b/>
          <w:sz w:val="24"/>
          <w:szCs w:val="24"/>
          <w:lang w:val="en-CA"/>
        </w:rPr>
      </w:pPr>
    </w:p>
    <w:tbl>
      <w:tblPr>
        <w:tblStyle w:val="Grilledutableau"/>
        <w:tblW w:w="5836" w:type="pct"/>
        <w:tblInd w:w="-99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8"/>
        <w:gridCol w:w="1425"/>
        <w:gridCol w:w="3346"/>
        <w:gridCol w:w="830"/>
        <w:gridCol w:w="830"/>
        <w:gridCol w:w="830"/>
        <w:gridCol w:w="932"/>
        <w:gridCol w:w="1086"/>
        <w:gridCol w:w="4112"/>
      </w:tblGrid>
      <w:tr w:rsidR="00CF04E9" w:rsidRPr="00570C84" w:rsidTr="00C62514">
        <w:tc>
          <w:tcPr>
            <w:tcW w:w="1109" w:type="pct"/>
            <w:gridSpan w:val="2"/>
            <w:vMerge w:val="restart"/>
            <w:vAlign w:val="center"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Theoretical Domains</w:t>
            </w:r>
          </w:p>
        </w:tc>
        <w:tc>
          <w:tcPr>
            <w:tcW w:w="1088" w:type="pct"/>
            <w:vMerge w:val="restart"/>
            <w:tcBorders>
              <w:bottom w:val="double" w:sz="4" w:space="0" w:color="auto"/>
            </w:tcBorders>
            <w:vAlign w:val="center"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Salient beliefs</w:t>
            </w:r>
          </w:p>
        </w:tc>
        <w:tc>
          <w:tcPr>
            <w:tcW w:w="270" w:type="pct"/>
            <w:vMerge w:val="restart"/>
            <w:tcBorders>
              <w:bottom w:val="double" w:sz="4" w:space="0" w:color="auto"/>
            </w:tcBorders>
            <w:vAlign w:val="center"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O/G</w:t>
            </w:r>
          </w:p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n=15</w:t>
            </w:r>
          </w:p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b/>
                <w:bCs/>
                <w:sz w:val="18"/>
                <w:szCs w:val="18"/>
                <w:lang w:val="en-CA"/>
              </w:rPr>
              <w:t>n (q)</w:t>
            </w:r>
          </w:p>
        </w:tc>
        <w:tc>
          <w:tcPr>
            <w:tcW w:w="270" w:type="pct"/>
            <w:vMerge w:val="restart"/>
            <w:tcBorders>
              <w:bottom w:val="double" w:sz="4" w:space="0" w:color="auto"/>
            </w:tcBorders>
            <w:vAlign w:val="center"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b/>
                <w:bCs/>
                <w:sz w:val="18"/>
                <w:szCs w:val="18"/>
                <w:lang w:val="en-CA"/>
              </w:rPr>
              <w:t>FP</w:t>
            </w:r>
          </w:p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b/>
                <w:bCs/>
                <w:sz w:val="18"/>
                <w:szCs w:val="18"/>
                <w:lang w:val="en-CA"/>
              </w:rPr>
              <w:t>n=15</w:t>
            </w:r>
          </w:p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b/>
                <w:bCs/>
                <w:sz w:val="18"/>
                <w:szCs w:val="18"/>
                <w:lang w:val="en-CA"/>
              </w:rPr>
              <w:t>n (q)</w:t>
            </w:r>
          </w:p>
        </w:tc>
        <w:tc>
          <w:tcPr>
            <w:tcW w:w="270" w:type="pct"/>
            <w:vMerge w:val="restart"/>
            <w:tcBorders>
              <w:bottom w:val="double" w:sz="4" w:space="0" w:color="auto"/>
            </w:tcBorders>
            <w:vAlign w:val="center"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b/>
                <w:bCs/>
                <w:sz w:val="18"/>
                <w:szCs w:val="18"/>
                <w:lang w:val="en-CA"/>
              </w:rPr>
              <w:t>MW</w:t>
            </w:r>
          </w:p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b/>
                <w:bCs/>
                <w:sz w:val="18"/>
                <w:szCs w:val="18"/>
                <w:lang w:val="en-CA"/>
              </w:rPr>
              <w:t>n=16</w:t>
            </w:r>
          </w:p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b/>
                <w:bCs/>
                <w:sz w:val="18"/>
                <w:szCs w:val="18"/>
                <w:lang w:val="en-CA"/>
              </w:rPr>
              <w:t>n (q)</w:t>
            </w:r>
          </w:p>
        </w:tc>
        <w:tc>
          <w:tcPr>
            <w:tcW w:w="656" w:type="pct"/>
            <w:gridSpan w:val="2"/>
            <w:tcBorders>
              <w:bottom w:val="single" w:sz="4" w:space="0" w:color="auto"/>
            </w:tcBorders>
            <w:vAlign w:val="center"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b/>
                <w:bCs/>
                <w:sz w:val="18"/>
                <w:szCs w:val="18"/>
                <w:lang w:val="en-CA"/>
              </w:rPr>
              <w:t>Total</w:t>
            </w:r>
          </w:p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b/>
                <w:bCs/>
                <w:sz w:val="18"/>
                <w:szCs w:val="18"/>
                <w:lang w:val="en-CA"/>
              </w:rPr>
              <w:t>N=46</w:t>
            </w:r>
          </w:p>
        </w:tc>
        <w:tc>
          <w:tcPr>
            <w:tcW w:w="1338" w:type="pct"/>
            <w:vMerge w:val="restart"/>
            <w:tcBorders>
              <w:bottom w:val="double" w:sz="4" w:space="0" w:color="auto"/>
            </w:tcBorders>
            <w:vAlign w:val="center"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Illustrative verbatim</w:t>
            </w:r>
          </w:p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  <w:p w:rsidR="00CF04E9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(translated from French, pregnant women code in parenthesis)</w:t>
            </w:r>
          </w:p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</w:tr>
      <w:tr w:rsidR="00CF04E9" w:rsidRPr="00F81580" w:rsidTr="00C62514">
        <w:trPr>
          <w:trHeight w:val="302"/>
        </w:trPr>
        <w:tc>
          <w:tcPr>
            <w:tcW w:w="1109" w:type="pct"/>
            <w:gridSpan w:val="2"/>
            <w:vMerge/>
            <w:tcBorders>
              <w:bottom w:val="double" w:sz="4" w:space="0" w:color="auto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vMerge/>
            <w:tcBorders>
              <w:top w:val="nil"/>
              <w:bottom w:val="double" w:sz="4" w:space="0" w:color="auto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  <w:tc>
          <w:tcPr>
            <w:tcW w:w="270" w:type="pct"/>
            <w:vMerge/>
            <w:tcBorders>
              <w:top w:val="nil"/>
              <w:bottom w:val="double" w:sz="4" w:space="0" w:color="auto"/>
            </w:tcBorders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CA"/>
              </w:rPr>
            </w:pPr>
          </w:p>
        </w:tc>
        <w:tc>
          <w:tcPr>
            <w:tcW w:w="270" w:type="pct"/>
            <w:vMerge/>
            <w:tcBorders>
              <w:top w:val="nil"/>
              <w:bottom w:val="double" w:sz="4" w:space="0" w:color="auto"/>
            </w:tcBorders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CA"/>
              </w:rPr>
            </w:pPr>
          </w:p>
        </w:tc>
        <w:tc>
          <w:tcPr>
            <w:tcW w:w="270" w:type="pct"/>
            <w:vMerge/>
            <w:tcBorders>
              <w:top w:val="nil"/>
              <w:bottom w:val="double" w:sz="4" w:space="0" w:color="auto"/>
            </w:tcBorders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CA"/>
              </w:rPr>
            </w:pPr>
          </w:p>
        </w:tc>
        <w:tc>
          <w:tcPr>
            <w:tcW w:w="303" w:type="pct"/>
            <w:tcBorders>
              <w:top w:val="single" w:sz="4" w:space="0" w:color="auto"/>
              <w:bottom w:val="double" w:sz="4" w:space="0" w:color="auto"/>
            </w:tcBorders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b/>
                <w:bCs/>
                <w:sz w:val="18"/>
                <w:szCs w:val="18"/>
                <w:lang w:val="en-CA"/>
              </w:rPr>
              <w:t>N (%46)</w:t>
            </w:r>
          </w:p>
        </w:tc>
        <w:tc>
          <w:tcPr>
            <w:tcW w:w="353" w:type="pct"/>
            <w:tcBorders>
              <w:top w:val="single" w:sz="4" w:space="0" w:color="auto"/>
              <w:bottom w:val="double" w:sz="4" w:space="0" w:color="auto"/>
            </w:tcBorders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b/>
                <w:bCs/>
                <w:sz w:val="18"/>
                <w:szCs w:val="18"/>
                <w:lang w:val="en-CA"/>
              </w:rPr>
              <w:t>Q (%QC)</w:t>
            </w:r>
          </w:p>
        </w:tc>
        <w:tc>
          <w:tcPr>
            <w:tcW w:w="1338" w:type="pct"/>
            <w:vMerge/>
            <w:tcBorders>
              <w:bottom w:val="double" w:sz="4" w:space="0" w:color="auto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</w:tr>
      <w:tr w:rsidR="00CF04E9" w:rsidRPr="00F81580">
        <w:tc>
          <w:tcPr>
            <w:tcW w:w="646" w:type="pct"/>
            <w:vMerge w:val="restart"/>
            <w:tcBorders>
              <w:top w:val="double" w:sz="4" w:space="0" w:color="auto"/>
            </w:tcBorders>
            <w:vAlign w:val="center"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Beliefs about consequences</w:t>
            </w:r>
          </w:p>
        </w:tc>
        <w:tc>
          <w:tcPr>
            <w:tcW w:w="462" w:type="pct"/>
            <w:vMerge w:val="restart"/>
            <w:tcBorders>
              <w:top w:val="double" w:sz="4" w:space="0" w:color="auto"/>
            </w:tcBorders>
            <w:vAlign w:val="center"/>
          </w:tcPr>
          <w:p w:rsidR="00CF04E9" w:rsidRPr="00B259D4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B259D4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advantages</w:t>
            </w:r>
          </w:p>
        </w:tc>
        <w:tc>
          <w:tcPr>
            <w:tcW w:w="1088" w:type="pct"/>
            <w:tcBorders>
              <w:top w:val="double" w:sz="4" w:space="0" w:color="auto"/>
              <w:bottom w:val="nil"/>
            </w:tcBorders>
          </w:tcPr>
          <w:p w:rsidR="00CF04E9" w:rsidRPr="00B259D4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B259D4">
              <w:rPr>
                <w:rFonts w:ascii="Times New Roman" w:hAnsi="Times New Roman"/>
                <w:sz w:val="18"/>
                <w:szCs w:val="18"/>
                <w:lang w:val="en-CA"/>
              </w:rPr>
              <w:t>-Helps couples reflect later together at home</w:t>
            </w:r>
          </w:p>
        </w:tc>
        <w:tc>
          <w:tcPr>
            <w:tcW w:w="270" w:type="pct"/>
            <w:tcBorders>
              <w:top w:val="double" w:sz="4" w:space="0" w:color="auto"/>
              <w:bottom w:val="nil"/>
            </w:tcBorders>
          </w:tcPr>
          <w:p w:rsidR="00CF04E9" w:rsidRPr="00B259D4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B259D4">
              <w:rPr>
                <w:rFonts w:ascii="Times New Roman" w:hAnsi="Times New Roman"/>
                <w:sz w:val="18"/>
                <w:szCs w:val="18"/>
                <w:lang w:val="en-CA"/>
              </w:rPr>
              <w:t>8 (13)</w:t>
            </w:r>
          </w:p>
        </w:tc>
        <w:tc>
          <w:tcPr>
            <w:tcW w:w="270" w:type="pct"/>
            <w:tcBorders>
              <w:top w:val="double" w:sz="4" w:space="0" w:color="auto"/>
              <w:bottom w:val="nil"/>
            </w:tcBorders>
          </w:tcPr>
          <w:p w:rsidR="00CF04E9" w:rsidRPr="00B259D4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B259D4">
              <w:rPr>
                <w:rFonts w:ascii="Times New Roman" w:hAnsi="Times New Roman"/>
                <w:sz w:val="18"/>
                <w:szCs w:val="18"/>
                <w:lang w:val="en-CA"/>
              </w:rPr>
              <w:t>9 (16)</w:t>
            </w:r>
          </w:p>
        </w:tc>
        <w:tc>
          <w:tcPr>
            <w:tcW w:w="270" w:type="pct"/>
            <w:tcBorders>
              <w:top w:val="double" w:sz="4" w:space="0" w:color="auto"/>
              <w:bottom w:val="nil"/>
            </w:tcBorders>
          </w:tcPr>
          <w:p w:rsidR="00CF04E9" w:rsidRPr="00B259D4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B259D4">
              <w:rPr>
                <w:rFonts w:ascii="Times New Roman" w:hAnsi="Times New Roman"/>
                <w:sz w:val="18"/>
                <w:szCs w:val="18"/>
                <w:lang w:val="en-CA"/>
              </w:rPr>
              <w:t>8 (15)</w:t>
            </w:r>
          </w:p>
        </w:tc>
        <w:tc>
          <w:tcPr>
            <w:tcW w:w="303" w:type="pct"/>
            <w:tcBorders>
              <w:top w:val="double" w:sz="4" w:space="0" w:color="auto"/>
              <w:bottom w:val="nil"/>
            </w:tcBorders>
          </w:tcPr>
          <w:p w:rsidR="00CF04E9" w:rsidRPr="00B259D4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B259D4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25 (54)</w:t>
            </w:r>
          </w:p>
        </w:tc>
        <w:tc>
          <w:tcPr>
            <w:tcW w:w="353" w:type="pct"/>
            <w:tcBorders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44 (27)*</w:t>
            </w:r>
          </w:p>
        </w:tc>
        <w:tc>
          <w:tcPr>
            <w:tcW w:w="1338" w:type="pct"/>
            <w:tcBorders>
              <w:top w:val="double" w:sz="4" w:space="0" w:color="auto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“I think that it allows a better conversation between partners, because mothers are often alone in the physician’s office.” (301B)</w:t>
            </w:r>
          </w:p>
        </w:tc>
      </w:tr>
      <w:tr w:rsidR="00CF04E9" w:rsidRPr="00F81580">
        <w:tc>
          <w:tcPr>
            <w:tcW w:w="646" w:type="pct"/>
            <w:vMerge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</w:tcPr>
          <w:p w:rsidR="00CF04E9" w:rsidRPr="00B259D4" w:rsidRDefault="00CF04E9" w:rsidP="00313577">
            <w:pPr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top w:val="nil"/>
              <w:bottom w:val="nil"/>
            </w:tcBorders>
          </w:tcPr>
          <w:p w:rsidR="00CF04E9" w:rsidRPr="00B259D4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B259D4">
              <w:rPr>
                <w:rFonts w:ascii="Times New Roman" w:hAnsi="Times New Roman"/>
                <w:sz w:val="18"/>
                <w:szCs w:val="18"/>
                <w:lang w:val="en-CA"/>
              </w:rPr>
              <w:t>-Useful source of information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B259D4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B259D4">
              <w:rPr>
                <w:rFonts w:ascii="Times New Roman" w:hAnsi="Times New Roman"/>
                <w:sz w:val="18"/>
                <w:szCs w:val="18"/>
                <w:lang w:val="en-CA"/>
              </w:rPr>
              <w:t>10 (14)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B259D4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B259D4">
              <w:rPr>
                <w:rFonts w:ascii="Times New Roman" w:hAnsi="Times New Roman"/>
                <w:sz w:val="18"/>
                <w:szCs w:val="18"/>
                <w:lang w:val="en-CA"/>
              </w:rPr>
              <w:t>8 (15)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B259D4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B259D4">
              <w:rPr>
                <w:rFonts w:ascii="Times New Roman" w:hAnsi="Times New Roman"/>
                <w:sz w:val="18"/>
                <w:szCs w:val="18"/>
                <w:lang w:val="en-CA"/>
              </w:rPr>
              <w:t>7 (10)</w:t>
            </w:r>
          </w:p>
        </w:tc>
        <w:tc>
          <w:tcPr>
            <w:tcW w:w="303" w:type="pct"/>
            <w:tcBorders>
              <w:top w:val="nil"/>
              <w:bottom w:val="nil"/>
            </w:tcBorders>
          </w:tcPr>
          <w:p w:rsidR="00CF04E9" w:rsidRPr="00B259D4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B259D4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25 (54)</w:t>
            </w:r>
          </w:p>
        </w:tc>
        <w:tc>
          <w:tcPr>
            <w:tcW w:w="353" w:type="pct"/>
            <w:tcBorders>
              <w:top w:val="nil"/>
              <w:bottom w:val="nil"/>
            </w:tcBorders>
          </w:tcPr>
          <w:p w:rsidR="00CF04E9" w:rsidRPr="00FF5E69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FF5E69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39 (24)*</w:t>
            </w:r>
          </w:p>
        </w:tc>
        <w:tc>
          <w:tcPr>
            <w:tcW w:w="1338" w:type="pct"/>
            <w:tcBorders>
              <w:top w:val="nil"/>
              <w:bottom w:val="nil"/>
            </w:tcBorders>
          </w:tcPr>
          <w:p w:rsidR="00CF04E9" w:rsidRPr="00FF5E69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F5E69">
              <w:rPr>
                <w:rFonts w:ascii="Times New Roman" w:hAnsi="Times New Roman"/>
                <w:sz w:val="18"/>
                <w:szCs w:val="18"/>
                <w:lang w:val="en-CA"/>
              </w:rPr>
              <w:t>“I can only see that it makes the information as available as possible.” (10907)</w:t>
            </w:r>
          </w:p>
        </w:tc>
      </w:tr>
      <w:tr w:rsidR="00CF04E9" w:rsidRPr="00F81580">
        <w:tc>
          <w:tcPr>
            <w:tcW w:w="646" w:type="pct"/>
            <w:vMerge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-Helps make an informed decision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4 (4)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10 (17)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11 (16)</w:t>
            </w:r>
          </w:p>
        </w:tc>
        <w:tc>
          <w:tcPr>
            <w:tcW w:w="30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25 (54)</w:t>
            </w:r>
          </w:p>
        </w:tc>
        <w:tc>
          <w:tcPr>
            <w:tcW w:w="35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37 (23)*</w:t>
            </w:r>
          </w:p>
        </w:tc>
        <w:tc>
          <w:tcPr>
            <w:tcW w:w="133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“Well I think it could help make an informed decision.” (16511)</w:t>
            </w:r>
          </w:p>
        </w:tc>
      </w:tr>
      <w:tr w:rsidR="00CF04E9" w:rsidRPr="00F81580">
        <w:tc>
          <w:tcPr>
            <w:tcW w:w="646" w:type="pct"/>
            <w:vMerge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-Knowing advantages and/or disadvantages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7 (10)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8 (11)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9 (14)</w:t>
            </w:r>
          </w:p>
        </w:tc>
        <w:tc>
          <w:tcPr>
            <w:tcW w:w="30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24 (52)</w:t>
            </w:r>
          </w:p>
        </w:tc>
        <w:tc>
          <w:tcPr>
            <w:tcW w:w="35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35 (21)*</w:t>
            </w:r>
          </w:p>
        </w:tc>
        <w:tc>
          <w:tcPr>
            <w:tcW w:w="133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“Yes, it was a good presentation of the advantages, disadvantages, the risks. That’s important.” (10906)</w:t>
            </w:r>
          </w:p>
        </w:tc>
      </w:tr>
      <w:tr w:rsidR="00CF04E9" w:rsidRPr="00F81580">
        <w:tc>
          <w:tcPr>
            <w:tcW w:w="646" w:type="pct"/>
            <w:vMerge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top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-Helps clarification of values</w:t>
            </w:r>
          </w:p>
        </w:tc>
        <w:tc>
          <w:tcPr>
            <w:tcW w:w="270" w:type="pct"/>
            <w:tcBorders>
              <w:top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1 (1)</w:t>
            </w:r>
          </w:p>
        </w:tc>
        <w:tc>
          <w:tcPr>
            <w:tcW w:w="270" w:type="pct"/>
            <w:tcBorders>
              <w:top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3 (7)</w:t>
            </w:r>
          </w:p>
        </w:tc>
        <w:tc>
          <w:tcPr>
            <w:tcW w:w="270" w:type="pct"/>
            <w:tcBorders>
              <w:top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1 (1)</w:t>
            </w:r>
          </w:p>
        </w:tc>
        <w:tc>
          <w:tcPr>
            <w:tcW w:w="303" w:type="pct"/>
            <w:tcBorders>
              <w:top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5 (11)</w:t>
            </w:r>
          </w:p>
        </w:tc>
        <w:tc>
          <w:tcPr>
            <w:tcW w:w="353" w:type="pct"/>
            <w:tcBorders>
              <w:top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9 (6)</w:t>
            </w:r>
          </w:p>
        </w:tc>
        <w:tc>
          <w:tcPr>
            <w:tcW w:w="1338" w:type="pct"/>
            <w:tcBorders>
              <w:top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“Also it puts your values in perspective.” (12013)</w:t>
            </w:r>
          </w:p>
        </w:tc>
      </w:tr>
      <w:tr w:rsidR="00CF04E9" w:rsidRPr="00F81580">
        <w:tc>
          <w:tcPr>
            <w:tcW w:w="646" w:type="pct"/>
            <w:vMerge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  <w:tcBorders>
              <w:bottom w:val="single" w:sz="4" w:space="0" w:color="auto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bottom w:val="single" w:sz="4" w:space="0" w:color="auto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N (Q)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30 (42)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38 (66)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36 (56)</w:t>
            </w:r>
          </w:p>
        </w:tc>
        <w:tc>
          <w:tcPr>
            <w:tcW w:w="303" w:type="pct"/>
            <w:tcBorders>
              <w:bottom w:val="single" w:sz="4" w:space="0" w:color="auto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-</w:t>
            </w:r>
          </w:p>
        </w:tc>
        <w:tc>
          <w:tcPr>
            <w:tcW w:w="353" w:type="pct"/>
            <w:tcBorders>
              <w:bottom w:val="single" w:sz="4" w:space="0" w:color="auto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(QC=164)</w:t>
            </w:r>
          </w:p>
        </w:tc>
        <w:tc>
          <w:tcPr>
            <w:tcW w:w="1338" w:type="pct"/>
            <w:tcBorders>
              <w:bottom w:val="single" w:sz="4" w:space="0" w:color="auto"/>
            </w:tcBorders>
          </w:tcPr>
          <w:p w:rsidR="00CF04E9" w:rsidRDefault="00CF04E9" w:rsidP="00313577">
            <w:pPr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  <w:p w:rsidR="00CF04E9" w:rsidRPr="00F81580" w:rsidRDefault="00CF04E9" w:rsidP="00313577">
            <w:pPr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</w:tr>
      <w:tr w:rsidR="00CF04E9" w:rsidRPr="00F81580">
        <w:tc>
          <w:tcPr>
            <w:tcW w:w="646" w:type="pct"/>
            <w:vMerge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 w:val="restart"/>
            <w:tcBorders>
              <w:top w:val="nil"/>
            </w:tcBorders>
            <w:vAlign w:val="center"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disadvantages</w:t>
            </w:r>
          </w:p>
        </w:tc>
        <w:tc>
          <w:tcPr>
            <w:tcW w:w="108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 xml:space="preserve">-Could create confusion during </w:t>
            </w:r>
            <w:r>
              <w:rPr>
                <w:rFonts w:ascii="Times New Roman" w:hAnsi="Times New Roman"/>
                <w:sz w:val="18"/>
                <w:szCs w:val="18"/>
                <w:lang w:val="en-CA"/>
              </w:rPr>
              <w:t>decision-making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2 (2)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4 (5)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4 (8)</w:t>
            </w:r>
          </w:p>
        </w:tc>
        <w:tc>
          <w:tcPr>
            <w:tcW w:w="30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10 (22)</w:t>
            </w:r>
          </w:p>
        </w:tc>
        <w:tc>
          <w:tcPr>
            <w:tcW w:w="353" w:type="pct"/>
            <w:tcBorders>
              <w:top w:val="nil"/>
              <w:bottom w:val="nil"/>
            </w:tcBorders>
          </w:tcPr>
          <w:p w:rsidR="00CF04E9" w:rsidRPr="00E86AC7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15</w:t>
            </w:r>
            <w:r w:rsidRPr="00E86AC7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 xml:space="preserve"> (</w:t>
            </w: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88</w:t>
            </w:r>
            <w:r w:rsidRPr="00E86AC7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)*</w:t>
            </w:r>
          </w:p>
        </w:tc>
        <w:tc>
          <w:tcPr>
            <w:tcW w:w="133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 xml:space="preserve">“I don’t think it helps that much for decisions. All those numbers, I think it mixes you up more than anything.” (20902) </w:t>
            </w:r>
          </w:p>
        </w:tc>
      </w:tr>
      <w:tr w:rsidR="00CF04E9" w:rsidRPr="00C15AE9">
        <w:tc>
          <w:tcPr>
            <w:tcW w:w="646" w:type="pct"/>
            <w:vMerge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top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-Could lead to difficult discussions for the couple</w:t>
            </w:r>
          </w:p>
        </w:tc>
        <w:tc>
          <w:tcPr>
            <w:tcW w:w="270" w:type="pct"/>
            <w:tcBorders>
              <w:top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0 (0)</w:t>
            </w:r>
          </w:p>
        </w:tc>
        <w:tc>
          <w:tcPr>
            <w:tcW w:w="270" w:type="pct"/>
            <w:tcBorders>
              <w:top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2 (2)</w:t>
            </w:r>
          </w:p>
        </w:tc>
        <w:tc>
          <w:tcPr>
            <w:tcW w:w="270" w:type="pct"/>
            <w:tcBorders>
              <w:top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0 (0)</w:t>
            </w:r>
          </w:p>
        </w:tc>
        <w:tc>
          <w:tcPr>
            <w:tcW w:w="303" w:type="pct"/>
            <w:tcBorders>
              <w:top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2 (4)</w:t>
            </w:r>
          </w:p>
        </w:tc>
        <w:tc>
          <w:tcPr>
            <w:tcW w:w="353" w:type="pct"/>
            <w:tcBorders>
              <w:top w:val="nil"/>
            </w:tcBorders>
          </w:tcPr>
          <w:p w:rsidR="00CF04E9" w:rsidRPr="00E86AC7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2</w:t>
            </w:r>
            <w:r w:rsidRPr="00E86AC7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 xml:space="preserve"> (</w:t>
            </w: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12</w:t>
            </w:r>
            <w:r w:rsidRPr="00E86AC7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)</w:t>
            </w:r>
          </w:p>
        </w:tc>
        <w:tc>
          <w:tcPr>
            <w:tcW w:w="1338" w:type="pct"/>
            <w:tcBorders>
              <w:top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 xml:space="preserve">“I think that it can cause discussions that are harder for couples or the feeling </w:t>
            </w:r>
            <w:r>
              <w:rPr>
                <w:rFonts w:ascii="Times New Roman" w:hAnsi="Times New Roman"/>
                <w:sz w:val="18"/>
                <w:szCs w:val="18"/>
                <w:lang w:val="en-CA"/>
              </w:rPr>
              <w:t xml:space="preserve">that </w:t>
            </w: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 xml:space="preserve">you’re not respected in your decision.” (16502) </w:t>
            </w:r>
          </w:p>
        </w:tc>
      </w:tr>
      <w:tr w:rsidR="00CF04E9" w:rsidRPr="00F81580">
        <w:tc>
          <w:tcPr>
            <w:tcW w:w="646" w:type="pct"/>
            <w:vMerge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  <w:tcBorders>
              <w:bottom w:val="single" w:sz="4" w:space="0" w:color="auto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bottom w:val="single" w:sz="4" w:space="0" w:color="auto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N (Q)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CF04E9" w:rsidRPr="00E86AC7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2 (2)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CF04E9" w:rsidRPr="00E86AC7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6 (7)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CF04E9" w:rsidRPr="00E86AC7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4 (8)</w:t>
            </w:r>
          </w:p>
        </w:tc>
        <w:tc>
          <w:tcPr>
            <w:tcW w:w="303" w:type="pct"/>
            <w:tcBorders>
              <w:bottom w:val="single" w:sz="4" w:space="0" w:color="auto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-</w:t>
            </w:r>
          </w:p>
        </w:tc>
        <w:tc>
          <w:tcPr>
            <w:tcW w:w="353" w:type="pct"/>
            <w:tcBorders>
              <w:bottom w:val="single" w:sz="4" w:space="0" w:color="auto"/>
            </w:tcBorders>
          </w:tcPr>
          <w:p w:rsidR="00CF04E9" w:rsidRPr="00E86AC7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(QC=17)</w:t>
            </w:r>
          </w:p>
        </w:tc>
        <w:tc>
          <w:tcPr>
            <w:tcW w:w="1338" w:type="pct"/>
            <w:tcBorders>
              <w:bottom w:val="single" w:sz="4" w:space="0" w:color="auto"/>
            </w:tcBorders>
          </w:tcPr>
          <w:p w:rsidR="00CF04E9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</w:tr>
      <w:tr w:rsidR="00CF04E9" w:rsidRPr="00F81580">
        <w:tc>
          <w:tcPr>
            <w:tcW w:w="646" w:type="pct"/>
            <w:vMerge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 w:val="restart"/>
            <w:tcBorders>
              <w:top w:val="single" w:sz="4" w:space="0" w:color="auto"/>
            </w:tcBorders>
            <w:vAlign w:val="center"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anticipated regret</w:t>
            </w:r>
          </w:p>
        </w:tc>
        <w:tc>
          <w:tcPr>
            <w:tcW w:w="1088" w:type="pct"/>
            <w:tcBorders>
              <w:top w:val="single" w:sz="4" w:space="0" w:color="auto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-Regret</w:t>
            </w:r>
          </w:p>
        </w:tc>
        <w:tc>
          <w:tcPr>
            <w:tcW w:w="270" w:type="pct"/>
            <w:tcBorders>
              <w:top w:val="single" w:sz="4" w:space="0" w:color="auto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7 (8)</w:t>
            </w:r>
          </w:p>
        </w:tc>
        <w:tc>
          <w:tcPr>
            <w:tcW w:w="270" w:type="pct"/>
            <w:tcBorders>
              <w:top w:val="single" w:sz="4" w:space="0" w:color="auto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4 (6)</w:t>
            </w:r>
          </w:p>
        </w:tc>
        <w:tc>
          <w:tcPr>
            <w:tcW w:w="270" w:type="pct"/>
            <w:tcBorders>
              <w:top w:val="single" w:sz="4" w:space="0" w:color="auto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3 (4)</w:t>
            </w:r>
          </w:p>
        </w:tc>
        <w:tc>
          <w:tcPr>
            <w:tcW w:w="303" w:type="pct"/>
            <w:tcBorders>
              <w:top w:val="single" w:sz="4" w:space="0" w:color="auto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14 (30)</w:t>
            </w:r>
          </w:p>
        </w:tc>
        <w:tc>
          <w:tcPr>
            <w:tcW w:w="353" w:type="pct"/>
            <w:tcBorders>
              <w:top w:val="single" w:sz="4" w:space="0" w:color="auto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18 (50)*</w:t>
            </w:r>
          </w:p>
        </w:tc>
        <w:tc>
          <w:tcPr>
            <w:tcW w:w="1338" w:type="pct"/>
            <w:tcBorders>
              <w:top w:val="single" w:sz="4" w:space="0" w:color="auto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 xml:space="preserve">“I’d say to myself, you didn’t do your homework and now look what’s happened. I would not be proud of myself.” (16502) </w:t>
            </w:r>
          </w:p>
        </w:tc>
      </w:tr>
      <w:tr w:rsidR="00CF04E9" w:rsidRPr="00F81580">
        <w:tc>
          <w:tcPr>
            <w:tcW w:w="646" w:type="pct"/>
            <w:vMerge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-Being comfortable with the decision not to use it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2 (2)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6 (6)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7 (8)</w:t>
            </w:r>
          </w:p>
        </w:tc>
        <w:tc>
          <w:tcPr>
            <w:tcW w:w="30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15 (33)</w:t>
            </w:r>
          </w:p>
        </w:tc>
        <w:tc>
          <w:tcPr>
            <w:tcW w:w="35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16 (44)*</w:t>
            </w:r>
          </w:p>
        </w:tc>
        <w:tc>
          <w:tcPr>
            <w:tcW w:w="133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 xml:space="preserve">“Well, if I decide to not use it, it’s because I’d figured there wasn’t much chance I needed it, so I’d be good with that.” (10908) </w:t>
            </w:r>
          </w:p>
        </w:tc>
      </w:tr>
      <w:tr w:rsidR="00CF04E9" w:rsidRPr="00F81580">
        <w:tc>
          <w:tcPr>
            <w:tcW w:w="646" w:type="pct"/>
            <w:vMerge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top w:val="nil"/>
              <w:bottom w:val="single" w:sz="4" w:space="0" w:color="auto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-I would prefer to use it</w:t>
            </w:r>
          </w:p>
        </w:tc>
        <w:tc>
          <w:tcPr>
            <w:tcW w:w="270" w:type="pct"/>
            <w:tcBorders>
              <w:top w:val="nil"/>
              <w:bottom w:val="single" w:sz="4" w:space="0" w:color="auto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0 (0)</w:t>
            </w:r>
          </w:p>
        </w:tc>
        <w:tc>
          <w:tcPr>
            <w:tcW w:w="270" w:type="pct"/>
            <w:tcBorders>
              <w:top w:val="nil"/>
              <w:bottom w:val="single" w:sz="4" w:space="0" w:color="auto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0 (0)</w:t>
            </w:r>
          </w:p>
        </w:tc>
        <w:tc>
          <w:tcPr>
            <w:tcW w:w="270" w:type="pct"/>
            <w:tcBorders>
              <w:top w:val="nil"/>
              <w:bottom w:val="single" w:sz="4" w:space="0" w:color="auto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2 (2)</w:t>
            </w:r>
          </w:p>
        </w:tc>
        <w:tc>
          <w:tcPr>
            <w:tcW w:w="303" w:type="pct"/>
            <w:tcBorders>
              <w:top w:val="nil"/>
              <w:bottom w:val="single" w:sz="4" w:space="0" w:color="auto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2 (4)</w:t>
            </w:r>
          </w:p>
        </w:tc>
        <w:tc>
          <w:tcPr>
            <w:tcW w:w="353" w:type="pct"/>
            <w:tcBorders>
              <w:top w:val="nil"/>
              <w:bottom w:val="single" w:sz="4" w:space="0" w:color="auto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2 (6)</w:t>
            </w:r>
          </w:p>
        </w:tc>
        <w:tc>
          <w:tcPr>
            <w:tcW w:w="1338" w:type="pct"/>
            <w:tcBorders>
              <w:top w:val="nil"/>
              <w:bottom w:val="single" w:sz="4" w:space="0" w:color="auto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“But knowing that it exists, I’d prefer to have access to it.” (20202)</w:t>
            </w:r>
          </w:p>
        </w:tc>
      </w:tr>
      <w:tr w:rsidR="00CF04E9" w:rsidRPr="00F81580">
        <w:tc>
          <w:tcPr>
            <w:tcW w:w="646" w:type="pct"/>
            <w:vMerge/>
            <w:tcBorders>
              <w:bottom w:val="single" w:sz="4" w:space="0" w:color="auto"/>
            </w:tcBorders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  <w:tcBorders>
              <w:bottom w:val="single" w:sz="4" w:space="0" w:color="auto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top w:val="single" w:sz="4" w:space="0" w:color="auto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N (Q)</w:t>
            </w:r>
          </w:p>
        </w:tc>
        <w:tc>
          <w:tcPr>
            <w:tcW w:w="270" w:type="pct"/>
            <w:tcBorders>
              <w:top w:val="single" w:sz="4" w:space="0" w:color="auto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9 (10)</w:t>
            </w:r>
          </w:p>
        </w:tc>
        <w:tc>
          <w:tcPr>
            <w:tcW w:w="270" w:type="pct"/>
            <w:tcBorders>
              <w:top w:val="single" w:sz="4" w:space="0" w:color="auto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10 (12)</w:t>
            </w:r>
          </w:p>
        </w:tc>
        <w:tc>
          <w:tcPr>
            <w:tcW w:w="270" w:type="pct"/>
            <w:tcBorders>
              <w:top w:val="single" w:sz="4" w:space="0" w:color="auto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12 (14)</w:t>
            </w:r>
          </w:p>
        </w:tc>
        <w:tc>
          <w:tcPr>
            <w:tcW w:w="303" w:type="pct"/>
            <w:tcBorders>
              <w:top w:val="single" w:sz="4" w:space="0" w:color="auto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(QC=36)</w:t>
            </w:r>
          </w:p>
        </w:tc>
        <w:tc>
          <w:tcPr>
            <w:tcW w:w="1338" w:type="pct"/>
            <w:tcBorders>
              <w:top w:val="single" w:sz="4" w:space="0" w:color="auto"/>
              <w:bottom w:val="nil"/>
            </w:tcBorders>
          </w:tcPr>
          <w:p w:rsidR="00CF04E9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</w:tr>
      <w:tr w:rsidR="00CF04E9" w:rsidRPr="00F81580">
        <w:tc>
          <w:tcPr>
            <w:tcW w:w="646" w:type="pct"/>
            <w:tcBorders>
              <w:bottom w:val="single" w:sz="4" w:space="0" w:color="auto"/>
            </w:tcBorders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lastRenderedPageBreak/>
              <w:t>Memory, Attention, and Decision Processes</w:t>
            </w:r>
          </w:p>
        </w:tc>
        <w:tc>
          <w:tcPr>
            <w:tcW w:w="462" w:type="pct"/>
            <w:tcBorders>
              <w:top w:val="single" w:sz="4" w:space="0" w:color="auto"/>
              <w:bottom w:val="single" w:sz="4" w:space="0" w:color="auto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-Too much information</w:t>
            </w:r>
            <w:r>
              <w:rPr>
                <w:rFonts w:ascii="Times New Roman" w:hAnsi="Times New Roman"/>
                <w:sz w:val="18"/>
                <w:szCs w:val="18"/>
                <w:lang w:val="en-CA"/>
              </w:rPr>
              <w:t xml:space="preserve"> presented</w:t>
            </w:r>
          </w:p>
        </w:tc>
        <w:tc>
          <w:tcPr>
            <w:tcW w:w="270" w:type="pct"/>
            <w:tcBorders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6 (8)</w:t>
            </w:r>
          </w:p>
        </w:tc>
        <w:tc>
          <w:tcPr>
            <w:tcW w:w="270" w:type="pct"/>
            <w:tcBorders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6 (6)</w:t>
            </w:r>
          </w:p>
        </w:tc>
        <w:tc>
          <w:tcPr>
            <w:tcW w:w="270" w:type="pct"/>
            <w:tcBorders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3 (3)</w:t>
            </w:r>
          </w:p>
        </w:tc>
        <w:tc>
          <w:tcPr>
            <w:tcW w:w="303" w:type="pct"/>
            <w:tcBorders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15 (33)</w:t>
            </w:r>
          </w:p>
        </w:tc>
        <w:tc>
          <w:tcPr>
            <w:tcW w:w="353" w:type="pct"/>
            <w:tcBorders>
              <w:bottom w:val="nil"/>
            </w:tcBorders>
          </w:tcPr>
          <w:p w:rsidR="00CF04E9" w:rsidRPr="00E86AC7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17</w:t>
            </w:r>
            <w:r w:rsidRPr="00E86AC7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 xml:space="preserve"> (</w:t>
            </w: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100</w:t>
            </w:r>
            <w:r w:rsidRPr="00E86AC7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)*</w:t>
            </w:r>
          </w:p>
        </w:tc>
        <w:tc>
          <w:tcPr>
            <w:tcW w:w="1338" w:type="pct"/>
            <w:tcBorders>
              <w:bottom w:val="nil"/>
            </w:tcBorders>
          </w:tcPr>
          <w:p w:rsidR="00CF04E9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“It can be too much information that’s not necessary, and that’s it.” (16511)</w:t>
            </w:r>
          </w:p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</w:tr>
      <w:tr w:rsidR="00CF04E9" w:rsidRPr="00F81580">
        <w:tc>
          <w:tcPr>
            <w:tcW w:w="646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 xml:space="preserve">Environmental </w:t>
            </w:r>
            <w:r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c</w:t>
            </w:r>
            <w:r w:rsidRPr="00F81580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ontext and resources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</w:tcBorders>
            <w:vAlign w:val="center"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facilitators</w:t>
            </w:r>
          </w:p>
        </w:tc>
        <w:tc>
          <w:tcPr>
            <w:tcW w:w="1088" w:type="pct"/>
            <w:tcBorders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-Document should be handed out and explained by a health professional</w:t>
            </w:r>
          </w:p>
        </w:tc>
        <w:tc>
          <w:tcPr>
            <w:tcW w:w="270" w:type="pct"/>
            <w:tcBorders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8 (9)</w:t>
            </w:r>
          </w:p>
        </w:tc>
        <w:tc>
          <w:tcPr>
            <w:tcW w:w="270" w:type="pct"/>
            <w:tcBorders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8 (15)</w:t>
            </w:r>
          </w:p>
        </w:tc>
        <w:tc>
          <w:tcPr>
            <w:tcW w:w="270" w:type="pct"/>
            <w:tcBorders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11 (15)</w:t>
            </w:r>
          </w:p>
        </w:tc>
        <w:tc>
          <w:tcPr>
            <w:tcW w:w="303" w:type="pct"/>
            <w:tcBorders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27 (59)</w:t>
            </w:r>
          </w:p>
        </w:tc>
        <w:tc>
          <w:tcPr>
            <w:tcW w:w="353" w:type="pct"/>
            <w:tcBorders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39 (50)*</w:t>
            </w:r>
          </w:p>
        </w:tc>
        <w:tc>
          <w:tcPr>
            <w:tcW w:w="1338" w:type="pct"/>
            <w:tcBorders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“I think that it should be mentioned right away in the discussion, whether it’s presented positively by the doctor, or by whoever has to present any tool.” (10907)</w:t>
            </w:r>
          </w:p>
        </w:tc>
      </w:tr>
      <w:tr w:rsidR="00CF04E9" w:rsidRPr="00F81580">
        <w:tc>
          <w:tcPr>
            <w:tcW w:w="646" w:type="pct"/>
            <w:vMerge/>
            <w:tcBorders>
              <w:top w:val="nil"/>
              <w:bottom w:val="single" w:sz="4" w:space="0" w:color="auto"/>
            </w:tcBorders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</w:tcPr>
          <w:p w:rsidR="00CF04E9" w:rsidRPr="00F81580" w:rsidRDefault="00CF04E9" w:rsidP="00313577">
            <w:pPr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top w:val="nil"/>
              <w:bottom w:val="nil"/>
            </w:tcBorders>
          </w:tcPr>
          <w:p w:rsidR="00CF04E9" w:rsidRPr="00FF5E69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F5E69">
              <w:rPr>
                <w:rFonts w:ascii="Times New Roman" w:hAnsi="Times New Roman"/>
                <w:sz w:val="18"/>
                <w:szCs w:val="18"/>
                <w:lang w:val="en-CA"/>
              </w:rPr>
              <w:t>-Accessibility (online or downloaded)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FF5E69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F5E69">
              <w:rPr>
                <w:rFonts w:ascii="Times New Roman" w:hAnsi="Times New Roman"/>
                <w:sz w:val="18"/>
                <w:szCs w:val="18"/>
                <w:lang w:val="en-CA"/>
              </w:rPr>
              <w:t>6 (8)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FF5E69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F5E69">
              <w:rPr>
                <w:rFonts w:ascii="Times New Roman" w:hAnsi="Times New Roman"/>
                <w:sz w:val="18"/>
                <w:szCs w:val="18"/>
                <w:lang w:val="en-CA"/>
              </w:rPr>
              <w:t>3 (4)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FF5E69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F5E69">
              <w:rPr>
                <w:rFonts w:ascii="Times New Roman" w:hAnsi="Times New Roman"/>
                <w:sz w:val="18"/>
                <w:szCs w:val="18"/>
                <w:lang w:val="en-CA"/>
              </w:rPr>
              <w:t>7 (10)</w:t>
            </w:r>
          </w:p>
        </w:tc>
        <w:tc>
          <w:tcPr>
            <w:tcW w:w="303" w:type="pct"/>
            <w:tcBorders>
              <w:top w:val="nil"/>
              <w:bottom w:val="nil"/>
            </w:tcBorders>
          </w:tcPr>
          <w:p w:rsidR="00CF04E9" w:rsidRPr="00FF5E69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FF5E69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16 (35)</w:t>
            </w:r>
          </w:p>
        </w:tc>
        <w:tc>
          <w:tcPr>
            <w:tcW w:w="353" w:type="pct"/>
            <w:tcBorders>
              <w:top w:val="nil"/>
              <w:bottom w:val="nil"/>
            </w:tcBorders>
          </w:tcPr>
          <w:p w:rsidR="00CF04E9" w:rsidRPr="00FF5E69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FF5E69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22 (28)*</w:t>
            </w:r>
          </w:p>
        </w:tc>
        <w:tc>
          <w:tcPr>
            <w:tcW w:w="133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“If it’s available and known. If it’s suggested to you.” (20401)</w:t>
            </w:r>
          </w:p>
        </w:tc>
      </w:tr>
      <w:tr w:rsidR="00CF04E9" w:rsidRPr="00F81580">
        <w:tc>
          <w:tcPr>
            <w:tcW w:w="646" w:type="pct"/>
            <w:vMerge/>
            <w:tcBorders>
              <w:top w:val="nil"/>
              <w:bottom w:val="single" w:sz="4" w:space="0" w:color="auto"/>
            </w:tcBorders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-Document should be easy to understand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4 (5)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3 (6)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1 (1)</w:t>
            </w:r>
          </w:p>
        </w:tc>
        <w:tc>
          <w:tcPr>
            <w:tcW w:w="30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8 (17)</w:t>
            </w:r>
          </w:p>
        </w:tc>
        <w:tc>
          <w:tcPr>
            <w:tcW w:w="35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12 (15)</w:t>
            </w:r>
          </w:p>
        </w:tc>
        <w:tc>
          <w:tcPr>
            <w:tcW w:w="133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 xml:space="preserve">“If it’s easy to understand and read. Its good with diagrams and the video, it helps you understand.” (307B) </w:t>
            </w:r>
          </w:p>
        </w:tc>
      </w:tr>
      <w:tr w:rsidR="00CF04E9" w:rsidRPr="00F81580">
        <w:tc>
          <w:tcPr>
            <w:tcW w:w="646" w:type="pct"/>
            <w:vMerge/>
            <w:tcBorders>
              <w:top w:val="nil"/>
              <w:bottom w:val="single" w:sz="4" w:space="0" w:color="auto"/>
            </w:tcBorders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-Feeling that the</w:t>
            </w:r>
            <w:r>
              <w:rPr>
                <w:rFonts w:ascii="Times New Roman" w:hAnsi="Times New Roman"/>
                <w:sz w:val="18"/>
                <w:szCs w:val="18"/>
                <w:lang w:val="en-CA"/>
              </w:rPr>
              <w:t>y’re not forced to use it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0 (0)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3 (4)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0 (0)</w:t>
            </w:r>
          </w:p>
        </w:tc>
        <w:tc>
          <w:tcPr>
            <w:tcW w:w="30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3 (7)</w:t>
            </w:r>
          </w:p>
        </w:tc>
        <w:tc>
          <w:tcPr>
            <w:tcW w:w="35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4 (5)</w:t>
            </w:r>
          </w:p>
        </w:tc>
        <w:tc>
          <w:tcPr>
            <w:tcW w:w="133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 xml:space="preserve">“To inform the patient without necessarily obliging her to use it. Then the patient can say what she really wants.” (11719) </w:t>
            </w:r>
          </w:p>
        </w:tc>
      </w:tr>
      <w:tr w:rsidR="00CF04E9" w:rsidRPr="00F81580">
        <w:tc>
          <w:tcPr>
            <w:tcW w:w="646" w:type="pct"/>
            <w:vMerge/>
            <w:tcBorders>
              <w:top w:val="nil"/>
              <w:bottom w:val="single" w:sz="4" w:space="0" w:color="auto"/>
            </w:tcBorders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top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-Time to read it during the day</w:t>
            </w:r>
          </w:p>
        </w:tc>
        <w:tc>
          <w:tcPr>
            <w:tcW w:w="270" w:type="pct"/>
            <w:tcBorders>
              <w:top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1 (1)</w:t>
            </w:r>
          </w:p>
        </w:tc>
        <w:tc>
          <w:tcPr>
            <w:tcW w:w="270" w:type="pct"/>
            <w:tcBorders>
              <w:top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0 (0)</w:t>
            </w:r>
          </w:p>
        </w:tc>
        <w:tc>
          <w:tcPr>
            <w:tcW w:w="270" w:type="pct"/>
            <w:tcBorders>
              <w:top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0 (0)</w:t>
            </w:r>
          </w:p>
        </w:tc>
        <w:tc>
          <w:tcPr>
            <w:tcW w:w="303" w:type="pct"/>
            <w:tcBorders>
              <w:top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1 (2)</w:t>
            </w:r>
          </w:p>
        </w:tc>
        <w:tc>
          <w:tcPr>
            <w:tcW w:w="353" w:type="pct"/>
            <w:tcBorders>
              <w:top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1 (1)</w:t>
            </w:r>
          </w:p>
        </w:tc>
        <w:tc>
          <w:tcPr>
            <w:tcW w:w="1338" w:type="pct"/>
            <w:tcBorders>
              <w:top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 xml:space="preserve">“Also having the time to do it. Because you’re often pressed for time during the day.” (301B) </w:t>
            </w:r>
          </w:p>
        </w:tc>
      </w:tr>
      <w:tr w:rsidR="00CF04E9" w:rsidRPr="00F81580">
        <w:tc>
          <w:tcPr>
            <w:tcW w:w="646" w:type="pct"/>
            <w:vMerge/>
            <w:tcBorders>
              <w:top w:val="nil"/>
              <w:bottom w:val="single" w:sz="4" w:space="0" w:color="auto"/>
            </w:tcBorders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  <w:tcBorders>
              <w:bottom w:val="single" w:sz="4" w:space="0" w:color="auto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bottom w:val="single" w:sz="4" w:space="0" w:color="auto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N (Q)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19 (23)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17 (29)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19 (26)</w:t>
            </w:r>
          </w:p>
        </w:tc>
        <w:tc>
          <w:tcPr>
            <w:tcW w:w="303" w:type="pct"/>
            <w:tcBorders>
              <w:bottom w:val="single" w:sz="4" w:space="0" w:color="auto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-</w:t>
            </w:r>
          </w:p>
        </w:tc>
        <w:tc>
          <w:tcPr>
            <w:tcW w:w="353" w:type="pct"/>
            <w:tcBorders>
              <w:bottom w:val="single" w:sz="4" w:space="0" w:color="auto"/>
            </w:tcBorders>
          </w:tcPr>
          <w:p w:rsidR="00CF04E9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(QC=78)</w:t>
            </w:r>
          </w:p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1338" w:type="pct"/>
            <w:tcBorders>
              <w:bottom w:val="single" w:sz="4" w:space="0" w:color="auto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</w:tr>
      <w:tr w:rsidR="00CF04E9" w:rsidRPr="00F81580">
        <w:tc>
          <w:tcPr>
            <w:tcW w:w="646" w:type="pct"/>
            <w:vMerge/>
            <w:tcBorders>
              <w:top w:val="nil"/>
              <w:bottom w:val="single" w:sz="4" w:space="0" w:color="auto"/>
            </w:tcBorders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 w:val="restart"/>
            <w:tcBorders>
              <w:top w:val="single" w:sz="4" w:space="0" w:color="auto"/>
            </w:tcBorders>
            <w:vAlign w:val="center"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barriers</w:t>
            </w:r>
          </w:p>
        </w:tc>
        <w:tc>
          <w:tcPr>
            <w:tcW w:w="1088" w:type="pct"/>
            <w:tcBorders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-Not having it to look at</w:t>
            </w:r>
          </w:p>
        </w:tc>
        <w:tc>
          <w:tcPr>
            <w:tcW w:w="270" w:type="pct"/>
            <w:tcBorders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5 (5)</w:t>
            </w:r>
          </w:p>
        </w:tc>
        <w:tc>
          <w:tcPr>
            <w:tcW w:w="270" w:type="pct"/>
            <w:tcBorders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2 (2)</w:t>
            </w:r>
          </w:p>
        </w:tc>
        <w:tc>
          <w:tcPr>
            <w:tcW w:w="270" w:type="pct"/>
            <w:tcBorders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6 (7)</w:t>
            </w:r>
          </w:p>
        </w:tc>
        <w:tc>
          <w:tcPr>
            <w:tcW w:w="303" w:type="pct"/>
            <w:tcBorders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13 (28)</w:t>
            </w:r>
          </w:p>
        </w:tc>
        <w:tc>
          <w:tcPr>
            <w:tcW w:w="353" w:type="pct"/>
            <w:tcBorders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14 (24)*</w:t>
            </w:r>
          </w:p>
        </w:tc>
        <w:tc>
          <w:tcPr>
            <w:tcW w:w="1338" w:type="pct"/>
            <w:tcBorders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 xml:space="preserve">“Yes, if it’s not available. That by itself is a barrier.” (20904) </w:t>
            </w:r>
          </w:p>
        </w:tc>
      </w:tr>
      <w:tr w:rsidR="00CF04E9" w:rsidRPr="00F81580">
        <w:tc>
          <w:tcPr>
            <w:tcW w:w="646" w:type="pct"/>
            <w:vMerge/>
            <w:tcBorders>
              <w:top w:val="nil"/>
              <w:bottom w:val="single" w:sz="4" w:space="0" w:color="auto"/>
            </w:tcBorders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-If health professional's presentation of tool is unconvincing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1 (1)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4 (5)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5 (7)</w:t>
            </w:r>
          </w:p>
        </w:tc>
        <w:tc>
          <w:tcPr>
            <w:tcW w:w="30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10 (22)</w:t>
            </w:r>
          </w:p>
        </w:tc>
        <w:tc>
          <w:tcPr>
            <w:tcW w:w="35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13 (22)*</w:t>
            </w:r>
          </w:p>
        </w:tc>
        <w:tc>
          <w:tcPr>
            <w:tcW w:w="133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 xml:space="preserve">“I would say that all that matters is the way that it’s presented to you.” (12920) </w:t>
            </w:r>
          </w:p>
        </w:tc>
      </w:tr>
      <w:tr w:rsidR="00CF04E9" w:rsidRPr="00F81580">
        <w:tc>
          <w:tcPr>
            <w:tcW w:w="646" w:type="pct"/>
            <w:vMerge/>
            <w:tcBorders>
              <w:top w:val="nil"/>
              <w:bottom w:val="single" w:sz="4" w:space="0" w:color="auto"/>
            </w:tcBorders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-If the content is incomprehensible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2 (2)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3 (4)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3 (4)</w:t>
            </w:r>
          </w:p>
        </w:tc>
        <w:tc>
          <w:tcPr>
            <w:tcW w:w="30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8 (17)</w:t>
            </w:r>
          </w:p>
        </w:tc>
        <w:tc>
          <w:tcPr>
            <w:tcW w:w="35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10 (17)*</w:t>
            </w:r>
          </w:p>
        </w:tc>
        <w:tc>
          <w:tcPr>
            <w:tcW w:w="133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“Well, if I don’t understand it. If it’s too complex.” (10908)</w:t>
            </w:r>
          </w:p>
        </w:tc>
      </w:tr>
      <w:tr w:rsidR="00CF04E9" w:rsidRPr="00F81580">
        <w:tc>
          <w:tcPr>
            <w:tcW w:w="646" w:type="pct"/>
            <w:vMerge/>
            <w:tcBorders>
              <w:top w:val="nil"/>
              <w:bottom w:val="single" w:sz="4" w:space="0" w:color="auto"/>
            </w:tcBorders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-Not enough time for the professional for presenting it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4 (5)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2 (2)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0 (0)</w:t>
            </w:r>
          </w:p>
        </w:tc>
        <w:tc>
          <w:tcPr>
            <w:tcW w:w="30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6 (13)</w:t>
            </w:r>
          </w:p>
        </w:tc>
        <w:tc>
          <w:tcPr>
            <w:tcW w:w="35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7 (12)*</w:t>
            </w:r>
          </w:p>
        </w:tc>
        <w:tc>
          <w:tcPr>
            <w:tcW w:w="133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 xml:space="preserve">“For the professional, I imagine it might make the consultation longer.” (10915) </w:t>
            </w:r>
          </w:p>
        </w:tc>
      </w:tr>
      <w:tr w:rsidR="00CF04E9" w:rsidRPr="00F81580">
        <w:tc>
          <w:tcPr>
            <w:tcW w:w="646" w:type="pct"/>
            <w:vMerge/>
            <w:tcBorders>
              <w:top w:val="nil"/>
              <w:bottom w:val="single" w:sz="4" w:space="0" w:color="auto"/>
            </w:tcBorders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-Lack of information on tests available in private sector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1 (1)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0 (0)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2 (5)</w:t>
            </w:r>
          </w:p>
        </w:tc>
        <w:tc>
          <w:tcPr>
            <w:tcW w:w="30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3 (7)</w:t>
            </w:r>
          </w:p>
        </w:tc>
        <w:tc>
          <w:tcPr>
            <w:tcW w:w="35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6 (10)</w:t>
            </w:r>
          </w:p>
        </w:tc>
        <w:tc>
          <w:tcPr>
            <w:tcW w:w="133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 xml:space="preserve">“The screening tests in the private sector are supposed to be 95% effective, and the public ones only 75%. Those private tests are not included.” (21006) </w:t>
            </w:r>
          </w:p>
        </w:tc>
      </w:tr>
      <w:tr w:rsidR="00CF04E9" w:rsidRPr="00F81580">
        <w:tc>
          <w:tcPr>
            <w:tcW w:w="646" w:type="pct"/>
            <w:vMerge/>
            <w:tcBorders>
              <w:top w:val="nil"/>
              <w:bottom w:val="single" w:sz="4" w:space="0" w:color="auto"/>
            </w:tcBorders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-No use if decision is already made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0 (0)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3 (3)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1 (1)</w:t>
            </w:r>
          </w:p>
        </w:tc>
        <w:tc>
          <w:tcPr>
            <w:tcW w:w="30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4 (9)</w:t>
            </w:r>
          </w:p>
        </w:tc>
        <w:tc>
          <w:tcPr>
            <w:tcW w:w="35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4 (7)</w:t>
            </w:r>
          </w:p>
        </w:tc>
        <w:tc>
          <w:tcPr>
            <w:tcW w:w="133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 xml:space="preserve">“If I already have a very fixed opinion on the topic, if I know it well.” (10907) </w:t>
            </w:r>
          </w:p>
        </w:tc>
      </w:tr>
      <w:tr w:rsidR="00CF04E9" w:rsidRPr="00F81580">
        <w:tc>
          <w:tcPr>
            <w:tcW w:w="646" w:type="pct"/>
            <w:vMerge/>
            <w:tcBorders>
              <w:top w:val="nil"/>
              <w:bottom w:val="single" w:sz="4" w:space="0" w:color="auto"/>
            </w:tcBorders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-Not wanting to make decisions on one's own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0 (0)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3 (3)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0 (0)</w:t>
            </w:r>
          </w:p>
        </w:tc>
        <w:tc>
          <w:tcPr>
            <w:tcW w:w="30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3 (7)</w:t>
            </w:r>
          </w:p>
        </w:tc>
        <w:tc>
          <w:tcPr>
            <w:tcW w:w="35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3 (5)</w:t>
            </w:r>
          </w:p>
        </w:tc>
        <w:tc>
          <w:tcPr>
            <w:tcW w:w="133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 xml:space="preserve">“Maybe a lack of interest and not wanting to think about it more than I have to.” (16510) </w:t>
            </w:r>
          </w:p>
        </w:tc>
      </w:tr>
      <w:tr w:rsidR="00CF04E9" w:rsidRPr="00F81580">
        <w:tc>
          <w:tcPr>
            <w:tcW w:w="646" w:type="pct"/>
            <w:vMerge/>
            <w:tcBorders>
              <w:top w:val="nil"/>
              <w:bottom w:val="single" w:sz="4" w:space="0" w:color="auto"/>
            </w:tcBorders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top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-If it's not approved by health professionals</w:t>
            </w:r>
          </w:p>
        </w:tc>
        <w:tc>
          <w:tcPr>
            <w:tcW w:w="270" w:type="pct"/>
            <w:tcBorders>
              <w:top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0 (0)</w:t>
            </w:r>
          </w:p>
        </w:tc>
        <w:tc>
          <w:tcPr>
            <w:tcW w:w="270" w:type="pct"/>
            <w:tcBorders>
              <w:top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0 (0)</w:t>
            </w:r>
          </w:p>
        </w:tc>
        <w:tc>
          <w:tcPr>
            <w:tcW w:w="270" w:type="pct"/>
            <w:tcBorders>
              <w:top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1 (1)</w:t>
            </w:r>
          </w:p>
        </w:tc>
        <w:tc>
          <w:tcPr>
            <w:tcW w:w="303" w:type="pct"/>
            <w:tcBorders>
              <w:top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1 (2)</w:t>
            </w:r>
          </w:p>
        </w:tc>
        <w:tc>
          <w:tcPr>
            <w:tcW w:w="353" w:type="pct"/>
            <w:tcBorders>
              <w:top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1 (2)</w:t>
            </w:r>
          </w:p>
        </w:tc>
        <w:tc>
          <w:tcPr>
            <w:tcW w:w="1338" w:type="pct"/>
            <w:tcBorders>
              <w:top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 xml:space="preserve">“If it’s not approved, by professionals, by the ministry or whatever, that’s a factor that would make me refuse to use it.” (21002) </w:t>
            </w:r>
          </w:p>
        </w:tc>
      </w:tr>
      <w:tr w:rsidR="00CF04E9" w:rsidRPr="00F81580">
        <w:tc>
          <w:tcPr>
            <w:tcW w:w="646" w:type="pct"/>
            <w:vMerge/>
            <w:tcBorders>
              <w:top w:val="nil"/>
              <w:bottom w:val="single" w:sz="4" w:space="0" w:color="auto"/>
            </w:tcBorders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  <w:tcBorders>
              <w:bottom w:val="single" w:sz="4" w:space="0" w:color="auto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bottom w:val="single" w:sz="4" w:space="0" w:color="auto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N (Q)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CF04E9" w:rsidRPr="006550DF" w:rsidRDefault="00CF04E9" w:rsidP="00313577">
            <w:pPr>
              <w:tabs>
                <w:tab w:val="center" w:pos="292"/>
              </w:tabs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 xml:space="preserve">13 </w:t>
            </w: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ab/>
              <w:t>(14)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17 (19)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18 (25)</w:t>
            </w:r>
          </w:p>
        </w:tc>
        <w:tc>
          <w:tcPr>
            <w:tcW w:w="303" w:type="pct"/>
            <w:tcBorders>
              <w:bottom w:val="single" w:sz="4" w:space="0" w:color="auto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-</w:t>
            </w:r>
          </w:p>
        </w:tc>
        <w:tc>
          <w:tcPr>
            <w:tcW w:w="353" w:type="pct"/>
            <w:tcBorders>
              <w:bottom w:val="single" w:sz="4" w:space="0" w:color="auto"/>
            </w:tcBorders>
          </w:tcPr>
          <w:p w:rsidR="00CF04E9" w:rsidRPr="00E86AC7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(QC=58)</w:t>
            </w:r>
          </w:p>
        </w:tc>
        <w:tc>
          <w:tcPr>
            <w:tcW w:w="1338" w:type="pct"/>
            <w:tcBorders>
              <w:bottom w:val="single" w:sz="4" w:space="0" w:color="auto"/>
            </w:tcBorders>
          </w:tcPr>
          <w:p w:rsidR="00CF04E9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</w:tr>
      <w:tr w:rsidR="00CF04E9" w:rsidRPr="00F81580">
        <w:tc>
          <w:tcPr>
            <w:tcW w:w="646" w:type="pct"/>
            <w:vMerge w:val="restart"/>
            <w:tcBorders>
              <w:top w:val="single" w:sz="4" w:space="0" w:color="auto"/>
            </w:tcBorders>
            <w:vAlign w:val="center"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lastRenderedPageBreak/>
              <w:t>Social Influences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</w:tcBorders>
            <w:vAlign w:val="center"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for/approve</w:t>
            </w:r>
          </w:p>
        </w:tc>
        <w:tc>
          <w:tcPr>
            <w:tcW w:w="1088" w:type="pct"/>
            <w:tcBorders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-My partner/spouse</w:t>
            </w:r>
          </w:p>
        </w:tc>
        <w:tc>
          <w:tcPr>
            <w:tcW w:w="270" w:type="pct"/>
            <w:tcBorders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11 (11)</w:t>
            </w:r>
          </w:p>
        </w:tc>
        <w:tc>
          <w:tcPr>
            <w:tcW w:w="270" w:type="pct"/>
            <w:tcBorders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12 (12)</w:t>
            </w:r>
          </w:p>
        </w:tc>
        <w:tc>
          <w:tcPr>
            <w:tcW w:w="270" w:type="pct"/>
            <w:tcBorders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10 (10)</w:t>
            </w:r>
          </w:p>
        </w:tc>
        <w:tc>
          <w:tcPr>
            <w:tcW w:w="303" w:type="pct"/>
            <w:tcBorders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33 (72)</w:t>
            </w:r>
          </w:p>
        </w:tc>
        <w:tc>
          <w:tcPr>
            <w:tcW w:w="353" w:type="pct"/>
            <w:tcBorders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33 (35)*</w:t>
            </w:r>
          </w:p>
        </w:tc>
        <w:tc>
          <w:tcPr>
            <w:tcW w:w="1338" w:type="pct"/>
            <w:tcBorders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“Well, probably my spouse.” (10906)</w:t>
            </w:r>
          </w:p>
        </w:tc>
      </w:tr>
      <w:tr w:rsidR="00CF04E9" w:rsidRPr="00F81580">
        <w:tc>
          <w:tcPr>
            <w:tcW w:w="646" w:type="pct"/>
            <w:vMerge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</w:tcPr>
          <w:p w:rsidR="00CF04E9" w:rsidRPr="00F81580" w:rsidRDefault="00CF04E9" w:rsidP="00313577">
            <w:pPr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 xml:space="preserve">-My health professional 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2 (2)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10 (14)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8 (9)</w:t>
            </w:r>
          </w:p>
        </w:tc>
        <w:tc>
          <w:tcPr>
            <w:tcW w:w="30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20 (44)</w:t>
            </w:r>
          </w:p>
        </w:tc>
        <w:tc>
          <w:tcPr>
            <w:tcW w:w="35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25 (27)*</w:t>
            </w:r>
          </w:p>
        </w:tc>
        <w:tc>
          <w:tcPr>
            <w:tcW w:w="133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“Well, the doctor who does my follow-up.” (10906)</w:t>
            </w:r>
          </w:p>
        </w:tc>
      </w:tr>
      <w:tr w:rsidR="00CF04E9" w:rsidRPr="00F81580">
        <w:tc>
          <w:tcPr>
            <w:tcW w:w="646" w:type="pct"/>
            <w:vMerge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-My family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3 (3)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6 (8)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7 (8)</w:t>
            </w:r>
          </w:p>
        </w:tc>
        <w:tc>
          <w:tcPr>
            <w:tcW w:w="30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16 (35)</w:t>
            </w:r>
          </w:p>
        </w:tc>
        <w:tc>
          <w:tcPr>
            <w:tcW w:w="35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19 (20)*</w:t>
            </w:r>
          </w:p>
        </w:tc>
        <w:tc>
          <w:tcPr>
            <w:tcW w:w="133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“Well my family.” (10915)</w:t>
            </w:r>
          </w:p>
        </w:tc>
      </w:tr>
      <w:tr w:rsidR="00CF04E9" w:rsidRPr="00F81580">
        <w:tc>
          <w:tcPr>
            <w:tcW w:w="646" w:type="pct"/>
            <w:vMerge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-My parents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5 (6)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3 (3)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3 (3)</w:t>
            </w:r>
          </w:p>
        </w:tc>
        <w:tc>
          <w:tcPr>
            <w:tcW w:w="30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11 (24)</w:t>
            </w:r>
          </w:p>
        </w:tc>
        <w:tc>
          <w:tcPr>
            <w:tcW w:w="35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12 (13)</w:t>
            </w:r>
          </w:p>
        </w:tc>
        <w:tc>
          <w:tcPr>
            <w:tcW w:w="133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 xml:space="preserve">“It would be more my mother.” (10907) </w:t>
            </w:r>
          </w:p>
        </w:tc>
      </w:tr>
      <w:tr w:rsidR="00CF04E9" w:rsidRPr="00F81580">
        <w:tc>
          <w:tcPr>
            <w:tcW w:w="646" w:type="pct"/>
            <w:vMerge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top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-My friends</w:t>
            </w:r>
          </w:p>
        </w:tc>
        <w:tc>
          <w:tcPr>
            <w:tcW w:w="270" w:type="pct"/>
            <w:tcBorders>
              <w:top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2 (2)</w:t>
            </w:r>
          </w:p>
        </w:tc>
        <w:tc>
          <w:tcPr>
            <w:tcW w:w="270" w:type="pct"/>
            <w:tcBorders>
              <w:top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1 (1)</w:t>
            </w:r>
          </w:p>
        </w:tc>
        <w:tc>
          <w:tcPr>
            <w:tcW w:w="270" w:type="pct"/>
            <w:tcBorders>
              <w:top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2 (2)</w:t>
            </w:r>
          </w:p>
        </w:tc>
        <w:tc>
          <w:tcPr>
            <w:tcW w:w="303" w:type="pct"/>
            <w:tcBorders>
              <w:top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5 (11)</w:t>
            </w:r>
          </w:p>
        </w:tc>
        <w:tc>
          <w:tcPr>
            <w:tcW w:w="353" w:type="pct"/>
            <w:tcBorders>
              <w:top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5 (5)</w:t>
            </w:r>
          </w:p>
        </w:tc>
        <w:tc>
          <w:tcPr>
            <w:tcW w:w="1338" w:type="pct"/>
            <w:tcBorders>
              <w:top w:val="nil"/>
            </w:tcBorders>
          </w:tcPr>
          <w:p w:rsidR="00CF04E9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“Friends.” (16502)</w:t>
            </w:r>
          </w:p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</w:tr>
      <w:tr w:rsidR="00CF04E9" w:rsidRPr="00F81580">
        <w:tc>
          <w:tcPr>
            <w:tcW w:w="646" w:type="pct"/>
            <w:vMerge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  <w:tcBorders>
              <w:bottom w:val="single" w:sz="4" w:space="0" w:color="auto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bottom w:val="single" w:sz="4" w:space="0" w:color="auto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N (Q)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23 (24)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32 (38)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30 (32)</w:t>
            </w:r>
          </w:p>
        </w:tc>
        <w:tc>
          <w:tcPr>
            <w:tcW w:w="303" w:type="pct"/>
            <w:tcBorders>
              <w:bottom w:val="single" w:sz="4" w:space="0" w:color="auto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-</w:t>
            </w:r>
          </w:p>
        </w:tc>
        <w:tc>
          <w:tcPr>
            <w:tcW w:w="353" w:type="pct"/>
            <w:tcBorders>
              <w:bottom w:val="single" w:sz="4" w:space="0" w:color="auto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(QC=94)</w:t>
            </w:r>
          </w:p>
        </w:tc>
        <w:tc>
          <w:tcPr>
            <w:tcW w:w="1338" w:type="pct"/>
            <w:tcBorders>
              <w:bottom w:val="single" w:sz="4" w:space="0" w:color="auto"/>
            </w:tcBorders>
          </w:tcPr>
          <w:p w:rsidR="00CF04E9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</w:tr>
      <w:tr w:rsidR="00CF04E9" w:rsidRPr="00F81580">
        <w:tc>
          <w:tcPr>
            <w:tcW w:w="646" w:type="pct"/>
            <w:vMerge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 w:val="restart"/>
            <w:tcBorders>
              <w:top w:val="single" w:sz="4" w:space="0" w:color="auto"/>
            </w:tcBorders>
            <w:vAlign w:val="center"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against/</w:t>
            </w:r>
          </w:p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disapprove</w:t>
            </w:r>
          </w:p>
        </w:tc>
        <w:tc>
          <w:tcPr>
            <w:tcW w:w="1088" w:type="pct"/>
            <w:tcBorders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-My partner/spouse</w:t>
            </w:r>
          </w:p>
        </w:tc>
        <w:tc>
          <w:tcPr>
            <w:tcW w:w="270" w:type="pct"/>
            <w:tcBorders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1 (1)</w:t>
            </w:r>
          </w:p>
        </w:tc>
        <w:tc>
          <w:tcPr>
            <w:tcW w:w="270" w:type="pct"/>
            <w:tcBorders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2 (2)</w:t>
            </w:r>
          </w:p>
        </w:tc>
        <w:tc>
          <w:tcPr>
            <w:tcW w:w="270" w:type="pct"/>
            <w:tcBorders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5 (5)</w:t>
            </w:r>
          </w:p>
        </w:tc>
        <w:tc>
          <w:tcPr>
            <w:tcW w:w="303" w:type="pct"/>
            <w:tcBorders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8 (17)</w:t>
            </w:r>
          </w:p>
        </w:tc>
        <w:tc>
          <w:tcPr>
            <w:tcW w:w="353" w:type="pct"/>
            <w:tcBorders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8 (29)*</w:t>
            </w:r>
          </w:p>
        </w:tc>
        <w:tc>
          <w:tcPr>
            <w:tcW w:w="1338" w:type="pct"/>
            <w:tcBorders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“My boyfriend.” (10915)</w:t>
            </w:r>
          </w:p>
        </w:tc>
      </w:tr>
      <w:tr w:rsidR="00CF04E9" w:rsidRPr="00F81580">
        <w:tc>
          <w:tcPr>
            <w:tcW w:w="646" w:type="pct"/>
            <w:vMerge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-My friends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3 (3)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2 (2)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2 (2)</w:t>
            </w:r>
          </w:p>
        </w:tc>
        <w:tc>
          <w:tcPr>
            <w:tcW w:w="30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7 (15)</w:t>
            </w:r>
          </w:p>
        </w:tc>
        <w:tc>
          <w:tcPr>
            <w:tcW w:w="35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7 (25)*</w:t>
            </w:r>
          </w:p>
        </w:tc>
        <w:tc>
          <w:tcPr>
            <w:tcW w:w="133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“Friends.” (12920)</w:t>
            </w:r>
          </w:p>
        </w:tc>
      </w:tr>
      <w:tr w:rsidR="00CF04E9" w:rsidRPr="00F81580">
        <w:tc>
          <w:tcPr>
            <w:tcW w:w="646" w:type="pct"/>
            <w:vMerge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</w:tcPr>
          <w:p w:rsidR="00CF04E9" w:rsidRPr="00F81580" w:rsidRDefault="00CF04E9" w:rsidP="00313577">
            <w:pPr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-My family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2 (2)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2 (2)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2 (2)</w:t>
            </w:r>
          </w:p>
        </w:tc>
        <w:tc>
          <w:tcPr>
            <w:tcW w:w="30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6 (13)</w:t>
            </w:r>
          </w:p>
        </w:tc>
        <w:tc>
          <w:tcPr>
            <w:tcW w:w="35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6 (21)*</w:t>
            </w:r>
          </w:p>
        </w:tc>
        <w:tc>
          <w:tcPr>
            <w:tcW w:w="133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 xml:space="preserve">“Maybe family members who’d say: don’t stress out about it, just trust.” (16510) </w:t>
            </w:r>
          </w:p>
        </w:tc>
      </w:tr>
      <w:tr w:rsidR="00CF04E9" w:rsidRPr="00F81580">
        <w:tc>
          <w:tcPr>
            <w:tcW w:w="646" w:type="pct"/>
            <w:vMerge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-Health professionals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1 (1)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1 (1)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3 (3)</w:t>
            </w:r>
          </w:p>
        </w:tc>
        <w:tc>
          <w:tcPr>
            <w:tcW w:w="30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5 (11)</w:t>
            </w:r>
          </w:p>
        </w:tc>
        <w:tc>
          <w:tcPr>
            <w:tcW w:w="35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5 (18)*</w:t>
            </w:r>
          </w:p>
        </w:tc>
        <w:tc>
          <w:tcPr>
            <w:tcW w:w="133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“And my doctor!” (12013)</w:t>
            </w:r>
          </w:p>
        </w:tc>
      </w:tr>
      <w:tr w:rsidR="00CF04E9" w:rsidRPr="00F81580">
        <w:tc>
          <w:tcPr>
            <w:tcW w:w="646" w:type="pct"/>
            <w:vMerge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top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-My entourage</w:t>
            </w:r>
          </w:p>
        </w:tc>
        <w:tc>
          <w:tcPr>
            <w:tcW w:w="270" w:type="pct"/>
            <w:tcBorders>
              <w:top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0 (0)</w:t>
            </w:r>
          </w:p>
        </w:tc>
        <w:tc>
          <w:tcPr>
            <w:tcW w:w="270" w:type="pct"/>
            <w:tcBorders>
              <w:top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2 (2)</w:t>
            </w:r>
          </w:p>
        </w:tc>
        <w:tc>
          <w:tcPr>
            <w:tcW w:w="270" w:type="pct"/>
            <w:tcBorders>
              <w:top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0 (0)</w:t>
            </w:r>
          </w:p>
        </w:tc>
        <w:tc>
          <w:tcPr>
            <w:tcW w:w="303" w:type="pct"/>
            <w:tcBorders>
              <w:top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2 (4)</w:t>
            </w:r>
          </w:p>
        </w:tc>
        <w:tc>
          <w:tcPr>
            <w:tcW w:w="353" w:type="pct"/>
            <w:tcBorders>
              <w:top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2 (7)</w:t>
            </w:r>
          </w:p>
        </w:tc>
        <w:tc>
          <w:tcPr>
            <w:tcW w:w="1338" w:type="pct"/>
            <w:tcBorders>
              <w:top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“Sometime it’s more your entourage.” (12920)</w:t>
            </w:r>
          </w:p>
        </w:tc>
      </w:tr>
      <w:tr w:rsidR="00CF04E9" w:rsidRPr="00F81580">
        <w:tc>
          <w:tcPr>
            <w:tcW w:w="646" w:type="pct"/>
            <w:vMerge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  <w:tcBorders>
              <w:bottom w:val="single" w:sz="4" w:space="0" w:color="auto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bottom w:val="single" w:sz="4" w:space="0" w:color="auto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N (Q)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7 (7)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9 (9)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12 (12)</w:t>
            </w:r>
          </w:p>
        </w:tc>
        <w:tc>
          <w:tcPr>
            <w:tcW w:w="303" w:type="pct"/>
            <w:tcBorders>
              <w:bottom w:val="single" w:sz="4" w:space="0" w:color="auto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-</w:t>
            </w:r>
          </w:p>
        </w:tc>
        <w:tc>
          <w:tcPr>
            <w:tcW w:w="353" w:type="pct"/>
            <w:tcBorders>
              <w:bottom w:val="single" w:sz="4" w:space="0" w:color="auto"/>
            </w:tcBorders>
          </w:tcPr>
          <w:p w:rsidR="00CF04E9" w:rsidRPr="00E86AC7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(QC=28)</w:t>
            </w:r>
          </w:p>
        </w:tc>
        <w:tc>
          <w:tcPr>
            <w:tcW w:w="1338" w:type="pct"/>
            <w:tcBorders>
              <w:bottom w:val="single" w:sz="4" w:space="0" w:color="auto"/>
            </w:tcBorders>
          </w:tcPr>
          <w:p w:rsidR="00CF04E9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</w:tr>
      <w:tr w:rsidR="00CF04E9" w:rsidRPr="00F81580">
        <w:tc>
          <w:tcPr>
            <w:tcW w:w="646" w:type="pct"/>
            <w:vMerge w:val="restart"/>
            <w:vAlign w:val="center"/>
          </w:tcPr>
          <w:p w:rsidR="00CF04E9" w:rsidRPr="00FF5E69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FF5E69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Social/Professional Role and Identity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</w:tcBorders>
            <w:vAlign w:val="center"/>
          </w:tcPr>
          <w:p w:rsidR="00CF04E9" w:rsidRPr="00FF5E69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F5E69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descriptive norms</w:t>
            </w:r>
          </w:p>
        </w:tc>
        <w:tc>
          <w:tcPr>
            <w:tcW w:w="1088" w:type="pct"/>
            <w:tcBorders>
              <w:bottom w:val="nil"/>
            </w:tcBorders>
          </w:tcPr>
          <w:p w:rsidR="00CF04E9" w:rsidRPr="00FF5E69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F5E69">
              <w:rPr>
                <w:rFonts w:ascii="Times New Roman" w:hAnsi="Times New Roman"/>
                <w:sz w:val="18"/>
                <w:szCs w:val="18"/>
                <w:lang w:val="en-CA"/>
              </w:rPr>
              <w:t>-Positive impression</w:t>
            </w:r>
          </w:p>
        </w:tc>
        <w:tc>
          <w:tcPr>
            <w:tcW w:w="270" w:type="pct"/>
            <w:tcBorders>
              <w:bottom w:val="nil"/>
            </w:tcBorders>
          </w:tcPr>
          <w:p w:rsidR="00CF04E9" w:rsidRPr="00FF5E69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F5E69">
              <w:rPr>
                <w:rFonts w:ascii="Times New Roman" w:hAnsi="Times New Roman"/>
                <w:sz w:val="18"/>
                <w:szCs w:val="18"/>
                <w:lang w:val="en-CA"/>
              </w:rPr>
              <w:t>10 (12)</w:t>
            </w:r>
          </w:p>
        </w:tc>
        <w:tc>
          <w:tcPr>
            <w:tcW w:w="270" w:type="pct"/>
            <w:tcBorders>
              <w:bottom w:val="nil"/>
            </w:tcBorders>
          </w:tcPr>
          <w:p w:rsidR="00CF04E9" w:rsidRPr="00FF5E69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F5E69">
              <w:rPr>
                <w:rFonts w:ascii="Times New Roman" w:hAnsi="Times New Roman"/>
                <w:sz w:val="18"/>
                <w:szCs w:val="18"/>
                <w:lang w:val="en-CA"/>
              </w:rPr>
              <w:t>12 (13)</w:t>
            </w:r>
          </w:p>
        </w:tc>
        <w:tc>
          <w:tcPr>
            <w:tcW w:w="270" w:type="pct"/>
            <w:tcBorders>
              <w:bottom w:val="nil"/>
            </w:tcBorders>
          </w:tcPr>
          <w:p w:rsidR="00CF04E9" w:rsidRPr="00FF5E69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F5E69">
              <w:rPr>
                <w:rFonts w:ascii="Times New Roman" w:hAnsi="Times New Roman"/>
                <w:sz w:val="18"/>
                <w:szCs w:val="18"/>
                <w:lang w:val="en-CA"/>
              </w:rPr>
              <w:t>3 (4)</w:t>
            </w:r>
          </w:p>
        </w:tc>
        <w:tc>
          <w:tcPr>
            <w:tcW w:w="303" w:type="pct"/>
            <w:tcBorders>
              <w:bottom w:val="nil"/>
            </w:tcBorders>
          </w:tcPr>
          <w:p w:rsidR="00CF04E9" w:rsidRPr="00FF5E69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FF5E69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25 (54)</w:t>
            </w:r>
          </w:p>
        </w:tc>
        <w:tc>
          <w:tcPr>
            <w:tcW w:w="353" w:type="pct"/>
            <w:tcBorders>
              <w:bottom w:val="nil"/>
            </w:tcBorders>
          </w:tcPr>
          <w:p w:rsidR="00CF04E9" w:rsidRPr="00FF5E69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FF5E69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29 (74)*</w:t>
            </w:r>
          </w:p>
        </w:tc>
        <w:tc>
          <w:tcPr>
            <w:tcW w:w="1338" w:type="pct"/>
            <w:tcBorders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F5E69">
              <w:rPr>
                <w:rFonts w:ascii="Times New Roman" w:hAnsi="Times New Roman"/>
                <w:sz w:val="18"/>
                <w:szCs w:val="18"/>
                <w:lang w:val="en-CA"/>
              </w:rPr>
              <w:t xml:space="preserve">“Yes, it’s a good practice because the goal is always that people make informed decisions.  And so more information makes better </w:t>
            </w:r>
            <w:r>
              <w:rPr>
                <w:rFonts w:ascii="Times New Roman" w:hAnsi="Times New Roman"/>
                <w:sz w:val="18"/>
                <w:szCs w:val="18"/>
                <w:lang w:val="en-CA"/>
              </w:rPr>
              <w:t>decision-making</w:t>
            </w:r>
            <w:r w:rsidRPr="00FF5E69">
              <w:rPr>
                <w:rFonts w:ascii="Times New Roman" w:hAnsi="Times New Roman"/>
                <w:sz w:val="18"/>
                <w:szCs w:val="18"/>
                <w:lang w:val="en-CA"/>
              </w:rPr>
              <w:t>.” (16716)</w:t>
            </w:r>
          </w:p>
        </w:tc>
      </w:tr>
      <w:tr w:rsidR="00CF04E9" w:rsidRPr="00F81580">
        <w:tc>
          <w:tcPr>
            <w:tcW w:w="646" w:type="pct"/>
            <w:vMerge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</w:tcPr>
          <w:p w:rsidR="00CF04E9" w:rsidRPr="00F81580" w:rsidRDefault="00CF04E9" w:rsidP="00313577">
            <w:pPr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top w:val="nil"/>
              <w:bottom w:val="nil"/>
            </w:tcBorders>
          </w:tcPr>
          <w:p w:rsidR="00CF04E9" w:rsidRPr="00FF5E69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F5E69">
              <w:rPr>
                <w:rFonts w:ascii="Times New Roman" w:hAnsi="Times New Roman"/>
                <w:sz w:val="18"/>
                <w:szCs w:val="18"/>
                <w:lang w:val="en-CA"/>
              </w:rPr>
              <w:t>-No impression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FF5E69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F5E69">
              <w:rPr>
                <w:rFonts w:ascii="Times New Roman" w:hAnsi="Times New Roman"/>
                <w:sz w:val="18"/>
                <w:szCs w:val="18"/>
                <w:lang w:val="en-CA"/>
              </w:rPr>
              <w:t>0 (0)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FF5E69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F5E69">
              <w:rPr>
                <w:rFonts w:ascii="Times New Roman" w:hAnsi="Times New Roman"/>
                <w:sz w:val="18"/>
                <w:szCs w:val="18"/>
                <w:lang w:val="en-CA"/>
              </w:rPr>
              <w:t>1 (1)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FF5E69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F5E69">
              <w:rPr>
                <w:rFonts w:ascii="Times New Roman" w:hAnsi="Times New Roman"/>
                <w:sz w:val="18"/>
                <w:szCs w:val="18"/>
                <w:lang w:val="en-CA"/>
              </w:rPr>
              <w:t>7 (7)</w:t>
            </w:r>
          </w:p>
        </w:tc>
        <w:tc>
          <w:tcPr>
            <w:tcW w:w="303" w:type="pct"/>
            <w:tcBorders>
              <w:top w:val="nil"/>
              <w:bottom w:val="nil"/>
            </w:tcBorders>
          </w:tcPr>
          <w:p w:rsidR="00CF04E9" w:rsidRPr="00FF5E69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FF5E69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8 (17)</w:t>
            </w:r>
          </w:p>
        </w:tc>
        <w:tc>
          <w:tcPr>
            <w:tcW w:w="353" w:type="pct"/>
            <w:tcBorders>
              <w:top w:val="nil"/>
              <w:bottom w:val="nil"/>
            </w:tcBorders>
          </w:tcPr>
          <w:p w:rsidR="00CF04E9" w:rsidRPr="00FF5E69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FF5E69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8 (21)*</w:t>
            </w:r>
          </w:p>
        </w:tc>
        <w:tc>
          <w:tcPr>
            <w:tcW w:w="133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 xml:space="preserve">“I think it’s kind of each person’s own choice.” (20901) </w:t>
            </w:r>
          </w:p>
        </w:tc>
      </w:tr>
      <w:tr w:rsidR="00CF04E9" w:rsidRPr="00F81580">
        <w:tc>
          <w:tcPr>
            <w:tcW w:w="646" w:type="pct"/>
            <w:vMerge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top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-Negative impression</w:t>
            </w:r>
          </w:p>
        </w:tc>
        <w:tc>
          <w:tcPr>
            <w:tcW w:w="270" w:type="pct"/>
            <w:tcBorders>
              <w:top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0 (0)</w:t>
            </w:r>
          </w:p>
        </w:tc>
        <w:tc>
          <w:tcPr>
            <w:tcW w:w="270" w:type="pct"/>
            <w:tcBorders>
              <w:top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1 (1)</w:t>
            </w:r>
          </w:p>
        </w:tc>
        <w:tc>
          <w:tcPr>
            <w:tcW w:w="270" w:type="pct"/>
            <w:tcBorders>
              <w:top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1 (1)</w:t>
            </w:r>
          </w:p>
        </w:tc>
        <w:tc>
          <w:tcPr>
            <w:tcW w:w="303" w:type="pct"/>
            <w:tcBorders>
              <w:top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2 (4)</w:t>
            </w:r>
          </w:p>
        </w:tc>
        <w:tc>
          <w:tcPr>
            <w:tcW w:w="353" w:type="pct"/>
            <w:tcBorders>
              <w:top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2 (5)</w:t>
            </w:r>
          </w:p>
        </w:tc>
        <w:tc>
          <w:tcPr>
            <w:tcW w:w="1338" w:type="pct"/>
            <w:tcBorders>
              <w:top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 xml:space="preserve">“Well, depending on your point of view, this tool could be useless.” (20804) </w:t>
            </w:r>
          </w:p>
        </w:tc>
      </w:tr>
      <w:tr w:rsidR="00CF04E9" w:rsidRPr="00F81580">
        <w:tc>
          <w:tcPr>
            <w:tcW w:w="646" w:type="pct"/>
            <w:vMerge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  <w:tcBorders>
              <w:bottom w:val="single" w:sz="4" w:space="0" w:color="auto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bottom w:val="single" w:sz="4" w:space="0" w:color="auto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N (Q)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10 (12)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14 (15)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11 (12)</w:t>
            </w:r>
          </w:p>
        </w:tc>
        <w:tc>
          <w:tcPr>
            <w:tcW w:w="303" w:type="pct"/>
            <w:tcBorders>
              <w:bottom w:val="single" w:sz="4" w:space="0" w:color="auto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-</w:t>
            </w:r>
          </w:p>
        </w:tc>
        <w:tc>
          <w:tcPr>
            <w:tcW w:w="353" w:type="pct"/>
            <w:tcBorders>
              <w:bottom w:val="single" w:sz="4" w:space="0" w:color="auto"/>
            </w:tcBorders>
          </w:tcPr>
          <w:p w:rsidR="00CF04E9" w:rsidRPr="00E86AC7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(QC=39)</w:t>
            </w:r>
          </w:p>
        </w:tc>
        <w:tc>
          <w:tcPr>
            <w:tcW w:w="1338" w:type="pct"/>
            <w:tcBorders>
              <w:bottom w:val="single" w:sz="4" w:space="0" w:color="auto"/>
            </w:tcBorders>
          </w:tcPr>
          <w:p w:rsidR="00CF04E9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</w:tr>
      <w:tr w:rsidR="00CF04E9" w:rsidRPr="00F81580">
        <w:tc>
          <w:tcPr>
            <w:tcW w:w="646" w:type="pct"/>
            <w:vMerge w:val="restart"/>
            <w:vAlign w:val="center"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Knowledge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-I didn't know what decision aids were</w:t>
            </w:r>
          </w:p>
        </w:tc>
        <w:tc>
          <w:tcPr>
            <w:tcW w:w="270" w:type="pct"/>
            <w:tcBorders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7 (7)</w:t>
            </w:r>
          </w:p>
        </w:tc>
        <w:tc>
          <w:tcPr>
            <w:tcW w:w="270" w:type="pct"/>
            <w:tcBorders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9 (9)</w:t>
            </w:r>
          </w:p>
        </w:tc>
        <w:tc>
          <w:tcPr>
            <w:tcW w:w="270" w:type="pct"/>
            <w:tcBorders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10 (10)</w:t>
            </w:r>
          </w:p>
        </w:tc>
        <w:tc>
          <w:tcPr>
            <w:tcW w:w="303" w:type="pct"/>
            <w:tcBorders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26 (57)</w:t>
            </w:r>
          </w:p>
        </w:tc>
        <w:tc>
          <w:tcPr>
            <w:tcW w:w="353" w:type="pct"/>
            <w:tcBorders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26 (57)*</w:t>
            </w:r>
          </w:p>
        </w:tc>
        <w:tc>
          <w:tcPr>
            <w:tcW w:w="1338" w:type="pct"/>
            <w:tcBorders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“But I never had tools per se.” (16509)</w:t>
            </w:r>
          </w:p>
        </w:tc>
      </w:tr>
      <w:tr w:rsidR="00CF04E9" w:rsidRPr="007B66E1">
        <w:tc>
          <w:tcPr>
            <w:tcW w:w="646" w:type="pct"/>
            <w:vMerge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-I've seen an information pamphlet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4 (4)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7 (7)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6 (6)</w:t>
            </w:r>
          </w:p>
        </w:tc>
        <w:tc>
          <w:tcPr>
            <w:tcW w:w="30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17 (37)</w:t>
            </w:r>
          </w:p>
        </w:tc>
        <w:tc>
          <w:tcPr>
            <w:tcW w:w="35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17 (37)*</w:t>
            </w:r>
          </w:p>
        </w:tc>
        <w:tc>
          <w:tcPr>
            <w:tcW w:w="133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“Well I received an informati</w:t>
            </w:r>
            <w:r>
              <w:rPr>
                <w:rFonts w:ascii="Times New Roman" w:hAnsi="Times New Roman"/>
                <w:sz w:val="18"/>
                <w:szCs w:val="18"/>
                <w:lang w:val="en-CA"/>
              </w:rPr>
              <w:t>on</w:t>
            </w: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 xml:space="preserve"> pamphlet.” (10908)</w:t>
            </w:r>
          </w:p>
        </w:tc>
      </w:tr>
      <w:tr w:rsidR="00CF04E9" w:rsidRPr="00F81580">
        <w:tc>
          <w:tcPr>
            <w:tcW w:w="646" w:type="pct"/>
            <w:vMerge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top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 xml:space="preserve">-I'd heard about </w:t>
            </w:r>
            <w:r>
              <w:rPr>
                <w:rFonts w:ascii="Times New Roman" w:hAnsi="Times New Roman"/>
                <w:sz w:val="18"/>
                <w:szCs w:val="18"/>
                <w:lang w:val="en-CA"/>
              </w:rPr>
              <w:t>them</w:t>
            </w:r>
          </w:p>
        </w:tc>
        <w:tc>
          <w:tcPr>
            <w:tcW w:w="270" w:type="pct"/>
            <w:tcBorders>
              <w:top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1 (1)</w:t>
            </w:r>
          </w:p>
        </w:tc>
        <w:tc>
          <w:tcPr>
            <w:tcW w:w="270" w:type="pct"/>
            <w:tcBorders>
              <w:top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2 (2)</w:t>
            </w:r>
          </w:p>
        </w:tc>
        <w:tc>
          <w:tcPr>
            <w:tcW w:w="270" w:type="pct"/>
            <w:tcBorders>
              <w:top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0 (0)</w:t>
            </w:r>
          </w:p>
        </w:tc>
        <w:tc>
          <w:tcPr>
            <w:tcW w:w="303" w:type="pct"/>
            <w:tcBorders>
              <w:top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3 (7)</w:t>
            </w:r>
          </w:p>
        </w:tc>
        <w:tc>
          <w:tcPr>
            <w:tcW w:w="353" w:type="pct"/>
            <w:tcBorders>
              <w:top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3 (7)</w:t>
            </w:r>
          </w:p>
        </w:tc>
        <w:tc>
          <w:tcPr>
            <w:tcW w:w="1338" w:type="pct"/>
            <w:tcBorders>
              <w:top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 xml:space="preserve">“Very little knowledge of it. I know that it exists, but you don’t see them much. I mean for some diseases you eventually have this kind of document.” (30004) </w:t>
            </w:r>
          </w:p>
        </w:tc>
      </w:tr>
      <w:tr w:rsidR="00CF04E9" w:rsidRPr="00F81580">
        <w:tc>
          <w:tcPr>
            <w:tcW w:w="646" w:type="pct"/>
            <w:vMerge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  <w:tcBorders>
              <w:bottom w:val="single" w:sz="4" w:space="0" w:color="auto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bottom w:val="single" w:sz="4" w:space="0" w:color="auto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N (Q)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12 (12)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18 (18)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16 (16)</w:t>
            </w:r>
          </w:p>
        </w:tc>
        <w:tc>
          <w:tcPr>
            <w:tcW w:w="303" w:type="pct"/>
            <w:tcBorders>
              <w:bottom w:val="single" w:sz="4" w:space="0" w:color="auto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-</w:t>
            </w:r>
          </w:p>
        </w:tc>
        <w:tc>
          <w:tcPr>
            <w:tcW w:w="353" w:type="pct"/>
            <w:tcBorders>
              <w:bottom w:val="single" w:sz="4" w:space="0" w:color="auto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(QC=46)</w:t>
            </w:r>
          </w:p>
        </w:tc>
        <w:tc>
          <w:tcPr>
            <w:tcW w:w="1338" w:type="pct"/>
            <w:tcBorders>
              <w:bottom w:val="single" w:sz="4" w:space="0" w:color="auto"/>
            </w:tcBorders>
          </w:tcPr>
          <w:p w:rsidR="00CF04E9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</w:tr>
      <w:tr w:rsidR="00CF04E9" w:rsidRPr="00F81580">
        <w:tc>
          <w:tcPr>
            <w:tcW w:w="646" w:type="pct"/>
            <w:vMerge w:val="restart"/>
            <w:vAlign w:val="center"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Emotions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-Causes stress</w:t>
            </w:r>
          </w:p>
        </w:tc>
        <w:tc>
          <w:tcPr>
            <w:tcW w:w="270" w:type="pct"/>
            <w:tcBorders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7 (14)</w:t>
            </w:r>
          </w:p>
        </w:tc>
        <w:tc>
          <w:tcPr>
            <w:tcW w:w="270" w:type="pct"/>
            <w:tcBorders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8 (12)</w:t>
            </w:r>
          </w:p>
        </w:tc>
        <w:tc>
          <w:tcPr>
            <w:tcW w:w="270" w:type="pct"/>
            <w:tcBorders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6 (8)</w:t>
            </w:r>
          </w:p>
        </w:tc>
        <w:tc>
          <w:tcPr>
            <w:tcW w:w="303" w:type="pct"/>
            <w:tcBorders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21 (46)</w:t>
            </w:r>
          </w:p>
        </w:tc>
        <w:tc>
          <w:tcPr>
            <w:tcW w:w="353" w:type="pct"/>
            <w:tcBorders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34 (45)*</w:t>
            </w:r>
          </w:p>
        </w:tc>
        <w:tc>
          <w:tcPr>
            <w:tcW w:w="1338" w:type="pct"/>
            <w:tcBorders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 xml:space="preserve">“I think it caused a lot of stress.” (12013) </w:t>
            </w:r>
          </w:p>
        </w:tc>
      </w:tr>
      <w:tr w:rsidR="00CF04E9" w:rsidRPr="00F81580">
        <w:tc>
          <w:tcPr>
            <w:tcW w:w="646" w:type="pct"/>
            <w:vMerge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-Fear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3 (4)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4 (5)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2 (2)</w:t>
            </w:r>
          </w:p>
        </w:tc>
        <w:tc>
          <w:tcPr>
            <w:tcW w:w="30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9 (20)</w:t>
            </w:r>
          </w:p>
        </w:tc>
        <w:tc>
          <w:tcPr>
            <w:tcW w:w="35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11 (15)*</w:t>
            </w:r>
          </w:p>
        </w:tc>
        <w:tc>
          <w:tcPr>
            <w:tcW w:w="133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 xml:space="preserve">“It can be a bit frightening to think you’re the person it could happen to.” (16511) </w:t>
            </w:r>
          </w:p>
        </w:tc>
      </w:tr>
      <w:tr w:rsidR="00CF04E9" w:rsidRPr="00F81580">
        <w:tc>
          <w:tcPr>
            <w:tcW w:w="646" w:type="pct"/>
            <w:vMerge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-Anxiety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0 (0)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4 (4)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4 (5)</w:t>
            </w:r>
          </w:p>
        </w:tc>
        <w:tc>
          <w:tcPr>
            <w:tcW w:w="30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8 (17)</w:t>
            </w:r>
          </w:p>
        </w:tc>
        <w:tc>
          <w:tcPr>
            <w:tcW w:w="35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9 (12)*</w:t>
            </w:r>
          </w:p>
        </w:tc>
        <w:tc>
          <w:tcPr>
            <w:tcW w:w="133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 xml:space="preserve">“Well, for sure I could have a bit of anxiety. Anxiety! That’s another big word…” (11719) </w:t>
            </w:r>
          </w:p>
        </w:tc>
      </w:tr>
      <w:tr w:rsidR="00CF04E9" w:rsidRPr="00F81580">
        <w:tc>
          <w:tcPr>
            <w:tcW w:w="646" w:type="pct"/>
            <w:vMerge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-Reassuring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0 (0)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4 (4)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4 (4)</w:t>
            </w:r>
          </w:p>
        </w:tc>
        <w:tc>
          <w:tcPr>
            <w:tcW w:w="30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8 (17)</w:t>
            </w:r>
          </w:p>
        </w:tc>
        <w:tc>
          <w:tcPr>
            <w:tcW w:w="35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8 (11)*</w:t>
            </w:r>
          </w:p>
        </w:tc>
        <w:tc>
          <w:tcPr>
            <w:tcW w:w="1338" w:type="pct"/>
            <w:tcBorders>
              <w:top w:val="nil"/>
              <w:bottom w:val="nil"/>
            </w:tcBorders>
          </w:tcPr>
          <w:p w:rsidR="00CF04E9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 xml:space="preserve">“I think it would reassure me because I would feel I had made a choice with all the necessary information.” (10907) </w:t>
            </w:r>
          </w:p>
          <w:p w:rsidR="0016613E" w:rsidRPr="00F81580" w:rsidRDefault="0016613E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</w:tr>
      <w:tr w:rsidR="00CF04E9" w:rsidRPr="00F81580">
        <w:tc>
          <w:tcPr>
            <w:tcW w:w="646" w:type="pct"/>
            <w:vMerge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 xml:space="preserve">-Insecurity/fear of being responsible </w:t>
            </w:r>
            <w:r>
              <w:rPr>
                <w:rFonts w:ascii="Times New Roman" w:hAnsi="Times New Roman"/>
                <w:sz w:val="18"/>
                <w:szCs w:val="18"/>
                <w:lang w:val="en-CA"/>
              </w:rPr>
              <w:t>for</w:t>
            </w: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 xml:space="preserve"> bad decisions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0 (0)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2 (2)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1 (1)</w:t>
            </w:r>
          </w:p>
        </w:tc>
        <w:tc>
          <w:tcPr>
            <w:tcW w:w="30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3 (7)</w:t>
            </w:r>
          </w:p>
        </w:tc>
        <w:tc>
          <w:tcPr>
            <w:tcW w:w="35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3 (4)</w:t>
            </w:r>
          </w:p>
        </w:tc>
        <w:tc>
          <w:tcPr>
            <w:tcW w:w="133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“There is certain insecurity because it’s just me making the decision. If I made the wrong one, it’ll be on my shoulders.” (12920)</w:t>
            </w:r>
          </w:p>
        </w:tc>
      </w:tr>
      <w:tr w:rsidR="00CF04E9" w:rsidRPr="00CE560A">
        <w:tc>
          <w:tcPr>
            <w:tcW w:w="646" w:type="pct"/>
            <w:vMerge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-Being annoyed/angry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0 (0)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1 (1)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2 (2)</w:t>
            </w:r>
          </w:p>
        </w:tc>
        <w:tc>
          <w:tcPr>
            <w:tcW w:w="30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3 (7)</w:t>
            </w:r>
          </w:p>
        </w:tc>
        <w:tc>
          <w:tcPr>
            <w:tcW w:w="35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3 (4)</w:t>
            </w:r>
          </w:p>
        </w:tc>
        <w:tc>
          <w:tcPr>
            <w:tcW w:w="133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F5E69">
              <w:rPr>
                <w:rFonts w:ascii="Times New Roman" w:hAnsi="Times New Roman"/>
                <w:sz w:val="18"/>
                <w:szCs w:val="18"/>
                <w:lang w:val="en-CA"/>
              </w:rPr>
              <w:t>“Suppose it happens to me, I think I’d be really angry with myself for</w:t>
            </w:r>
            <w:r>
              <w:rPr>
                <w:rFonts w:ascii="Times New Roman" w:hAnsi="Times New Roman"/>
                <w:sz w:val="18"/>
                <w:szCs w:val="18"/>
                <w:lang w:val="en-CA"/>
              </w:rPr>
              <w:t xml:space="preserve"> not using it</w:t>
            </w: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.” (16502)</w:t>
            </w:r>
          </w:p>
        </w:tc>
      </w:tr>
      <w:tr w:rsidR="00CF04E9" w:rsidRPr="00F81580">
        <w:tc>
          <w:tcPr>
            <w:tcW w:w="646" w:type="pct"/>
            <w:vMerge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 xml:space="preserve">-I'm not happy if the health professional does not show me the tool 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2 (2)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0 (0)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1 (1)</w:t>
            </w:r>
          </w:p>
        </w:tc>
        <w:tc>
          <w:tcPr>
            <w:tcW w:w="30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3 (7)</w:t>
            </w:r>
          </w:p>
        </w:tc>
        <w:tc>
          <w:tcPr>
            <w:tcW w:w="35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3 (4)</w:t>
            </w:r>
          </w:p>
        </w:tc>
        <w:tc>
          <w:tcPr>
            <w:tcW w:w="133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“I’d think the doctors hadn’t done their job, if they didn’t show it to us. I would not be happy.” (309)</w:t>
            </w:r>
          </w:p>
        </w:tc>
      </w:tr>
      <w:tr w:rsidR="00CF04E9" w:rsidRPr="00F81580">
        <w:tc>
          <w:tcPr>
            <w:tcW w:w="646" w:type="pct"/>
            <w:vMerge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-Frustration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0 (0)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0 (0)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3 (3)</w:t>
            </w:r>
          </w:p>
        </w:tc>
        <w:tc>
          <w:tcPr>
            <w:tcW w:w="30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3 (7)</w:t>
            </w:r>
          </w:p>
        </w:tc>
        <w:tc>
          <w:tcPr>
            <w:tcW w:w="35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3 (4)</w:t>
            </w:r>
          </w:p>
        </w:tc>
        <w:tc>
          <w:tcPr>
            <w:tcW w:w="133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 xml:space="preserve">“If I knew that on existed, I think I’d be really frustrated not to have access to it.” (20804) </w:t>
            </w:r>
          </w:p>
        </w:tc>
      </w:tr>
      <w:tr w:rsidR="00CF04E9" w:rsidRPr="00F81580">
        <w:tc>
          <w:tcPr>
            <w:tcW w:w="646" w:type="pct"/>
            <w:vMerge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top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-I would be happy</w:t>
            </w:r>
          </w:p>
        </w:tc>
        <w:tc>
          <w:tcPr>
            <w:tcW w:w="270" w:type="pct"/>
            <w:tcBorders>
              <w:top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0 (0)</w:t>
            </w:r>
          </w:p>
        </w:tc>
        <w:tc>
          <w:tcPr>
            <w:tcW w:w="270" w:type="pct"/>
            <w:tcBorders>
              <w:top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2 (2)</w:t>
            </w:r>
          </w:p>
        </w:tc>
        <w:tc>
          <w:tcPr>
            <w:tcW w:w="270" w:type="pct"/>
            <w:tcBorders>
              <w:top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0 (0)</w:t>
            </w:r>
          </w:p>
        </w:tc>
        <w:tc>
          <w:tcPr>
            <w:tcW w:w="303" w:type="pct"/>
            <w:tcBorders>
              <w:top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2 (4)</w:t>
            </w:r>
          </w:p>
        </w:tc>
        <w:tc>
          <w:tcPr>
            <w:tcW w:w="353" w:type="pct"/>
            <w:tcBorders>
              <w:top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2 (3)</w:t>
            </w:r>
          </w:p>
        </w:tc>
        <w:tc>
          <w:tcPr>
            <w:tcW w:w="1338" w:type="pct"/>
            <w:tcBorders>
              <w:top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“Well, personally I would be happy to have it.” (11719)</w:t>
            </w:r>
          </w:p>
        </w:tc>
      </w:tr>
      <w:tr w:rsidR="00CF04E9" w:rsidRPr="00F81580">
        <w:tc>
          <w:tcPr>
            <w:tcW w:w="646" w:type="pct"/>
            <w:vMerge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  <w:tcBorders>
              <w:bottom w:val="single" w:sz="4" w:space="0" w:color="auto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bottom w:val="single" w:sz="4" w:space="0" w:color="auto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N (Q)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12 (20)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25 (30)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23 (26)</w:t>
            </w:r>
          </w:p>
        </w:tc>
        <w:tc>
          <w:tcPr>
            <w:tcW w:w="303" w:type="pct"/>
            <w:tcBorders>
              <w:bottom w:val="single" w:sz="4" w:space="0" w:color="auto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-</w:t>
            </w:r>
          </w:p>
        </w:tc>
        <w:tc>
          <w:tcPr>
            <w:tcW w:w="353" w:type="pct"/>
            <w:tcBorders>
              <w:bottom w:val="single" w:sz="4" w:space="0" w:color="auto"/>
            </w:tcBorders>
          </w:tcPr>
          <w:p w:rsidR="00CF04E9" w:rsidRPr="00E86AC7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(QC=76)</w:t>
            </w:r>
          </w:p>
        </w:tc>
        <w:tc>
          <w:tcPr>
            <w:tcW w:w="1338" w:type="pct"/>
            <w:tcBorders>
              <w:bottom w:val="single" w:sz="4" w:space="0" w:color="auto"/>
            </w:tcBorders>
          </w:tcPr>
          <w:p w:rsidR="00CF04E9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</w:tr>
      <w:tr w:rsidR="00CF04E9" w:rsidRPr="007B66E1">
        <w:tc>
          <w:tcPr>
            <w:tcW w:w="646" w:type="pct"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Beliefs About Capabilities</w:t>
            </w:r>
          </w:p>
        </w:tc>
        <w:tc>
          <w:tcPr>
            <w:tcW w:w="462" w:type="pct"/>
            <w:tcBorders>
              <w:top w:val="single" w:sz="4" w:space="0" w:color="auto"/>
              <w:bottom w:val="single" w:sz="4" w:space="0" w:color="auto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bottom w:val="single" w:sz="4" w:space="0" w:color="auto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-Helps to make a decision/increase competency in decision-making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7 (8)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6 (8)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8 (9)</w:t>
            </w:r>
          </w:p>
        </w:tc>
        <w:tc>
          <w:tcPr>
            <w:tcW w:w="303" w:type="pct"/>
            <w:tcBorders>
              <w:bottom w:val="single" w:sz="4" w:space="0" w:color="auto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21 (46)</w:t>
            </w:r>
          </w:p>
        </w:tc>
        <w:tc>
          <w:tcPr>
            <w:tcW w:w="353" w:type="pct"/>
            <w:tcBorders>
              <w:bottom w:val="single" w:sz="4" w:space="0" w:color="auto"/>
            </w:tcBorders>
          </w:tcPr>
          <w:p w:rsidR="00CF04E9" w:rsidRPr="00E86AC7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25</w:t>
            </w:r>
            <w:r w:rsidRPr="00E86AC7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 xml:space="preserve"> (</w:t>
            </w: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100</w:t>
            </w:r>
            <w:r w:rsidRPr="00E86AC7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)*</w:t>
            </w:r>
          </w:p>
        </w:tc>
        <w:tc>
          <w:tcPr>
            <w:tcW w:w="1338" w:type="pct"/>
            <w:tcBorders>
              <w:bottom w:val="single" w:sz="4" w:space="0" w:color="auto"/>
            </w:tcBorders>
          </w:tcPr>
          <w:p w:rsidR="00CF04E9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 xml:space="preserve">“To be able to say, well, I have an important decision to make and I have something that could help me to </w:t>
            </w:r>
            <w:r>
              <w:rPr>
                <w:rFonts w:ascii="Times New Roman" w:hAnsi="Times New Roman"/>
                <w:sz w:val="18"/>
                <w:szCs w:val="18"/>
                <w:lang w:val="en-CA"/>
              </w:rPr>
              <w:t>m</w:t>
            </w: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ake this decision.” (10907)</w:t>
            </w:r>
          </w:p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</w:tr>
      <w:tr w:rsidR="00CF04E9" w:rsidRPr="00F81580">
        <w:tc>
          <w:tcPr>
            <w:tcW w:w="646" w:type="pct"/>
            <w:vMerge w:val="restart"/>
            <w:vAlign w:val="center"/>
          </w:tcPr>
          <w:p w:rsidR="00CF04E9" w:rsidRPr="00FF5E69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FF5E69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Motivation and Goals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</w:tcBorders>
            <w:vAlign w:val="center"/>
          </w:tcPr>
          <w:p w:rsidR="00CF04E9" w:rsidRPr="00FF5E69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FF5E69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incentives</w:t>
            </w:r>
          </w:p>
        </w:tc>
        <w:tc>
          <w:tcPr>
            <w:tcW w:w="1088" w:type="pct"/>
            <w:tcBorders>
              <w:top w:val="single" w:sz="4" w:space="0" w:color="auto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-Need to be informed</w:t>
            </w:r>
          </w:p>
        </w:tc>
        <w:tc>
          <w:tcPr>
            <w:tcW w:w="270" w:type="pct"/>
            <w:tcBorders>
              <w:top w:val="single" w:sz="4" w:space="0" w:color="auto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3 (3)</w:t>
            </w:r>
          </w:p>
        </w:tc>
        <w:tc>
          <w:tcPr>
            <w:tcW w:w="270" w:type="pct"/>
            <w:tcBorders>
              <w:top w:val="single" w:sz="4" w:space="0" w:color="auto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7 (9)</w:t>
            </w:r>
          </w:p>
        </w:tc>
        <w:tc>
          <w:tcPr>
            <w:tcW w:w="270" w:type="pct"/>
            <w:tcBorders>
              <w:top w:val="single" w:sz="4" w:space="0" w:color="auto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11 (12)</w:t>
            </w:r>
          </w:p>
        </w:tc>
        <w:tc>
          <w:tcPr>
            <w:tcW w:w="303" w:type="pct"/>
            <w:tcBorders>
              <w:top w:val="single" w:sz="4" w:space="0" w:color="auto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21 (46)</w:t>
            </w:r>
          </w:p>
        </w:tc>
        <w:tc>
          <w:tcPr>
            <w:tcW w:w="353" w:type="pct"/>
            <w:tcBorders>
              <w:top w:val="single" w:sz="4" w:space="0" w:color="auto"/>
              <w:bottom w:val="nil"/>
            </w:tcBorders>
          </w:tcPr>
          <w:p w:rsidR="00CF04E9" w:rsidRPr="00E86AC7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24</w:t>
            </w:r>
            <w:r w:rsidRPr="00E86AC7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 xml:space="preserve"> (</w:t>
            </w: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53</w:t>
            </w:r>
            <w:r w:rsidRPr="00E86AC7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)*</w:t>
            </w:r>
          </w:p>
        </w:tc>
        <w:tc>
          <w:tcPr>
            <w:tcW w:w="1338" w:type="pct"/>
            <w:tcBorders>
              <w:top w:val="single" w:sz="4" w:space="0" w:color="auto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“Well, to know, to know the facts.” (16714)</w:t>
            </w:r>
          </w:p>
        </w:tc>
      </w:tr>
      <w:tr w:rsidR="00CF04E9" w:rsidRPr="00F81580">
        <w:tc>
          <w:tcPr>
            <w:tcW w:w="646" w:type="pct"/>
            <w:vMerge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-</w:t>
            </w:r>
            <w:r>
              <w:rPr>
                <w:rFonts w:ascii="Times New Roman" w:hAnsi="Times New Roman"/>
                <w:sz w:val="18"/>
                <w:szCs w:val="18"/>
                <w:lang w:val="en-CA"/>
              </w:rPr>
              <w:t>Down syndrome</w:t>
            </w: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 xml:space="preserve"> risk factors in my family &amp; entourage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3 (6)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2 (2)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1 (1)</w:t>
            </w:r>
          </w:p>
        </w:tc>
        <w:tc>
          <w:tcPr>
            <w:tcW w:w="30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6 (13)</w:t>
            </w:r>
          </w:p>
        </w:tc>
        <w:tc>
          <w:tcPr>
            <w:tcW w:w="353" w:type="pct"/>
            <w:tcBorders>
              <w:top w:val="nil"/>
              <w:bottom w:val="nil"/>
            </w:tcBorders>
          </w:tcPr>
          <w:p w:rsidR="00CF04E9" w:rsidRPr="00E86AC7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9</w:t>
            </w:r>
            <w:r w:rsidRPr="00E86AC7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 xml:space="preserve"> (</w:t>
            </w: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20</w:t>
            </w:r>
            <w:r w:rsidRPr="00E86AC7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)*</w:t>
            </w:r>
          </w:p>
        </w:tc>
        <w:tc>
          <w:tcPr>
            <w:tcW w:w="133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“For sure if someone has a family member with Down syndrome or other problems, the person is more likely to read it.” (11719)</w:t>
            </w:r>
          </w:p>
        </w:tc>
      </w:tr>
      <w:tr w:rsidR="00CF04E9" w:rsidRPr="00F81580">
        <w:tc>
          <w:tcPr>
            <w:tcW w:w="646" w:type="pct"/>
            <w:vMerge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top w:val="nil"/>
              <w:bottom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-Chance to discuss as a</w:t>
            </w:r>
          </w:p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 xml:space="preserve"> couple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2 (2)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1 (1)</w:t>
            </w:r>
          </w:p>
        </w:tc>
        <w:tc>
          <w:tcPr>
            <w:tcW w:w="270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3 (3)</w:t>
            </w:r>
          </w:p>
        </w:tc>
        <w:tc>
          <w:tcPr>
            <w:tcW w:w="303" w:type="pct"/>
            <w:tcBorders>
              <w:top w:val="nil"/>
              <w:bottom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6 (13)</w:t>
            </w:r>
          </w:p>
        </w:tc>
        <w:tc>
          <w:tcPr>
            <w:tcW w:w="353" w:type="pct"/>
            <w:tcBorders>
              <w:top w:val="nil"/>
              <w:bottom w:val="nil"/>
            </w:tcBorders>
          </w:tcPr>
          <w:p w:rsidR="00CF04E9" w:rsidRPr="00E86AC7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6</w:t>
            </w:r>
            <w:r w:rsidRPr="00E86AC7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 xml:space="preserve"> (</w:t>
            </w: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13</w:t>
            </w:r>
            <w:r w:rsidRPr="00E86AC7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)</w:t>
            </w:r>
          </w:p>
        </w:tc>
        <w:tc>
          <w:tcPr>
            <w:tcW w:w="1338" w:type="pct"/>
            <w:tcBorders>
              <w:top w:val="nil"/>
              <w:bottom w:val="nil"/>
            </w:tcBorders>
          </w:tcPr>
          <w:p w:rsidR="00CF04E9" w:rsidRPr="00FF5E69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F5E69">
              <w:rPr>
                <w:rFonts w:ascii="Times New Roman" w:hAnsi="Times New Roman"/>
                <w:sz w:val="18"/>
                <w:szCs w:val="18"/>
                <w:lang w:val="en-CA"/>
              </w:rPr>
              <w:t>“To have a discussion with my spouse. To help us because we had a decision to make.” (20401)</w:t>
            </w:r>
          </w:p>
        </w:tc>
      </w:tr>
      <w:tr w:rsidR="00CF04E9" w:rsidRPr="00F81580">
        <w:tc>
          <w:tcPr>
            <w:tcW w:w="646" w:type="pct"/>
            <w:vMerge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top w:val="nil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sz w:val="18"/>
                <w:szCs w:val="18"/>
                <w:lang w:val="en-CA"/>
              </w:rPr>
              <w:t>-The health professional's approach when presenting it</w:t>
            </w:r>
          </w:p>
        </w:tc>
        <w:tc>
          <w:tcPr>
            <w:tcW w:w="270" w:type="pct"/>
            <w:tcBorders>
              <w:top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0 (0)</w:t>
            </w:r>
          </w:p>
        </w:tc>
        <w:tc>
          <w:tcPr>
            <w:tcW w:w="270" w:type="pct"/>
            <w:tcBorders>
              <w:top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2 (2)</w:t>
            </w:r>
          </w:p>
        </w:tc>
        <w:tc>
          <w:tcPr>
            <w:tcW w:w="270" w:type="pct"/>
            <w:tcBorders>
              <w:top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sz w:val="18"/>
                <w:szCs w:val="18"/>
                <w:lang w:val="en-CA"/>
              </w:rPr>
              <w:t>4 (4)</w:t>
            </w:r>
          </w:p>
        </w:tc>
        <w:tc>
          <w:tcPr>
            <w:tcW w:w="303" w:type="pct"/>
            <w:tcBorders>
              <w:top w:val="nil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6 (13)</w:t>
            </w:r>
          </w:p>
        </w:tc>
        <w:tc>
          <w:tcPr>
            <w:tcW w:w="353" w:type="pct"/>
            <w:tcBorders>
              <w:top w:val="nil"/>
            </w:tcBorders>
          </w:tcPr>
          <w:p w:rsidR="00CF04E9" w:rsidRPr="00E86AC7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6</w:t>
            </w:r>
            <w:r w:rsidRPr="00E86AC7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 xml:space="preserve"> (</w:t>
            </w: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13</w:t>
            </w:r>
            <w:r w:rsidRPr="00E86AC7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)</w:t>
            </w:r>
          </w:p>
        </w:tc>
        <w:tc>
          <w:tcPr>
            <w:tcW w:w="1338" w:type="pct"/>
            <w:tcBorders>
              <w:top w:val="nil"/>
            </w:tcBorders>
          </w:tcPr>
          <w:p w:rsidR="00CF04E9" w:rsidRPr="00FF5E69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  <w:r w:rsidRPr="00FF5E69">
              <w:rPr>
                <w:rFonts w:ascii="Times New Roman" w:hAnsi="Times New Roman"/>
                <w:sz w:val="18"/>
                <w:szCs w:val="18"/>
                <w:lang w:val="en-CA"/>
              </w:rPr>
              <w:t>“Motivate me? Just the health professional presenting the tool, explaining what it is and what it’s for.” (20601)</w:t>
            </w:r>
          </w:p>
        </w:tc>
      </w:tr>
      <w:tr w:rsidR="00CF04E9" w:rsidRPr="00F81580">
        <w:tc>
          <w:tcPr>
            <w:tcW w:w="646" w:type="pct"/>
            <w:vMerge/>
          </w:tcPr>
          <w:p w:rsidR="00CF04E9" w:rsidRPr="00F81580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462" w:type="pct"/>
            <w:vMerge/>
            <w:tcBorders>
              <w:bottom w:val="single" w:sz="4" w:space="0" w:color="auto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</w:p>
        </w:tc>
        <w:tc>
          <w:tcPr>
            <w:tcW w:w="1088" w:type="pct"/>
            <w:tcBorders>
              <w:bottom w:val="single" w:sz="4" w:space="0" w:color="auto"/>
            </w:tcBorders>
          </w:tcPr>
          <w:p w:rsidR="00CF04E9" w:rsidRPr="00F81580" w:rsidRDefault="00CF04E9" w:rsidP="00313577">
            <w:pPr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F81580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N (Q)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8 (11)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12 (14)</w:t>
            </w: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CF04E9" w:rsidRPr="006550DF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19 (20)</w:t>
            </w:r>
          </w:p>
        </w:tc>
        <w:tc>
          <w:tcPr>
            <w:tcW w:w="303" w:type="pct"/>
            <w:tcBorders>
              <w:bottom w:val="single" w:sz="4" w:space="0" w:color="auto"/>
            </w:tcBorders>
          </w:tcPr>
          <w:p w:rsidR="00CF04E9" w:rsidRPr="00E86AC7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E86AC7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-</w:t>
            </w:r>
          </w:p>
        </w:tc>
        <w:tc>
          <w:tcPr>
            <w:tcW w:w="353" w:type="pct"/>
            <w:tcBorders>
              <w:bottom w:val="single" w:sz="4" w:space="0" w:color="auto"/>
            </w:tcBorders>
          </w:tcPr>
          <w:p w:rsidR="00CF04E9" w:rsidRPr="00E86AC7" w:rsidRDefault="00CF04E9" w:rsidP="00313577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CA"/>
              </w:rPr>
            </w:pPr>
            <w:r w:rsidRPr="006550DF">
              <w:rPr>
                <w:rFonts w:ascii="Times New Roman" w:hAnsi="Times New Roman"/>
                <w:b/>
                <w:sz w:val="18"/>
                <w:szCs w:val="18"/>
                <w:lang w:val="en-CA"/>
              </w:rPr>
              <w:t>(QC=45)</w:t>
            </w:r>
          </w:p>
        </w:tc>
        <w:tc>
          <w:tcPr>
            <w:tcW w:w="1338" w:type="pct"/>
            <w:tcBorders>
              <w:bottom w:val="single" w:sz="4" w:space="0" w:color="auto"/>
            </w:tcBorders>
          </w:tcPr>
          <w:p w:rsidR="00CF04E9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  <w:p w:rsidR="00CF04E9" w:rsidRPr="00F81580" w:rsidRDefault="00CF04E9" w:rsidP="00313577">
            <w:pPr>
              <w:rPr>
                <w:rFonts w:ascii="Times New Roman" w:hAnsi="Times New Roman"/>
                <w:sz w:val="18"/>
                <w:szCs w:val="18"/>
                <w:lang w:val="en-CA"/>
              </w:rPr>
            </w:pPr>
          </w:p>
        </w:tc>
      </w:tr>
    </w:tbl>
    <w:p w:rsidR="00C62514" w:rsidRPr="00F81580" w:rsidRDefault="00C62514" w:rsidP="00C62514">
      <w:pPr>
        <w:tabs>
          <w:tab w:val="left" w:pos="7309"/>
        </w:tabs>
        <w:rPr>
          <w:rFonts w:ascii="Times New Roman" w:hAnsi="Times New Roman"/>
          <w:b/>
          <w:sz w:val="24"/>
          <w:szCs w:val="24"/>
          <w:lang w:val="en-CA"/>
        </w:rPr>
      </w:pPr>
    </w:p>
    <w:p w:rsidR="00C62514" w:rsidRPr="00F81580" w:rsidRDefault="00FE7BD0" w:rsidP="00C62514">
      <w:pPr>
        <w:ind w:left="-709"/>
        <w:rPr>
          <w:rFonts w:ascii="Times New Roman" w:hAnsi="Times New Roman"/>
          <w:b/>
          <w:sz w:val="24"/>
          <w:szCs w:val="24"/>
          <w:lang w:val="en-CA"/>
        </w:rPr>
      </w:pPr>
      <w:r>
        <w:rPr>
          <w:rFonts w:ascii="Times New Roman" w:hAnsi="Times New Roman"/>
          <w:sz w:val="20"/>
          <w:szCs w:val="20"/>
          <w:lang w:val="en-CA"/>
        </w:rPr>
        <w:t xml:space="preserve">O/G: Obstetrician/gynecologist; FP: family physician; MW: midwife; </w:t>
      </w:r>
      <w:r w:rsidR="00C62514" w:rsidRPr="00F81580">
        <w:rPr>
          <w:rFonts w:ascii="Times New Roman" w:hAnsi="Times New Roman"/>
          <w:sz w:val="20"/>
          <w:szCs w:val="20"/>
          <w:lang w:val="en-CA"/>
        </w:rPr>
        <w:t>n: number of persons</w:t>
      </w:r>
      <w:r>
        <w:rPr>
          <w:rFonts w:ascii="Times New Roman" w:hAnsi="Times New Roman"/>
          <w:sz w:val="20"/>
          <w:szCs w:val="20"/>
          <w:lang w:val="en-CA"/>
        </w:rPr>
        <w:t>;</w:t>
      </w:r>
      <w:r w:rsidR="00C62514" w:rsidRPr="00F81580">
        <w:rPr>
          <w:rFonts w:ascii="Times New Roman" w:hAnsi="Times New Roman"/>
          <w:sz w:val="20"/>
          <w:szCs w:val="20"/>
          <w:lang w:val="en-CA"/>
        </w:rPr>
        <w:t xml:space="preserve"> q: number of quotes</w:t>
      </w:r>
      <w:r>
        <w:rPr>
          <w:rFonts w:ascii="Times New Roman" w:hAnsi="Times New Roman"/>
          <w:sz w:val="20"/>
          <w:szCs w:val="20"/>
          <w:lang w:val="en-CA"/>
        </w:rPr>
        <w:t>;</w:t>
      </w:r>
      <w:r w:rsidR="00570C84">
        <w:rPr>
          <w:rFonts w:ascii="Times New Roman" w:hAnsi="Times New Roman"/>
          <w:sz w:val="20"/>
          <w:szCs w:val="20"/>
          <w:lang w:val="en-CA"/>
        </w:rPr>
        <w:t xml:space="preserve"> N</w:t>
      </w:r>
      <w:r w:rsidR="00C62514" w:rsidRPr="00F81580">
        <w:rPr>
          <w:rFonts w:ascii="Times New Roman" w:hAnsi="Times New Roman"/>
          <w:sz w:val="20"/>
          <w:szCs w:val="20"/>
          <w:lang w:val="en-CA"/>
        </w:rPr>
        <w:t>: total number of persons</w:t>
      </w:r>
      <w:r>
        <w:rPr>
          <w:rFonts w:ascii="Times New Roman" w:hAnsi="Times New Roman"/>
          <w:sz w:val="20"/>
          <w:szCs w:val="20"/>
          <w:lang w:val="en-CA"/>
        </w:rPr>
        <w:t>;</w:t>
      </w:r>
      <w:r w:rsidRPr="00F81580">
        <w:rPr>
          <w:rFonts w:ascii="Times New Roman" w:hAnsi="Times New Roman"/>
          <w:sz w:val="20"/>
          <w:szCs w:val="20"/>
          <w:lang w:val="en-CA"/>
        </w:rPr>
        <w:t xml:space="preserve"> </w:t>
      </w:r>
      <w:r w:rsidR="00C62514" w:rsidRPr="00F81580">
        <w:rPr>
          <w:rFonts w:ascii="Times New Roman" w:hAnsi="Times New Roman"/>
          <w:sz w:val="20"/>
          <w:szCs w:val="20"/>
          <w:lang w:val="en-CA"/>
        </w:rPr>
        <w:t>Q: total number of quotes</w:t>
      </w:r>
      <w:r>
        <w:rPr>
          <w:rFonts w:ascii="Times New Roman" w:hAnsi="Times New Roman"/>
          <w:sz w:val="20"/>
          <w:szCs w:val="20"/>
          <w:lang w:val="en-CA"/>
        </w:rPr>
        <w:t>;</w:t>
      </w:r>
      <w:r w:rsidR="00C62514" w:rsidRPr="00F81580">
        <w:rPr>
          <w:rFonts w:ascii="Times New Roman" w:hAnsi="Times New Roman"/>
          <w:sz w:val="20"/>
          <w:szCs w:val="20"/>
          <w:lang w:val="en-CA"/>
        </w:rPr>
        <w:t xml:space="preserve"> %46: percentage out of all participants (n=46)</w:t>
      </w:r>
      <w:r>
        <w:rPr>
          <w:rFonts w:ascii="Times New Roman" w:hAnsi="Times New Roman"/>
          <w:sz w:val="20"/>
          <w:szCs w:val="20"/>
          <w:lang w:val="en-CA"/>
        </w:rPr>
        <w:t>;</w:t>
      </w:r>
      <w:r w:rsidR="00C62514" w:rsidRPr="00F81580">
        <w:rPr>
          <w:rFonts w:ascii="Times New Roman" w:hAnsi="Times New Roman"/>
          <w:sz w:val="20"/>
          <w:szCs w:val="20"/>
          <w:lang w:val="en-CA"/>
        </w:rPr>
        <w:t xml:space="preserve"> QC: total number of quotes per construct</w:t>
      </w:r>
      <w:r>
        <w:rPr>
          <w:rFonts w:ascii="Times New Roman" w:hAnsi="Times New Roman"/>
          <w:sz w:val="20"/>
          <w:szCs w:val="20"/>
          <w:lang w:val="en-CA"/>
        </w:rPr>
        <w:t xml:space="preserve">; </w:t>
      </w:r>
      <w:r w:rsidR="00C62514" w:rsidRPr="00F81580">
        <w:rPr>
          <w:rFonts w:ascii="Times New Roman" w:hAnsi="Times New Roman"/>
          <w:sz w:val="20"/>
          <w:szCs w:val="20"/>
          <w:lang w:val="en-CA"/>
        </w:rPr>
        <w:t>*</w:t>
      </w:r>
      <w:bookmarkStart w:id="0" w:name="_GoBack"/>
      <w:bookmarkEnd w:id="0"/>
      <w:r w:rsidR="00C62514" w:rsidRPr="00F81580">
        <w:rPr>
          <w:rFonts w:ascii="Times New Roman" w:hAnsi="Times New Roman"/>
          <w:sz w:val="20"/>
          <w:szCs w:val="20"/>
          <w:lang w:val="en-CA"/>
        </w:rPr>
        <w:t xml:space="preserve"> </w:t>
      </w:r>
      <w:r>
        <w:rPr>
          <w:rFonts w:ascii="Times New Roman" w:hAnsi="Times New Roman"/>
          <w:sz w:val="20"/>
          <w:szCs w:val="20"/>
          <w:lang w:val="en-CA"/>
        </w:rPr>
        <w:t xml:space="preserve">: </w:t>
      </w:r>
      <w:r w:rsidR="00C62514" w:rsidRPr="00F81580">
        <w:rPr>
          <w:rFonts w:ascii="Times New Roman" w:hAnsi="Times New Roman"/>
          <w:sz w:val="20"/>
          <w:szCs w:val="20"/>
          <w:lang w:val="en-CA"/>
        </w:rPr>
        <w:t>Modal beliefs.</w:t>
      </w:r>
    </w:p>
    <w:p w:rsidR="00CF04E9" w:rsidRPr="00CF04E9" w:rsidRDefault="00CF04E9">
      <w:pPr>
        <w:rPr>
          <w:rFonts w:ascii="Times New Roman" w:hAnsi="Times New Roman" w:cs="Times New Roman"/>
          <w:b/>
          <w:sz w:val="24"/>
          <w:szCs w:val="24"/>
          <w:lang w:val="en-CA"/>
        </w:rPr>
      </w:pPr>
    </w:p>
    <w:sectPr w:rsidR="00CF04E9" w:rsidRPr="00CF04E9" w:rsidSect="00CF04E9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4E9"/>
    <w:rsid w:val="000831ED"/>
    <w:rsid w:val="0016613E"/>
    <w:rsid w:val="003136AF"/>
    <w:rsid w:val="00367F3F"/>
    <w:rsid w:val="00537156"/>
    <w:rsid w:val="00570C84"/>
    <w:rsid w:val="00577120"/>
    <w:rsid w:val="006F0B4F"/>
    <w:rsid w:val="00844F87"/>
    <w:rsid w:val="009C7629"/>
    <w:rsid w:val="00C4332F"/>
    <w:rsid w:val="00C62514"/>
    <w:rsid w:val="00CF04E9"/>
    <w:rsid w:val="00CF3647"/>
    <w:rsid w:val="00E647D4"/>
    <w:rsid w:val="00FE7B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E1F0E9-98B5-4574-A12B-07797636B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F04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1492</Words>
  <Characters>8211</Characters>
  <Application>Microsoft Office Word</Application>
  <DocSecurity>0</DocSecurity>
  <Lines>68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Maria-Esther Leiva-Portocarrero</dc:creator>
  <cp:lastModifiedBy>Hubert Robitaille</cp:lastModifiedBy>
  <cp:revision>5</cp:revision>
  <cp:lastPrinted>2016-01-18T15:47:00Z</cp:lastPrinted>
  <dcterms:created xsi:type="dcterms:W3CDTF">2017-02-21T18:09:00Z</dcterms:created>
  <dcterms:modified xsi:type="dcterms:W3CDTF">2017-02-21T20:08:00Z</dcterms:modified>
</cp:coreProperties>
</file>