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335" w:rsidRDefault="00BF1CB1" w:rsidP="00180335">
      <w:pPr>
        <w:spacing w:after="240" w:line="360" w:lineRule="auto"/>
        <w:jc w:val="both"/>
        <w:rPr>
          <w:rFonts w:ascii="Times New Roman" w:eastAsia="Times New Roman" w:hAnsi="Times New Roman" w:cs="Times New Roman"/>
          <w:b/>
          <w:bCs/>
          <w:color w:val="000000"/>
          <w:sz w:val="24"/>
          <w:szCs w:val="24"/>
        </w:rPr>
      </w:pPr>
      <w:bookmarkStart w:id="0" w:name="_GoBack"/>
      <w:bookmarkEnd w:id="0"/>
      <w:r>
        <w:rPr>
          <w:rFonts w:ascii="Times New Roman" w:eastAsia="Times New Roman" w:hAnsi="Times New Roman" w:cs="Times New Roman"/>
          <w:b/>
          <w:bCs/>
          <w:color w:val="000000"/>
          <w:sz w:val="24"/>
          <w:szCs w:val="24"/>
        </w:rPr>
        <w:t xml:space="preserve">Additional file 1. </w:t>
      </w:r>
      <w:r w:rsidR="00546AC6" w:rsidRPr="00FE1D52">
        <w:rPr>
          <w:rFonts w:ascii="Times New Roman" w:eastAsia="Times New Roman" w:hAnsi="Times New Roman" w:cs="Times New Roman"/>
          <w:b/>
          <w:bCs/>
          <w:color w:val="000000"/>
          <w:sz w:val="24"/>
          <w:szCs w:val="24"/>
        </w:rPr>
        <w:t>C</w:t>
      </w:r>
      <w:r>
        <w:rPr>
          <w:rFonts w:ascii="Times New Roman" w:eastAsia="Times New Roman" w:hAnsi="Times New Roman" w:cs="Times New Roman"/>
          <w:b/>
          <w:bCs/>
          <w:color w:val="000000"/>
          <w:sz w:val="24"/>
          <w:szCs w:val="24"/>
        </w:rPr>
        <w:t xml:space="preserve">ommunity Driven Total Focused Antenatal Care </w:t>
      </w:r>
      <w:r w:rsidR="00A20AC8">
        <w:rPr>
          <w:rFonts w:ascii="Times New Roman" w:eastAsia="Times New Roman" w:hAnsi="Times New Roman" w:cs="Times New Roman"/>
          <w:b/>
          <w:bCs/>
          <w:color w:val="000000"/>
          <w:sz w:val="24"/>
          <w:szCs w:val="24"/>
        </w:rPr>
        <w:t>v</w:t>
      </w:r>
      <w:r>
        <w:rPr>
          <w:rFonts w:ascii="Times New Roman" w:eastAsia="Times New Roman" w:hAnsi="Times New Roman" w:cs="Times New Roman"/>
          <w:b/>
          <w:bCs/>
          <w:color w:val="000000"/>
          <w:sz w:val="24"/>
          <w:szCs w:val="24"/>
        </w:rPr>
        <w:t xml:space="preserve">illage level meeting facilitation guide </w:t>
      </w:r>
    </w:p>
    <w:tbl>
      <w:tblPr>
        <w:tblW w:w="10200" w:type="dxa"/>
        <w:tblLook w:val="04A0" w:firstRow="1" w:lastRow="0" w:firstColumn="1" w:lastColumn="0" w:noHBand="0" w:noVBand="1"/>
      </w:tblPr>
      <w:tblGrid>
        <w:gridCol w:w="523"/>
        <w:gridCol w:w="3440"/>
        <w:gridCol w:w="6280"/>
      </w:tblGrid>
      <w:tr w:rsidR="00BF1CB1" w:rsidRPr="00A20AC8" w:rsidTr="00A20AC8">
        <w:trPr>
          <w:trHeight w:val="312"/>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1CB1" w:rsidRPr="00A20AC8" w:rsidRDefault="00BF1CB1" w:rsidP="00BF1CB1">
            <w:pPr>
              <w:spacing w:after="0" w:line="240" w:lineRule="auto"/>
              <w:rPr>
                <w:rFonts w:ascii="Times New Roman" w:eastAsia="Times New Roman" w:hAnsi="Times New Roman" w:cs="Times New Roman"/>
                <w:b/>
                <w:bCs/>
                <w:color w:val="000000"/>
                <w:sz w:val="24"/>
                <w:szCs w:val="24"/>
                <w:lang w:val="en-GB" w:eastAsia="en-GB"/>
              </w:rPr>
            </w:pPr>
            <w:r w:rsidRPr="00A20AC8">
              <w:rPr>
                <w:rFonts w:ascii="Times New Roman" w:eastAsia="Times New Roman" w:hAnsi="Times New Roman" w:cs="Times New Roman"/>
                <w:b/>
                <w:bCs/>
                <w:color w:val="000000"/>
                <w:sz w:val="24"/>
                <w:szCs w:val="24"/>
                <w:lang w:val="en-GB" w:eastAsia="en-GB"/>
              </w:rPr>
              <w:t>SN</w:t>
            </w:r>
          </w:p>
        </w:tc>
        <w:tc>
          <w:tcPr>
            <w:tcW w:w="3440" w:type="dxa"/>
            <w:tcBorders>
              <w:top w:val="single" w:sz="4" w:space="0" w:color="auto"/>
              <w:left w:val="nil"/>
              <w:bottom w:val="single" w:sz="4" w:space="0" w:color="auto"/>
              <w:right w:val="single" w:sz="4" w:space="0" w:color="auto"/>
            </w:tcBorders>
            <w:shd w:val="clear" w:color="auto" w:fill="auto"/>
            <w:noWrap/>
            <w:vAlign w:val="bottom"/>
            <w:hideMark/>
          </w:tcPr>
          <w:p w:rsidR="00BF1CB1" w:rsidRPr="00A20AC8" w:rsidRDefault="00BF1CB1" w:rsidP="00BF1CB1">
            <w:pPr>
              <w:spacing w:after="0" w:line="240" w:lineRule="auto"/>
              <w:jc w:val="center"/>
              <w:rPr>
                <w:rFonts w:ascii="Times New Roman" w:eastAsia="Times New Roman" w:hAnsi="Times New Roman" w:cs="Times New Roman"/>
                <w:b/>
                <w:bCs/>
                <w:color w:val="000000"/>
                <w:sz w:val="24"/>
                <w:szCs w:val="24"/>
                <w:lang w:val="en-GB" w:eastAsia="en-GB"/>
              </w:rPr>
            </w:pPr>
            <w:r w:rsidRPr="00A20AC8">
              <w:rPr>
                <w:rFonts w:ascii="Times New Roman" w:eastAsia="Times New Roman" w:hAnsi="Times New Roman" w:cs="Times New Roman"/>
                <w:b/>
                <w:bCs/>
                <w:color w:val="000000"/>
                <w:sz w:val="24"/>
                <w:szCs w:val="24"/>
                <w:lang w:val="en-GB" w:eastAsia="en-GB"/>
              </w:rPr>
              <w:t>STEP</w:t>
            </w:r>
          </w:p>
        </w:tc>
        <w:tc>
          <w:tcPr>
            <w:tcW w:w="6280" w:type="dxa"/>
            <w:tcBorders>
              <w:top w:val="single" w:sz="4" w:space="0" w:color="auto"/>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b/>
                <w:bCs/>
                <w:color w:val="000000"/>
                <w:sz w:val="24"/>
                <w:szCs w:val="24"/>
                <w:lang w:val="en-GB" w:eastAsia="en-GB"/>
              </w:rPr>
            </w:pPr>
            <w:r w:rsidRPr="00A20AC8">
              <w:rPr>
                <w:rFonts w:ascii="Times New Roman" w:eastAsia="Times New Roman" w:hAnsi="Times New Roman" w:cs="Times New Roman"/>
                <w:b/>
                <w:bCs/>
                <w:color w:val="000000"/>
                <w:sz w:val="24"/>
                <w:szCs w:val="24"/>
                <w:lang w:val="en-GB" w:eastAsia="en-GB"/>
              </w:rPr>
              <w:t>ACTIVITY</w:t>
            </w:r>
          </w:p>
        </w:tc>
      </w:tr>
      <w:tr w:rsidR="00BF1CB1" w:rsidRPr="00A20AC8" w:rsidTr="00A20AC8">
        <w:trPr>
          <w:trHeight w:val="936"/>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1</w:t>
            </w:r>
          </w:p>
        </w:tc>
        <w:tc>
          <w:tcPr>
            <w:tcW w:w="344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Getting the meeting started</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5F1D30">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The Health Surveillance Assistant (HSA) the </w:t>
            </w:r>
            <w:r w:rsidR="005F1D30">
              <w:rPr>
                <w:rFonts w:ascii="Times New Roman" w:eastAsia="Times New Roman" w:hAnsi="Times New Roman" w:cs="Times New Roman"/>
                <w:color w:val="000000"/>
                <w:sz w:val="24"/>
                <w:szCs w:val="24"/>
                <w:lang w:val="en-GB" w:eastAsia="en-GB"/>
              </w:rPr>
              <w:t>c</w:t>
            </w:r>
            <w:r w:rsidRPr="00A20AC8">
              <w:rPr>
                <w:rFonts w:ascii="Times New Roman" w:eastAsia="Times New Roman" w:hAnsi="Times New Roman" w:cs="Times New Roman"/>
                <w:color w:val="000000"/>
                <w:sz w:val="24"/>
                <w:szCs w:val="24"/>
                <w:lang w:val="en-GB" w:eastAsia="en-GB"/>
              </w:rPr>
              <w:t>onvenor of the meeting facilitates the opening prayer and introductions for meeting participants</w:t>
            </w:r>
          </w:p>
        </w:tc>
      </w:tr>
      <w:tr w:rsidR="00BF1CB1" w:rsidRPr="00A20AC8" w:rsidTr="00A20AC8">
        <w:trPr>
          <w:trHeight w:val="624"/>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2</w:t>
            </w:r>
          </w:p>
        </w:tc>
        <w:tc>
          <w:tcPr>
            <w:tcW w:w="344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Welcoming remarks</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5F1D30">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The </w:t>
            </w:r>
            <w:r w:rsidR="005F1D30">
              <w:rPr>
                <w:rFonts w:ascii="Times New Roman" w:eastAsia="Times New Roman" w:hAnsi="Times New Roman" w:cs="Times New Roman"/>
                <w:color w:val="000000"/>
                <w:sz w:val="24"/>
                <w:szCs w:val="24"/>
                <w:lang w:val="en-GB" w:eastAsia="en-GB"/>
              </w:rPr>
              <w:t>c</w:t>
            </w:r>
            <w:r w:rsidRPr="00A20AC8">
              <w:rPr>
                <w:rFonts w:ascii="Times New Roman" w:eastAsia="Times New Roman" w:hAnsi="Times New Roman" w:cs="Times New Roman"/>
                <w:color w:val="000000"/>
                <w:sz w:val="24"/>
                <w:szCs w:val="24"/>
                <w:lang w:val="en-GB" w:eastAsia="en-GB"/>
              </w:rPr>
              <w:t>onvenor invites the Village head to give welcoming remarks</w:t>
            </w:r>
          </w:p>
        </w:tc>
      </w:tr>
      <w:tr w:rsidR="00BF1CB1" w:rsidRPr="00A20AC8" w:rsidTr="00A20AC8">
        <w:trPr>
          <w:trHeight w:val="624"/>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3</w:t>
            </w:r>
          </w:p>
        </w:tc>
        <w:tc>
          <w:tcPr>
            <w:tcW w:w="344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Meeting objective</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5F1D30">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The convenor invites the </w:t>
            </w:r>
            <w:r w:rsidR="005F1D30">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acilitator to give the objective of the meeting to participants</w:t>
            </w:r>
          </w:p>
        </w:tc>
      </w:tr>
      <w:tr w:rsidR="00BF1CB1" w:rsidRPr="00A20AC8" w:rsidTr="00A20AC8">
        <w:trPr>
          <w:trHeight w:val="624"/>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4</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Gathering of health profile records books</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5F1D30">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Convenor invites </w:t>
            </w:r>
            <w:r w:rsidR="005F1D30">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acilitators to collect health profile records books from women</w:t>
            </w:r>
          </w:p>
        </w:tc>
      </w:tr>
      <w:tr w:rsidR="00BF1CB1" w:rsidRPr="00A20AC8" w:rsidTr="00A20AC8">
        <w:trPr>
          <w:trHeight w:val="2558"/>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5</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Discussion on Focused Antenatal Care (FANC)</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5F1D30">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Convenor invites the </w:t>
            </w:r>
            <w:r w:rsidR="005F1D30">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acilitator to </w:t>
            </w:r>
            <w:r w:rsidR="005F1D30">
              <w:rPr>
                <w:rFonts w:ascii="Times New Roman" w:eastAsia="Times New Roman" w:hAnsi="Times New Roman" w:cs="Times New Roman"/>
                <w:color w:val="000000"/>
                <w:sz w:val="24"/>
                <w:szCs w:val="24"/>
                <w:lang w:val="en-GB" w:eastAsia="en-GB"/>
              </w:rPr>
              <w:t>moderate</w:t>
            </w:r>
            <w:r w:rsidRPr="00A20AC8">
              <w:rPr>
                <w:rFonts w:ascii="Times New Roman" w:eastAsia="Times New Roman" w:hAnsi="Times New Roman" w:cs="Times New Roman"/>
                <w:color w:val="000000"/>
                <w:sz w:val="24"/>
                <w:szCs w:val="24"/>
                <w:lang w:val="en-GB" w:eastAsia="en-GB"/>
              </w:rPr>
              <w:t xml:space="preserve"> a discussion on FANC including definition of FANC, services offered under FANC, schedules of FANC, importance of FANC services and importance of early FANC utilization. Meeting participants to be given adequate time to discuss on specific FANC topics. Later, the </w:t>
            </w:r>
            <w:r w:rsidR="005F1D30">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acilitator to summarize</w:t>
            </w:r>
            <w:r w:rsidR="005F1D30">
              <w:rPr>
                <w:rFonts w:ascii="Times New Roman" w:eastAsia="Times New Roman" w:hAnsi="Times New Roman" w:cs="Times New Roman"/>
                <w:color w:val="000000"/>
                <w:sz w:val="24"/>
                <w:szCs w:val="24"/>
                <w:lang w:val="en-GB" w:eastAsia="en-GB"/>
              </w:rPr>
              <w:t>s</w:t>
            </w:r>
            <w:r w:rsidRPr="00A20AC8">
              <w:rPr>
                <w:rFonts w:ascii="Times New Roman" w:eastAsia="Times New Roman" w:hAnsi="Times New Roman" w:cs="Times New Roman"/>
                <w:color w:val="000000"/>
                <w:sz w:val="24"/>
                <w:szCs w:val="24"/>
                <w:lang w:val="en-GB" w:eastAsia="en-GB"/>
              </w:rPr>
              <w:t xml:space="preserve"> by </w:t>
            </w:r>
            <w:r w:rsidR="005F1D30">
              <w:rPr>
                <w:rFonts w:ascii="Times New Roman" w:eastAsia="Times New Roman" w:hAnsi="Times New Roman" w:cs="Times New Roman"/>
                <w:color w:val="000000"/>
                <w:sz w:val="24"/>
                <w:szCs w:val="24"/>
                <w:lang w:val="en-GB" w:eastAsia="en-GB"/>
              </w:rPr>
              <w:t xml:space="preserve">reaching </w:t>
            </w:r>
            <w:r w:rsidRPr="00A20AC8">
              <w:rPr>
                <w:rFonts w:ascii="Times New Roman" w:eastAsia="Times New Roman" w:hAnsi="Times New Roman" w:cs="Times New Roman"/>
                <w:color w:val="000000"/>
                <w:sz w:val="24"/>
                <w:szCs w:val="24"/>
                <w:lang w:val="en-GB" w:eastAsia="en-GB"/>
              </w:rPr>
              <w:t>agree</w:t>
            </w:r>
            <w:r w:rsidR="005F1D30">
              <w:rPr>
                <w:rFonts w:ascii="Times New Roman" w:eastAsia="Times New Roman" w:hAnsi="Times New Roman" w:cs="Times New Roman"/>
                <w:color w:val="000000"/>
                <w:sz w:val="24"/>
                <w:szCs w:val="24"/>
                <w:lang w:val="en-GB" w:eastAsia="en-GB"/>
              </w:rPr>
              <w:t>ment</w:t>
            </w:r>
            <w:r w:rsidRPr="00A20AC8">
              <w:rPr>
                <w:rFonts w:ascii="Times New Roman" w:eastAsia="Times New Roman" w:hAnsi="Times New Roman" w:cs="Times New Roman"/>
                <w:color w:val="000000"/>
                <w:sz w:val="24"/>
                <w:szCs w:val="24"/>
                <w:lang w:val="en-GB" w:eastAsia="en-GB"/>
              </w:rPr>
              <w:t xml:space="preserve"> with participants on areas where they gave correct information and making corrections on areas where communities did not give the right information.</w:t>
            </w:r>
          </w:p>
        </w:tc>
      </w:tr>
      <w:tr w:rsidR="00BF1CB1" w:rsidRPr="00A20AC8" w:rsidTr="00A20AC8">
        <w:trPr>
          <w:trHeight w:val="1248"/>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6</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Identification of First Trimester Attendees</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5F1D30">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While a discussion on FANC is in progress, </w:t>
            </w:r>
            <w:r w:rsidR="005F1D30">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acilitators sorts out the gathered health profile records books to identify women who attended FANC clinics in the first trimester during their recent pregnancy.</w:t>
            </w:r>
          </w:p>
        </w:tc>
      </w:tr>
      <w:tr w:rsidR="00BF1CB1" w:rsidRPr="00A20AC8" w:rsidTr="00A20AC8">
        <w:trPr>
          <w:trHeight w:val="936"/>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7</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Announcement of First Trimester Attendees</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5F1D30">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Convenor invites </w:t>
            </w:r>
            <w:r w:rsidR="005F1D30">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acilitator to announce names of those who attended FANC clinics in the first trimester during their recent pregnancy. </w:t>
            </w:r>
          </w:p>
        </w:tc>
      </w:tr>
      <w:tr w:rsidR="00BF1CB1" w:rsidRPr="00A20AC8" w:rsidTr="00A20AC8">
        <w:trPr>
          <w:trHeight w:val="1181"/>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8</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Recognition of First Trimester Attendees</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9343DC">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Convenor invites the identified </w:t>
            </w:r>
            <w:r w:rsidR="005F1D30">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irst </w:t>
            </w:r>
            <w:r w:rsidR="005F1D30">
              <w:rPr>
                <w:rFonts w:ascii="Times New Roman" w:eastAsia="Times New Roman" w:hAnsi="Times New Roman" w:cs="Times New Roman"/>
                <w:color w:val="000000"/>
                <w:sz w:val="24"/>
                <w:szCs w:val="24"/>
                <w:lang w:val="en-GB" w:eastAsia="en-GB"/>
              </w:rPr>
              <w:t>t</w:t>
            </w:r>
            <w:r w:rsidRPr="00A20AC8">
              <w:rPr>
                <w:rFonts w:ascii="Times New Roman" w:eastAsia="Times New Roman" w:hAnsi="Times New Roman" w:cs="Times New Roman"/>
                <w:color w:val="000000"/>
                <w:sz w:val="24"/>
                <w:szCs w:val="24"/>
                <w:lang w:val="en-GB" w:eastAsia="en-GB"/>
              </w:rPr>
              <w:t xml:space="preserve">rimester </w:t>
            </w:r>
            <w:r w:rsidR="005F1D30">
              <w:rPr>
                <w:rFonts w:ascii="Times New Roman" w:eastAsia="Times New Roman" w:hAnsi="Times New Roman" w:cs="Times New Roman"/>
                <w:color w:val="000000"/>
                <w:sz w:val="24"/>
                <w:szCs w:val="24"/>
                <w:lang w:val="en-GB" w:eastAsia="en-GB"/>
              </w:rPr>
              <w:t>a</w:t>
            </w:r>
            <w:r w:rsidRPr="00A20AC8">
              <w:rPr>
                <w:rFonts w:ascii="Times New Roman" w:eastAsia="Times New Roman" w:hAnsi="Times New Roman" w:cs="Times New Roman"/>
                <w:color w:val="000000"/>
                <w:sz w:val="24"/>
                <w:szCs w:val="24"/>
                <w:lang w:val="en-GB" w:eastAsia="en-GB"/>
              </w:rPr>
              <w:t xml:space="preserve">ttendees to come in front. The </w:t>
            </w:r>
            <w:r w:rsidR="005F1D30">
              <w:rPr>
                <w:rFonts w:ascii="Times New Roman" w:eastAsia="Times New Roman" w:hAnsi="Times New Roman" w:cs="Times New Roman"/>
                <w:color w:val="000000"/>
                <w:sz w:val="24"/>
                <w:szCs w:val="24"/>
                <w:lang w:val="en-GB" w:eastAsia="en-GB"/>
              </w:rPr>
              <w:t>c</w:t>
            </w:r>
            <w:r w:rsidRPr="00A20AC8">
              <w:rPr>
                <w:rFonts w:ascii="Times New Roman" w:eastAsia="Times New Roman" w:hAnsi="Times New Roman" w:cs="Times New Roman"/>
                <w:color w:val="000000"/>
                <w:sz w:val="24"/>
                <w:szCs w:val="24"/>
                <w:lang w:val="en-GB" w:eastAsia="en-GB"/>
              </w:rPr>
              <w:t xml:space="preserve">onvenor further invites the </w:t>
            </w:r>
            <w:r w:rsidR="005F1D30">
              <w:rPr>
                <w:rFonts w:ascii="Times New Roman" w:eastAsia="Times New Roman" w:hAnsi="Times New Roman" w:cs="Times New Roman"/>
                <w:color w:val="000000"/>
                <w:sz w:val="24"/>
                <w:szCs w:val="24"/>
                <w:lang w:val="en-GB" w:eastAsia="en-GB"/>
              </w:rPr>
              <w:t>v</w:t>
            </w:r>
            <w:r w:rsidRPr="00A20AC8">
              <w:rPr>
                <w:rFonts w:ascii="Times New Roman" w:eastAsia="Times New Roman" w:hAnsi="Times New Roman" w:cs="Times New Roman"/>
                <w:color w:val="000000"/>
                <w:sz w:val="24"/>
                <w:szCs w:val="24"/>
                <w:lang w:val="en-GB" w:eastAsia="en-GB"/>
              </w:rPr>
              <w:t xml:space="preserve">illage head and other opinion leaders to shake a hand of recognition to the </w:t>
            </w:r>
            <w:r w:rsidR="009343DC">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irst </w:t>
            </w:r>
            <w:r w:rsidR="009343DC">
              <w:rPr>
                <w:rFonts w:ascii="Times New Roman" w:eastAsia="Times New Roman" w:hAnsi="Times New Roman" w:cs="Times New Roman"/>
                <w:color w:val="000000"/>
                <w:sz w:val="24"/>
                <w:szCs w:val="24"/>
                <w:lang w:val="en-GB" w:eastAsia="en-GB"/>
              </w:rPr>
              <w:t>t</w:t>
            </w:r>
            <w:r w:rsidRPr="00A20AC8">
              <w:rPr>
                <w:rFonts w:ascii="Times New Roman" w:eastAsia="Times New Roman" w:hAnsi="Times New Roman" w:cs="Times New Roman"/>
                <w:color w:val="000000"/>
                <w:sz w:val="24"/>
                <w:szCs w:val="24"/>
                <w:lang w:val="en-GB" w:eastAsia="en-GB"/>
              </w:rPr>
              <w:t xml:space="preserve">rimester </w:t>
            </w:r>
            <w:r w:rsidR="009343DC">
              <w:rPr>
                <w:rFonts w:ascii="Times New Roman" w:eastAsia="Times New Roman" w:hAnsi="Times New Roman" w:cs="Times New Roman"/>
                <w:color w:val="000000"/>
                <w:sz w:val="24"/>
                <w:szCs w:val="24"/>
                <w:lang w:val="en-GB" w:eastAsia="en-GB"/>
              </w:rPr>
              <w:t>a</w:t>
            </w:r>
            <w:r w:rsidRPr="00A20AC8">
              <w:rPr>
                <w:rFonts w:ascii="Times New Roman" w:eastAsia="Times New Roman" w:hAnsi="Times New Roman" w:cs="Times New Roman"/>
                <w:color w:val="000000"/>
                <w:sz w:val="24"/>
                <w:szCs w:val="24"/>
                <w:lang w:val="en-GB" w:eastAsia="en-GB"/>
              </w:rPr>
              <w:t xml:space="preserve">ttendees and have a photograph together. </w:t>
            </w:r>
          </w:p>
        </w:tc>
      </w:tr>
      <w:tr w:rsidR="00BF1CB1" w:rsidRPr="00A20AC8" w:rsidTr="00A20AC8">
        <w:trPr>
          <w:trHeight w:val="156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9</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Identification of possible reasons for early FANC attendance</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9343DC">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First the </w:t>
            </w:r>
            <w:r w:rsidR="009343DC">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acilitator to seek views from </w:t>
            </w:r>
            <w:r w:rsidR="009343DC">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irst </w:t>
            </w:r>
            <w:r w:rsidR="009343DC">
              <w:rPr>
                <w:rFonts w:ascii="Times New Roman" w:eastAsia="Times New Roman" w:hAnsi="Times New Roman" w:cs="Times New Roman"/>
                <w:color w:val="000000"/>
                <w:sz w:val="24"/>
                <w:szCs w:val="24"/>
                <w:lang w:val="en-GB" w:eastAsia="en-GB"/>
              </w:rPr>
              <w:t>t</w:t>
            </w:r>
            <w:r w:rsidRPr="00A20AC8">
              <w:rPr>
                <w:rFonts w:ascii="Times New Roman" w:eastAsia="Times New Roman" w:hAnsi="Times New Roman" w:cs="Times New Roman"/>
                <w:color w:val="000000"/>
                <w:sz w:val="24"/>
                <w:szCs w:val="24"/>
                <w:lang w:val="en-GB" w:eastAsia="en-GB"/>
              </w:rPr>
              <w:t xml:space="preserve">rimester </w:t>
            </w:r>
            <w:r w:rsidR="009343DC">
              <w:rPr>
                <w:rFonts w:ascii="Times New Roman" w:eastAsia="Times New Roman" w:hAnsi="Times New Roman" w:cs="Times New Roman"/>
                <w:color w:val="000000"/>
                <w:sz w:val="24"/>
                <w:szCs w:val="24"/>
                <w:lang w:val="en-GB" w:eastAsia="en-GB"/>
              </w:rPr>
              <w:t>a</w:t>
            </w:r>
            <w:r w:rsidRPr="00A20AC8">
              <w:rPr>
                <w:rFonts w:ascii="Times New Roman" w:eastAsia="Times New Roman" w:hAnsi="Times New Roman" w:cs="Times New Roman"/>
                <w:color w:val="000000"/>
                <w:sz w:val="24"/>
                <w:szCs w:val="24"/>
                <w:lang w:val="en-GB" w:eastAsia="en-GB"/>
              </w:rPr>
              <w:t xml:space="preserve">ttendees on what made them start FANC clinics early. The </w:t>
            </w:r>
            <w:r w:rsidR="009343DC">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acilitator then asks the general meeting participants of the meeting on what would make a pregnant woman start FANC clinics early in their area. </w:t>
            </w:r>
          </w:p>
        </w:tc>
      </w:tr>
      <w:tr w:rsidR="00BF1CB1" w:rsidRPr="00A20AC8" w:rsidTr="00A20AC8">
        <w:trPr>
          <w:trHeight w:val="156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lastRenderedPageBreak/>
              <w:t>10</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Identification of possible reasons for early FANC attendance</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9343DC">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First</w:t>
            </w:r>
            <w:r w:rsidR="009343DC">
              <w:rPr>
                <w:rFonts w:ascii="Times New Roman" w:eastAsia="Times New Roman" w:hAnsi="Times New Roman" w:cs="Times New Roman"/>
                <w:color w:val="000000"/>
                <w:sz w:val="24"/>
                <w:szCs w:val="24"/>
                <w:lang w:val="en-GB" w:eastAsia="en-GB"/>
              </w:rPr>
              <w:t>ly,</w:t>
            </w:r>
            <w:r w:rsidRPr="00A20AC8">
              <w:rPr>
                <w:rFonts w:ascii="Times New Roman" w:eastAsia="Times New Roman" w:hAnsi="Times New Roman" w:cs="Times New Roman"/>
                <w:color w:val="000000"/>
                <w:sz w:val="24"/>
                <w:szCs w:val="24"/>
                <w:lang w:val="en-GB" w:eastAsia="en-GB"/>
              </w:rPr>
              <w:t xml:space="preserve"> the </w:t>
            </w:r>
            <w:r w:rsidR="009343DC">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acilitator to seek views from volunteers amongst the women who started FA</w:t>
            </w:r>
            <w:r w:rsidR="009343DC">
              <w:rPr>
                <w:rFonts w:ascii="Times New Roman" w:eastAsia="Times New Roman" w:hAnsi="Times New Roman" w:cs="Times New Roman"/>
                <w:color w:val="000000"/>
                <w:sz w:val="24"/>
                <w:szCs w:val="24"/>
                <w:lang w:val="en-GB" w:eastAsia="en-GB"/>
              </w:rPr>
              <w:t>NC clinics late. Secondly, the f</w:t>
            </w:r>
            <w:r w:rsidRPr="00A20AC8">
              <w:rPr>
                <w:rFonts w:ascii="Times New Roman" w:eastAsia="Times New Roman" w:hAnsi="Times New Roman" w:cs="Times New Roman"/>
                <w:color w:val="000000"/>
                <w:sz w:val="24"/>
                <w:szCs w:val="24"/>
                <w:lang w:val="en-GB" w:eastAsia="en-GB"/>
              </w:rPr>
              <w:t xml:space="preserve">acilitator to ask the general meeting participants of the meeting on what would make a pregnant woman start FANC clinics late in their area. </w:t>
            </w:r>
          </w:p>
        </w:tc>
      </w:tr>
      <w:tr w:rsidR="00BF1CB1" w:rsidRPr="00A20AC8" w:rsidTr="00A20AC8">
        <w:trPr>
          <w:trHeight w:val="936"/>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11</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Formulation of village action plan</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Facilitator leads a discussion on actions to be taken </w:t>
            </w:r>
            <w:r w:rsidR="009343DC" w:rsidRPr="00A20AC8">
              <w:rPr>
                <w:rFonts w:ascii="Times New Roman" w:eastAsia="Times New Roman" w:hAnsi="Times New Roman" w:cs="Times New Roman"/>
                <w:color w:val="000000"/>
                <w:sz w:val="24"/>
                <w:szCs w:val="24"/>
                <w:lang w:val="en-GB" w:eastAsia="en-GB"/>
              </w:rPr>
              <w:t>by community</w:t>
            </w:r>
            <w:r w:rsidRPr="00A20AC8">
              <w:rPr>
                <w:rFonts w:ascii="Times New Roman" w:eastAsia="Times New Roman" w:hAnsi="Times New Roman" w:cs="Times New Roman"/>
                <w:color w:val="000000"/>
                <w:sz w:val="24"/>
                <w:szCs w:val="24"/>
                <w:lang w:val="en-GB" w:eastAsia="en-GB"/>
              </w:rPr>
              <w:t xml:space="preserve"> members to make sure that pregnant women start FANC clinic services early</w:t>
            </w:r>
            <w:r w:rsidR="009343DC">
              <w:rPr>
                <w:rFonts w:ascii="Times New Roman" w:eastAsia="Times New Roman" w:hAnsi="Times New Roman" w:cs="Times New Roman"/>
                <w:color w:val="000000"/>
                <w:sz w:val="24"/>
                <w:szCs w:val="24"/>
                <w:lang w:val="en-GB" w:eastAsia="en-GB"/>
              </w:rPr>
              <w:t>.</w:t>
            </w:r>
          </w:p>
        </w:tc>
      </w:tr>
      <w:tr w:rsidR="00BF1CB1" w:rsidRPr="00A20AC8" w:rsidTr="00A20AC8">
        <w:trPr>
          <w:trHeight w:val="156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12</w:t>
            </w:r>
          </w:p>
        </w:tc>
        <w:tc>
          <w:tcPr>
            <w:tcW w:w="344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Nomination of Lead Mothers</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Facilitator discusses with the community on the need to have some women to lead in the implementation of the action plan and to encourage pregnant women to start FANC clinics early. </w:t>
            </w:r>
            <w:proofErr w:type="spellStart"/>
            <w:r w:rsidR="009343DC">
              <w:rPr>
                <w:rFonts w:ascii="Times New Roman" w:eastAsia="Times New Roman" w:hAnsi="Times New Roman" w:cs="Times New Roman"/>
                <w:color w:val="000000"/>
                <w:sz w:val="24"/>
                <w:szCs w:val="24"/>
                <w:lang w:val="en-GB" w:eastAsia="en-GB"/>
              </w:rPr>
              <w:t>She/</w:t>
            </w:r>
            <w:r w:rsidRPr="00A20AC8">
              <w:rPr>
                <w:rFonts w:ascii="Times New Roman" w:eastAsia="Times New Roman" w:hAnsi="Times New Roman" w:cs="Times New Roman"/>
                <w:color w:val="000000"/>
                <w:sz w:val="24"/>
                <w:szCs w:val="24"/>
                <w:lang w:val="en-GB" w:eastAsia="en-GB"/>
              </w:rPr>
              <w:t>He</w:t>
            </w:r>
            <w:proofErr w:type="spellEnd"/>
            <w:r w:rsidRPr="00A20AC8">
              <w:rPr>
                <w:rFonts w:ascii="Times New Roman" w:eastAsia="Times New Roman" w:hAnsi="Times New Roman" w:cs="Times New Roman"/>
                <w:color w:val="000000"/>
                <w:sz w:val="24"/>
                <w:szCs w:val="24"/>
                <w:lang w:val="en-GB" w:eastAsia="en-GB"/>
              </w:rPr>
              <w:t xml:space="preserve"> then facilitates the nomination of three women called 'Lead Mothers'</w:t>
            </w:r>
          </w:p>
        </w:tc>
      </w:tr>
      <w:tr w:rsidR="00BF1CB1" w:rsidRPr="00A20AC8" w:rsidTr="00A20AC8">
        <w:trPr>
          <w:trHeight w:val="31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13</w:t>
            </w:r>
          </w:p>
        </w:tc>
        <w:tc>
          <w:tcPr>
            <w:tcW w:w="344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Closing remarks</w:t>
            </w:r>
          </w:p>
        </w:tc>
        <w:tc>
          <w:tcPr>
            <w:tcW w:w="628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9343DC">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Convenor invites </w:t>
            </w:r>
            <w:r w:rsidR="009343DC">
              <w:rPr>
                <w:rFonts w:ascii="Times New Roman" w:eastAsia="Times New Roman" w:hAnsi="Times New Roman" w:cs="Times New Roman"/>
                <w:color w:val="000000"/>
                <w:sz w:val="24"/>
                <w:szCs w:val="24"/>
                <w:lang w:val="en-GB" w:eastAsia="en-GB"/>
              </w:rPr>
              <w:t>the v</w:t>
            </w:r>
            <w:r w:rsidRPr="00A20AC8">
              <w:rPr>
                <w:rFonts w:ascii="Times New Roman" w:eastAsia="Times New Roman" w:hAnsi="Times New Roman" w:cs="Times New Roman"/>
                <w:color w:val="000000"/>
                <w:sz w:val="24"/>
                <w:szCs w:val="24"/>
                <w:lang w:val="en-GB" w:eastAsia="en-GB"/>
              </w:rPr>
              <w:t>illage head to deliver closing remarks</w:t>
            </w:r>
          </w:p>
        </w:tc>
      </w:tr>
      <w:tr w:rsidR="00BF1CB1" w:rsidRPr="00A20AC8" w:rsidTr="00A20AC8">
        <w:trPr>
          <w:trHeight w:val="31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14</w:t>
            </w:r>
          </w:p>
        </w:tc>
        <w:tc>
          <w:tcPr>
            <w:tcW w:w="344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Meeting close up</w:t>
            </w:r>
          </w:p>
        </w:tc>
        <w:tc>
          <w:tcPr>
            <w:tcW w:w="6280" w:type="dxa"/>
            <w:tcBorders>
              <w:top w:val="nil"/>
              <w:left w:val="nil"/>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Convenor asks a volunteer to give a closing prayer</w:t>
            </w:r>
          </w:p>
        </w:tc>
      </w:tr>
      <w:tr w:rsidR="00BF1CB1" w:rsidRPr="00A20AC8" w:rsidTr="00A20AC8">
        <w:trPr>
          <w:trHeight w:val="808"/>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BF1CB1" w:rsidRPr="00A20AC8" w:rsidRDefault="00BF1CB1" w:rsidP="00BF1CB1">
            <w:pPr>
              <w:spacing w:after="0" w:line="240" w:lineRule="auto"/>
              <w:jc w:val="center"/>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15</w:t>
            </w:r>
          </w:p>
        </w:tc>
        <w:tc>
          <w:tcPr>
            <w:tcW w:w="344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BF1CB1">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Distribution of health profile records books </w:t>
            </w:r>
            <w:r w:rsidR="00A20AC8">
              <w:rPr>
                <w:rFonts w:ascii="Times New Roman" w:eastAsia="Times New Roman" w:hAnsi="Times New Roman" w:cs="Times New Roman"/>
                <w:color w:val="000000"/>
                <w:sz w:val="24"/>
                <w:szCs w:val="24"/>
                <w:lang w:val="en-GB" w:eastAsia="en-GB"/>
              </w:rPr>
              <w:t xml:space="preserve">back </w:t>
            </w:r>
            <w:r w:rsidRPr="00A20AC8">
              <w:rPr>
                <w:rFonts w:ascii="Times New Roman" w:eastAsia="Times New Roman" w:hAnsi="Times New Roman" w:cs="Times New Roman"/>
                <w:color w:val="000000"/>
                <w:sz w:val="24"/>
                <w:szCs w:val="24"/>
                <w:lang w:val="en-GB" w:eastAsia="en-GB"/>
              </w:rPr>
              <w:t>to owners</w:t>
            </w:r>
          </w:p>
        </w:tc>
        <w:tc>
          <w:tcPr>
            <w:tcW w:w="6280" w:type="dxa"/>
            <w:tcBorders>
              <w:top w:val="nil"/>
              <w:left w:val="nil"/>
              <w:bottom w:val="single" w:sz="4" w:space="0" w:color="auto"/>
              <w:right w:val="single" w:sz="4" w:space="0" w:color="auto"/>
            </w:tcBorders>
            <w:shd w:val="clear" w:color="auto" w:fill="auto"/>
            <w:vAlign w:val="center"/>
            <w:hideMark/>
          </w:tcPr>
          <w:p w:rsidR="00BF1CB1" w:rsidRPr="00A20AC8" w:rsidRDefault="00BF1CB1" w:rsidP="009343DC">
            <w:pPr>
              <w:spacing w:after="0" w:line="240" w:lineRule="auto"/>
              <w:rPr>
                <w:rFonts w:ascii="Times New Roman" w:eastAsia="Times New Roman" w:hAnsi="Times New Roman" w:cs="Times New Roman"/>
                <w:color w:val="000000"/>
                <w:sz w:val="24"/>
                <w:szCs w:val="24"/>
                <w:lang w:val="en-GB" w:eastAsia="en-GB"/>
              </w:rPr>
            </w:pPr>
            <w:r w:rsidRPr="00A20AC8">
              <w:rPr>
                <w:rFonts w:ascii="Times New Roman" w:eastAsia="Times New Roman" w:hAnsi="Times New Roman" w:cs="Times New Roman"/>
                <w:color w:val="000000"/>
                <w:sz w:val="24"/>
                <w:szCs w:val="24"/>
                <w:lang w:val="en-GB" w:eastAsia="en-GB"/>
              </w:rPr>
              <w:t xml:space="preserve">Convenor and </w:t>
            </w:r>
            <w:r w:rsidR="009343DC">
              <w:rPr>
                <w:rFonts w:ascii="Times New Roman" w:eastAsia="Times New Roman" w:hAnsi="Times New Roman" w:cs="Times New Roman"/>
                <w:color w:val="000000"/>
                <w:sz w:val="24"/>
                <w:szCs w:val="24"/>
                <w:lang w:val="en-GB" w:eastAsia="en-GB"/>
              </w:rPr>
              <w:t>f</w:t>
            </w:r>
            <w:r w:rsidRPr="00A20AC8">
              <w:rPr>
                <w:rFonts w:ascii="Times New Roman" w:eastAsia="Times New Roman" w:hAnsi="Times New Roman" w:cs="Times New Roman"/>
                <w:color w:val="000000"/>
                <w:sz w:val="24"/>
                <w:szCs w:val="24"/>
                <w:lang w:val="en-GB" w:eastAsia="en-GB"/>
              </w:rPr>
              <w:t xml:space="preserve">acilitators distributes the collected health profile records books </w:t>
            </w:r>
            <w:r w:rsidR="009343DC">
              <w:rPr>
                <w:rFonts w:ascii="Times New Roman" w:eastAsia="Times New Roman" w:hAnsi="Times New Roman" w:cs="Times New Roman"/>
                <w:color w:val="000000"/>
                <w:sz w:val="24"/>
                <w:szCs w:val="24"/>
                <w:lang w:val="en-GB" w:eastAsia="en-GB"/>
              </w:rPr>
              <w:t xml:space="preserve">back </w:t>
            </w:r>
            <w:r w:rsidRPr="00A20AC8">
              <w:rPr>
                <w:rFonts w:ascii="Times New Roman" w:eastAsia="Times New Roman" w:hAnsi="Times New Roman" w:cs="Times New Roman"/>
                <w:color w:val="000000"/>
                <w:sz w:val="24"/>
                <w:szCs w:val="24"/>
                <w:lang w:val="en-GB" w:eastAsia="en-GB"/>
              </w:rPr>
              <w:t>to owners</w:t>
            </w:r>
          </w:p>
        </w:tc>
      </w:tr>
    </w:tbl>
    <w:p w:rsidR="00BF1CB1" w:rsidRDefault="00BF1CB1" w:rsidP="00180335">
      <w:pPr>
        <w:spacing w:after="240" w:line="360" w:lineRule="auto"/>
        <w:jc w:val="both"/>
        <w:rPr>
          <w:rFonts w:ascii="Times New Roman" w:eastAsia="Times New Roman" w:hAnsi="Times New Roman" w:cs="Times New Roman"/>
          <w:b/>
          <w:bCs/>
          <w:color w:val="000000"/>
          <w:sz w:val="24"/>
          <w:szCs w:val="24"/>
        </w:rPr>
      </w:pPr>
    </w:p>
    <w:p w:rsidR="005733B3" w:rsidRPr="005733B3" w:rsidRDefault="005733B3" w:rsidP="008D57C5">
      <w:pPr>
        <w:spacing w:line="360" w:lineRule="auto"/>
        <w:jc w:val="both"/>
        <w:rPr>
          <w:rFonts w:ascii="Times New Roman" w:hAnsi="Times New Roman" w:cs="Times New Roman"/>
          <w:sz w:val="24"/>
          <w:szCs w:val="24"/>
        </w:rPr>
      </w:pPr>
    </w:p>
    <w:sectPr w:rsidR="005733B3" w:rsidRPr="005733B3" w:rsidSect="00673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430F2"/>
    <w:multiLevelType w:val="hybridMultilevel"/>
    <w:tmpl w:val="ED8CD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B61D63"/>
    <w:multiLevelType w:val="hybridMultilevel"/>
    <w:tmpl w:val="5CDA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9E4AAD"/>
    <w:multiLevelType w:val="hybridMultilevel"/>
    <w:tmpl w:val="496075F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BB94B02"/>
    <w:multiLevelType w:val="hybridMultilevel"/>
    <w:tmpl w:val="E2E28EE2"/>
    <w:lvl w:ilvl="0" w:tplc="8348E84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DA3E04"/>
    <w:multiLevelType w:val="hybridMultilevel"/>
    <w:tmpl w:val="02FAA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A20B4B"/>
    <w:multiLevelType w:val="hybridMultilevel"/>
    <w:tmpl w:val="B5D2B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56045F"/>
    <w:multiLevelType w:val="hybridMultilevel"/>
    <w:tmpl w:val="3F647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4A640D"/>
    <w:multiLevelType w:val="hybridMultilevel"/>
    <w:tmpl w:val="B4861F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4"/>
  </w:num>
  <w:num w:numId="5">
    <w:abstractNumId w:val="3"/>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AC6"/>
    <w:rsid w:val="000C5A05"/>
    <w:rsid w:val="001159B0"/>
    <w:rsid w:val="00180335"/>
    <w:rsid w:val="00292D28"/>
    <w:rsid w:val="003634CB"/>
    <w:rsid w:val="00507195"/>
    <w:rsid w:val="00546AC6"/>
    <w:rsid w:val="00553A5C"/>
    <w:rsid w:val="005733B3"/>
    <w:rsid w:val="005B192C"/>
    <w:rsid w:val="005F1D30"/>
    <w:rsid w:val="00673CEF"/>
    <w:rsid w:val="007E26F6"/>
    <w:rsid w:val="008444C8"/>
    <w:rsid w:val="0086331E"/>
    <w:rsid w:val="008676B3"/>
    <w:rsid w:val="008D57C5"/>
    <w:rsid w:val="00901C11"/>
    <w:rsid w:val="0092191E"/>
    <w:rsid w:val="009343DC"/>
    <w:rsid w:val="00A20AC8"/>
    <w:rsid w:val="00BF1CB1"/>
    <w:rsid w:val="00EA787B"/>
    <w:rsid w:val="00FE1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AB26B4-C5D1-40B2-8DC0-4D823311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AC6"/>
  </w:style>
  <w:style w:type="paragraph" w:styleId="Heading2">
    <w:name w:val="heading 2"/>
    <w:basedOn w:val="Normal"/>
    <w:link w:val="Heading2Char"/>
    <w:uiPriority w:val="9"/>
    <w:qFormat/>
    <w:rsid w:val="007E26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6AC6"/>
    <w:pPr>
      <w:ind w:left="720"/>
      <w:contextualSpacing/>
    </w:pPr>
  </w:style>
  <w:style w:type="character" w:customStyle="1" w:styleId="Heading2Char">
    <w:name w:val="Heading 2 Char"/>
    <w:basedOn w:val="DefaultParagraphFont"/>
    <w:link w:val="Heading2"/>
    <w:uiPriority w:val="9"/>
    <w:rsid w:val="007E26F6"/>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05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2</cp:revision>
  <cp:lastPrinted>2015-09-15T05:33:00Z</cp:lastPrinted>
  <dcterms:created xsi:type="dcterms:W3CDTF">2017-11-03T10:05:00Z</dcterms:created>
  <dcterms:modified xsi:type="dcterms:W3CDTF">2017-11-03T10:05:00Z</dcterms:modified>
</cp:coreProperties>
</file>