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0B9" w:rsidRDefault="00FD3E39" w:rsidP="009820B9">
      <w:pPr>
        <w:pStyle w:val="NormalWeb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Additional file</w:t>
      </w:r>
      <w:bookmarkStart w:id="0" w:name="_GoBack"/>
      <w:bookmarkEnd w:id="0"/>
      <w:r w:rsidR="009820B9">
        <w:rPr>
          <w:rFonts w:ascii="Times New Roman" w:hAnsi="Times New Roman"/>
          <w:b/>
          <w:sz w:val="24"/>
          <w:szCs w:val="24"/>
          <w:lang w:val="en-US"/>
        </w:rPr>
        <w:t xml:space="preserve"> 1</w:t>
      </w:r>
    </w:p>
    <w:p w:rsidR="009820B9" w:rsidRDefault="009820B9" w:rsidP="009820B9">
      <w:pPr>
        <w:pStyle w:val="BodyText1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King Edward Memorial Hospital Maternal 'Near Miss' collection form</w:t>
      </w:r>
    </w:p>
    <w:p w:rsidR="009820B9" w:rsidRDefault="009820B9" w:rsidP="009820B9">
      <w:pPr>
        <w:pStyle w:val="BodyText1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FOR ANY PATIENT PRESENTING TO KEMH who fulfils the criteria for a </w:t>
      </w:r>
      <w:r>
        <w:rPr>
          <w:b/>
          <w:bCs/>
          <w:i/>
          <w:iCs/>
          <w:sz w:val="28"/>
          <w:szCs w:val="28"/>
          <w:u w:val="single"/>
        </w:rPr>
        <w:t>potential near miss or severe obstetric morbidity</w:t>
      </w:r>
      <w:r>
        <w:rPr>
          <w:b/>
          <w:bCs/>
          <w:i/>
          <w:iCs/>
          <w:sz w:val="28"/>
          <w:szCs w:val="28"/>
        </w:rPr>
        <w:t xml:space="preserve"> below, please fill out this form and place in the 'Near Miss' collection box (Doctors Common room) or give in person to DR S.JAYARATNAM OR DR Sonia KUA</w:t>
      </w:r>
    </w:p>
    <w:p w:rsidR="009820B9" w:rsidRDefault="009820B9" w:rsidP="009820B9">
      <w:pPr>
        <w:pStyle w:val="BodyText1"/>
        <w:rPr>
          <w:b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sz w:val="28"/>
          <w:szCs w:val="28"/>
        </w:rPr>
        <w:t>PATIENT STICKER</w:t>
      </w:r>
    </w:p>
    <w:p w:rsidR="009820B9" w:rsidRDefault="009820B9" w:rsidP="009820B9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Type of potential 'near miss' (please tick appropriate box below):</w:t>
      </w:r>
    </w:p>
    <w:p w:rsidR="009820B9" w:rsidRDefault="009820B9" w:rsidP="009820B9">
      <w:pPr>
        <w:widowControl w:val="0"/>
        <w:suppressAutoHyphens/>
        <w:ind w:left="360"/>
        <w:rPr>
          <w:sz w:val="28"/>
          <w:szCs w:val="28"/>
        </w:rPr>
      </w:pPr>
    </w:p>
    <w:tbl>
      <w:tblPr>
        <w:tblW w:w="8552" w:type="dxa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90"/>
        <w:gridCol w:w="7962"/>
      </w:tblGrid>
      <w:tr w:rsidR="009820B9" w:rsidTr="00245718">
        <w:tc>
          <w:tcPr>
            <w:tcW w:w="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antepartum haemorrhage (APH) transferred as an emergency for </w:t>
            </w:r>
            <w:r>
              <w:rPr>
                <w:b/>
                <w:sz w:val="28"/>
                <w:szCs w:val="28"/>
              </w:rPr>
              <w:t xml:space="preserve">maternal reasons </w:t>
            </w:r>
            <w:r>
              <w:rPr>
                <w:sz w:val="28"/>
                <w:szCs w:val="28"/>
              </w:rPr>
              <w:t>to operating theatre</w:t>
            </w:r>
            <w:r>
              <w:rPr>
                <w:b/>
                <w:sz w:val="28"/>
                <w:szCs w:val="28"/>
              </w:rPr>
              <w:t xml:space="preserve"> (OT)</w:t>
            </w:r>
            <w:r>
              <w:rPr>
                <w:sz w:val="28"/>
                <w:szCs w:val="28"/>
              </w:rPr>
              <w:t xml:space="preserve"> e.g. Massive APH with maternal compromise</w:t>
            </w:r>
          </w:p>
        </w:tc>
      </w:tr>
      <w:tr w:rsidR="009820B9" w:rsidTr="00245718">
        <w:trPr>
          <w:trHeight w:val="665"/>
        </w:trPr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PPH transferred to OT requiring </w:t>
            </w:r>
            <w:r>
              <w:rPr>
                <w:b/>
                <w:sz w:val="28"/>
                <w:szCs w:val="28"/>
              </w:rPr>
              <w:t xml:space="preserve">Laparotomy e.g. </w:t>
            </w:r>
            <w:r>
              <w:rPr>
                <w:sz w:val="28"/>
                <w:szCs w:val="28"/>
              </w:rPr>
              <w:t>requiring B-Lynch or peri-partum hysterectomy (please include elective peri-partum hysterectomy for invasive placental disease e.g. accrete))</w:t>
            </w:r>
          </w:p>
        </w:tc>
      </w:tr>
      <w:tr w:rsidR="009820B9" w:rsidTr="00245718">
        <w:trPr>
          <w:trHeight w:val="664"/>
        </w:trPr>
        <w:tc>
          <w:tcPr>
            <w:tcW w:w="5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Bleed (APH/PPH/ruptured ectopic/miscarriage) requiring </w:t>
            </w:r>
            <w:r>
              <w:rPr>
                <w:b/>
                <w:sz w:val="28"/>
                <w:szCs w:val="28"/>
              </w:rPr>
              <w:t>&gt;=5U blood transfusion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patient in the </w:t>
            </w:r>
            <w:r>
              <w:rPr>
                <w:b/>
                <w:sz w:val="28"/>
                <w:szCs w:val="28"/>
              </w:rPr>
              <w:t>POSTNATAL WARDs transferred to OT/ASCU/LBS</w:t>
            </w:r>
            <w:r>
              <w:rPr>
                <w:sz w:val="28"/>
                <w:szCs w:val="28"/>
              </w:rPr>
              <w:t xml:space="preserve"> e.g. eclamptic fit on the ward or haemoperitoneum post delivery/operation requiring transfer to OT 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Severe pre-eclampsia</w:t>
            </w:r>
            <w:r>
              <w:rPr>
                <w:sz w:val="28"/>
                <w:szCs w:val="28"/>
              </w:rPr>
              <w:t xml:space="preserve"> complicated by HELLP syndrome, eclampsia, acute renal failure (creatinine &gt;300), DIC or pulmonary oedema or other major morbidity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patient transferred to </w:t>
            </w:r>
            <w:r>
              <w:rPr>
                <w:b/>
                <w:sz w:val="28"/>
                <w:szCs w:val="28"/>
              </w:rPr>
              <w:t>ICU</w:t>
            </w:r>
            <w:r>
              <w:rPr>
                <w:sz w:val="28"/>
                <w:szCs w:val="28"/>
              </w:rPr>
              <w:t xml:space="preserve"> i.e. transferred out of KEMH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ruptured ectopic pregnancy requiring </w:t>
            </w:r>
            <w:r>
              <w:rPr>
                <w:b/>
                <w:sz w:val="28"/>
                <w:szCs w:val="28"/>
              </w:rPr>
              <w:t>Laparotomy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patient experiencing </w:t>
            </w:r>
            <w:r>
              <w:rPr>
                <w:b/>
                <w:sz w:val="28"/>
                <w:szCs w:val="28"/>
              </w:rPr>
              <w:t>severe shock</w:t>
            </w:r>
            <w:r>
              <w:rPr>
                <w:sz w:val="28"/>
                <w:szCs w:val="28"/>
              </w:rPr>
              <w:t xml:space="preserve"> or </w:t>
            </w:r>
            <w:r>
              <w:rPr>
                <w:b/>
                <w:sz w:val="28"/>
                <w:szCs w:val="28"/>
              </w:rPr>
              <w:t>unexplained maternal collapse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</w:t>
            </w:r>
            <w:r>
              <w:rPr>
                <w:b/>
                <w:sz w:val="28"/>
                <w:szCs w:val="28"/>
              </w:rPr>
              <w:t>pulmonary embolus</w:t>
            </w:r>
          </w:p>
        </w:tc>
      </w:tr>
      <w:tr w:rsidR="009820B9" w:rsidTr="00245718">
        <w:tc>
          <w:tcPr>
            <w:tcW w:w="59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TableContents"/>
            </w:pPr>
          </w:p>
        </w:tc>
        <w:tc>
          <w:tcPr>
            <w:tcW w:w="796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5" w:type="dxa"/>
            </w:tcMar>
          </w:tcPr>
          <w:p w:rsidR="009820B9" w:rsidRDefault="009820B9" w:rsidP="00245718">
            <w:pPr>
              <w:pStyle w:val="BodyText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Any </w:t>
            </w:r>
            <w:r>
              <w:rPr>
                <w:b/>
                <w:sz w:val="28"/>
                <w:szCs w:val="28"/>
              </w:rPr>
              <w:t>other conditions</w:t>
            </w:r>
            <w:r>
              <w:rPr>
                <w:sz w:val="28"/>
                <w:szCs w:val="28"/>
              </w:rPr>
              <w:t xml:space="preserve"> which required </w:t>
            </w:r>
            <w:r>
              <w:rPr>
                <w:b/>
                <w:sz w:val="28"/>
                <w:szCs w:val="28"/>
              </w:rPr>
              <w:t>immediate medical or anaesthetic assessment</w:t>
            </w:r>
            <w:r>
              <w:rPr>
                <w:sz w:val="28"/>
                <w:szCs w:val="28"/>
              </w:rPr>
              <w:t xml:space="preserve"> e.g. Respiratory/cardiac compromise</w:t>
            </w:r>
          </w:p>
        </w:tc>
      </w:tr>
    </w:tbl>
    <w:p w:rsidR="00D025AF" w:rsidRDefault="005F5078" w:rsidP="001D3CBC">
      <w:pPr>
        <w:spacing w:line="480" w:lineRule="auto"/>
      </w:pPr>
    </w:p>
    <w:sectPr w:rsidR="00D025AF">
      <w:headerReference w:type="default" r:id="rId8"/>
      <w:pgSz w:w="11906" w:h="16817"/>
      <w:pgMar w:top="1418" w:right="1701" w:bottom="1418" w:left="1701" w:header="720" w:footer="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78" w:rsidRDefault="005F5078">
      <w:r>
        <w:separator/>
      </w:r>
    </w:p>
  </w:endnote>
  <w:endnote w:type="continuationSeparator" w:id="0">
    <w:p w:rsidR="005F5078" w:rsidRDefault="005F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78" w:rsidRDefault="005F5078">
      <w:r>
        <w:separator/>
      </w:r>
    </w:p>
  </w:footnote>
  <w:footnote w:type="continuationSeparator" w:id="0">
    <w:p w:rsidR="005F5078" w:rsidRDefault="005F50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6B7" w:rsidRDefault="009820B9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1E4D"/>
    <w:multiLevelType w:val="multilevel"/>
    <w:tmpl w:val="3058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9820B9"/>
    <w:rsid w:val="001D3CBC"/>
    <w:rsid w:val="005F5078"/>
    <w:rsid w:val="008F4953"/>
    <w:rsid w:val="009820B9"/>
    <w:rsid w:val="00CE5A2B"/>
    <w:rsid w:val="00F7051D"/>
    <w:rsid w:val="00FD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B9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820B9"/>
    <w:rPr>
      <w:sz w:val="24"/>
      <w:szCs w:val="24"/>
    </w:rPr>
  </w:style>
  <w:style w:type="paragraph" w:customStyle="1" w:styleId="BodyText1">
    <w:name w:val="Body Text1"/>
    <w:basedOn w:val="Normal"/>
    <w:rsid w:val="009820B9"/>
    <w:pPr>
      <w:widowControl w:val="0"/>
      <w:suppressAutoHyphens/>
      <w:spacing w:after="120"/>
    </w:pPr>
    <w:rPr>
      <w:rFonts w:ascii="Times New Roman" w:eastAsia="Arial Unicode MS" w:hAnsi="Times New Roman" w:cs="Arial Unicode MS"/>
      <w:color w:val="00000A"/>
      <w:lang w:eastAsia="zh-CN" w:bidi="hi-IN"/>
    </w:rPr>
  </w:style>
  <w:style w:type="paragraph" w:customStyle="1" w:styleId="TableContents">
    <w:name w:val="Table Contents"/>
    <w:basedOn w:val="Normal"/>
    <w:qFormat/>
    <w:rsid w:val="009820B9"/>
    <w:pPr>
      <w:widowControl w:val="0"/>
      <w:suppressLineNumbers/>
      <w:suppressAutoHyphens/>
    </w:pPr>
    <w:rPr>
      <w:rFonts w:ascii="Times New Roman" w:eastAsia="SimSun" w:hAnsi="Times New Roman" w:cs="Lucida Sans"/>
      <w:lang w:eastAsia="zh-CN" w:bidi="hi-IN"/>
    </w:rPr>
  </w:style>
  <w:style w:type="paragraph" w:styleId="NormalWeb">
    <w:name w:val="Normal (Web)"/>
    <w:basedOn w:val="Normal"/>
    <w:uiPriority w:val="99"/>
    <w:qFormat/>
    <w:rsid w:val="009820B9"/>
    <w:pPr>
      <w:spacing w:beforeAutospacing="1" w:afterAutospacing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20B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DefaultParagraphFont"/>
    <w:uiPriority w:val="99"/>
    <w:semiHidden/>
    <w:rsid w:val="009820B9"/>
    <w:rPr>
      <w:rFonts w:ascii="Cambria" w:eastAsia="MS ??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0B9"/>
    <w:pPr>
      <w:spacing w:after="0" w:line="240" w:lineRule="auto"/>
    </w:pPr>
    <w:rPr>
      <w:rFonts w:ascii="Cambria" w:eastAsia="MS ??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820B9"/>
    <w:rPr>
      <w:sz w:val="24"/>
      <w:szCs w:val="24"/>
    </w:rPr>
  </w:style>
  <w:style w:type="paragraph" w:customStyle="1" w:styleId="BodyText1">
    <w:name w:val="Body Text1"/>
    <w:basedOn w:val="Normal"/>
    <w:rsid w:val="009820B9"/>
    <w:pPr>
      <w:widowControl w:val="0"/>
      <w:suppressAutoHyphens/>
      <w:spacing w:after="120"/>
    </w:pPr>
    <w:rPr>
      <w:rFonts w:ascii="Times New Roman" w:eastAsia="Arial Unicode MS" w:hAnsi="Times New Roman" w:cs="Arial Unicode MS"/>
      <w:color w:val="00000A"/>
      <w:lang w:eastAsia="zh-CN" w:bidi="hi-IN"/>
    </w:rPr>
  </w:style>
  <w:style w:type="paragraph" w:customStyle="1" w:styleId="TableContents">
    <w:name w:val="Table Contents"/>
    <w:basedOn w:val="Normal"/>
    <w:qFormat/>
    <w:rsid w:val="009820B9"/>
    <w:pPr>
      <w:widowControl w:val="0"/>
      <w:suppressLineNumbers/>
      <w:suppressAutoHyphens/>
    </w:pPr>
    <w:rPr>
      <w:rFonts w:ascii="Times New Roman" w:eastAsia="SimSun" w:hAnsi="Times New Roman" w:cs="Lucida Sans"/>
      <w:lang w:eastAsia="zh-CN" w:bidi="hi-IN"/>
    </w:rPr>
  </w:style>
  <w:style w:type="paragraph" w:styleId="NormalWeb">
    <w:name w:val="Normal (Web)"/>
    <w:basedOn w:val="Normal"/>
    <w:uiPriority w:val="99"/>
    <w:qFormat/>
    <w:rsid w:val="009820B9"/>
    <w:pPr>
      <w:spacing w:beforeAutospacing="1" w:afterAutospacing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20B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DefaultParagraphFont"/>
    <w:uiPriority w:val="99"/>
    <w:semiHidden/>
    <w:rsid w:val="009820B9"/>
    <w:rPr>
      <w:rFonts w:ascii="Cambria" w:eastAsia="MS ??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1311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Skandarupan Jayaratnam</dc:creator>
  <cp:keywords/>
  <dc:description/>
  <cp:lastModifiedBy>LAWID</cp:lastModifiedBy>
  <cp:revision>3</cp:revision>
  <dcterms:created xsi:type="dcterms:W3CDTF">2018-05-25T13:02:00Z</dcterms:created>
  <dcterms:modified xsi:type="dcterms:W3CDTF">2018-05-30T13:45:00Z</dcterms:modified>
</cp:coreProperties>
</file>