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aption"/>
        <w:keepNext w:val="1"/>
        <w:spacing w:after="0" w:line="480" w:lineRule="auto"/>
        <w:outlineLvl w:val="0"/>
        <w:rPr>
          <w:color w:val="000000"/>
          <w:sz w:val="24"/>
          <w:szCs w:val="24"/>
          <w:u w:color="000000"/>
        </w:rPr>
      </w:pPr>
      <w:r>
        <w:rPr>
          <w:color w:val="000000"/>
          <w:sz w:val="24"/>
          <w:szCs w:val="24"/>
          <w:u w:color="000000"/>
          <w:rtl w:val="0"/>
          <w:lang w:val="de-DE"/>
        </w:rPr>
        <w:t>Additional</w:t>
      </w:r>
      <w:r>
        <w:rPr>
          <w:color w:val="000000"/>
          <w:sz w:val="24"/>
          <w:szCs w:val="24"/>
          <w:u w:color="000000"/>
          <w:rtl w:val="0"/>
          <w:lang w:val="en-US"/>
        </w:rPr>
        <w:t xml:space="preserve"> </w:t>
      </w:r>
      <w:r>
        <w:rPr>
          <w:color w:val="000000"/>
          <w:sz w:val="24"/>
          <w:szCs w:val="24"/>
          <w:u w:color="000000"/>
          <w:rtl w:val="0"/>
          <w:lang w:val="de-DE"/>
        </w:rPr>
        <w:t>file</w:t>
      </w:r>
      <w:r>
        <w:rPr>
          <w:color w:val="000000"/>
          <w:sz w:val="24"/>
          <w:szCs w:val="24"/>
          <w:u w:color="000000"/>
          <w:rtl w:val="0"/>
          <w:lang w:val="en-US"/>
        </w:rPr>
        <w:t xml:space="preserve"> 1</w:t>
      </w:r>
    </w:p>
    <w:p>
      <w:pPr>
        <w:pStyle w:val="caption"/>
        <w:keepNext w:val="1"/>
        <w:spacing w:after="0" w:line="480" w:lineRule="auto"/>
        <w:outlineLvl w:val="0"/>
        <w:rPr>
          <w:color w:val="000000"/>
          <w:sz w:val="24"/>
          <w:szCs w:val="24"/>
          <w:u w:color="000000"/>
        </w:rPr>
      </w:pPr>
      <w:r>
        <w:rPr>
          <w:color w:val="000000"/>
          <w:sz w:val="24"/>
          <w:szCs w:val="24"/>
          <w:u w:color="000000"/>
          <w:rtl w:val="0"/>
          <w:lang w:val="de-DE"/>
        </w:rPr>
        <w:t xml:space="preserve">Supplementary Table 1. </w:t>
      </w:r>
      <w:r>
        <w:rPr>
          <w:rFonts w:ascii="Cambria" w:cs="Cambria" w:hAnsi="Cambria" w:eastAsia="Cambria"/>
          <w:b w:val="0"/>
          <w:bCs w:val="0"/>
          <w:color w:val="000000"/>
          <w:sz w:val="24"/>
          <w:szCs w:val="24"/>
          <w:u w:color="000000"/>
          <w:rtl w:val="0"/>
          <w:lang w:val="en-US"/>
        </w:rPr>
        <w:t>Composition of the food-based balanced protein energy supplement per serving</w:t>
      </w:r>
    </w:p>
    <w:p>
      <w:pPr>
        <w:pStyle w:val="Body A"/>
        <w:spacing w:line="480" w:lineRule="auto"/>
        <w:rPr>
          <w:rFonts w:ascii="Times New Roman" w:cs="Times New Roman" w:hAnsi="Times New Roman" w:eastAsia="Times New Roman"/>
          <w:lang w:val="en-US"/>
        </w:rPr>
      </w:pPr>
    </w:p>
    <w:tbl>
      <w:tblPr>
        <w:tblW w:w="9127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791"/>
        <w:gridCol w:w="3168"/>
        <w:gridCol w:w="3008"/>
        <w:gridCol w:w="160"/>
      </w:tblGrid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8967"/>
            <w:gridSpan w:val="3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Serving size 173 g          Servings per packet 1</w:t>
            </w:r>
          </w:p>
        </w:tc>
        <w:tc>
          <w:tcPr>
            <w:tcW w:type="dxa" w:w="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20" w:hRule="atLeast"/>
        </w:trPr>
        <w:tc>
          <w:tcPr>
            <w:tcW w:type="dxa" w:w="8967"/>
            <w:gridSpan w:val="3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Ingredients: Pigeon pea (48 g), banana (60 g), white sugar (28 g), peanuts (15 g), whole milk powder (10 g), sesame seeds (10 g), iodised salt (2 g)</w:t>
            </w:r>
          </w:p>
        </w:tc>
        <w:tc>
          <w:tcPr>
            <w:tcW w:type="dxa" w:w="16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20" w:hRule="atLeast"/>
        </w:trPr>
        <w:tc>
          <w:tcPr>
            <w:tcW w:type="dxa" w:w="279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Nutrient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Amount per serving</w:t>
            </w:r>
          </w:p>
        </w:tc>
        <w:tc>
          <w:tcPr>
            <w:tcW w:type="dxa" w:w="3168"/>
            <w:gridSpan w:val="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Percentage of daily value (%)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79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Calories (Kcal)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522</w:t>
            </w:r>
          </w:p>
        </w:tc>
        <w:tc>
          <w:tcPr>
            <w:tcW w:type="dxa" w:w="3168"/>
            <w:gridSpan w:val="2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22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Protein (g)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19.5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31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Fat (g)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15.8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30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Calcium (mg)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270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45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Iron mg)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5.5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6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Iodine (</w:t>
            </w:r>
            <w:r>
              <w:rPr>
                <w:rtl w:val="0"/>
                <w:lang w:val="en-US"/>
              </w:rPr>
              <w:t>µ</w:t>
            </w:r>
            <w:r>
              <w:rPr>
                <w:rtl w:val="0"/>
                <w:lang w:val="en-US"/>
              </w:rPr>
              <w:t>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128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64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Vitamin A (</w:t>
            </w:r>
            <w:r>
              <w:rPr>
                <w:rtl w:val="0"/>
                <w:lang w:val="en-US"/>
              </w:rPr>
              <w:t>µ</w:t>
            </w:r>
            <w:r>
              <w:rPr>
                <w:rtl w:val="0"/>
                <w:lang w:val="en-US"/>
              </w:rPr>
              <w:t>g RE)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105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18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Thiamine (mg)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0.53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53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Riboflavin (mg)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0.27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18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Niacin (mg)</w:t>
            </w:r>
          </w:p>
        </w:tc>
        <w:tc>
          <w:tcPr>
            <w:tcW w:type="dxa" w:w="31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6.1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38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9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</w:pPr>
            <w:r>
              <w:rPr>
                <w:rtl w:val="0"/>
                <w:lang w:val="en-US"/>
              </w:rPr>
              <w:t>Vitamin C (mg)</w:t>
            </w:r>
          </w:p>
        </w:tc>
        <w:tc>
          <w:tcPr>
            <w:tcW w:type="dxa" w:w="3168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3168"/>
            <w:gridSpan w:val="2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480" w:lineRule="auto"/>
              <w:jc w:val="center"/>
            </w:pPr>
            <w:r>
              <w:rPr>
                <w:rtl w:val="0"/>
                <w:lang w:val="en-US"/>
              </w:rPr>
              <w:t>11</w:t>
            </w:r>
          </w:p>
        </w:tc>
      </w:tr>
    </w:tbl>
    <w:p>
      <w:pPr>
        <w:pStyle w:val="Body A"/>
        <w:widowControl w:val="0"/>
        <w:ind w:left="108" w:hanging="108"/>
        <w:rPr>
          <w:rFonts w:ascii="Times New Roman" w:cs="Times New Roman" w:hAnsi="Times New Roman" w:eastAsia="Times New Roman"/>
          <w:lang w:val="en-US"/>
        </w:rPr>
      </w:pPr>
    </w:p>
    <w:p>
      <w:pPr>
        <w:pStyle w:val="Body A"/>
        <w:widowControl w:val="0"/>
      </w:pPr>
      <w:r>
        <w:rPr>
          <w:rFonts w:ascii="Times New Roman" w:cs="Times New Roman" w:hAnsi="Times New Roman" w:eastAsia="Times New Roman"/>
          <w:lang w:val="en-US"/>
        </w:rPr>
      </w:r>
    </w:p>
    <w:sectPr>
      <w:headerReference w:type="default" r:id="rId4"/>
      <w:footerReference w:type="default" r:id="rId5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aption">
    <w:name w:val="caption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18"/>
      <w:szCs w:val="18"/>
      <w:u w:val="none" w:color="4f81bd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