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52"/>
        <w:tblW w:w="1354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1453"/>
        <w:gridCol w:w="1988"/>
        <w:gridCol w:w="1210"/>
        <w:gridCol w:w="1937"/>
        <w:gridCol w:w="2905"/>
        <w:gridCol w:w="1211"/>
      </w:tblGrid>
      <w:tr w:rsidR="00C870FB" w:rsidRPr="0070256F" w14:paraId="6E460EF7" w14:textId="77777777" w:rsidTr="006C4AC6">
        <w:trPr>
          <w:trHeight w:val="284"/>
        </w:trPr>
        <w:tc>
          <w:tcPr>
            <w:tcW w:w="13549" w:type="dxa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6D68201" w14:textId="494F5B9E" w:rsidR="00C870FB" w:rsidRPr="00D95C71" w:rsidRDefault="00C870FB" w:rsidP="006C4AC6">
            <w:pPr>
              <w:spacing w:after="0"/>
              <w:rPr>
                <w:iCs/>
                <w:sz w:val="20"/>
                <w:szCs w:val="20"/>
              </w:rPr>
            </w:pPr>
            <w:bookmarkStart w:id="0" w:name="_Ref471662481"/>
            <w:bookmarkStart w:id="1" w:name="_Toc474734458"/>
            <w:r w:rsidRPr="0070256F">
              <w:rPr>
                <w:b/>
                <w:iCs/>
                <w:sz w:val="20"/>
                <w:szCs w:val="20"/>
              </w:rPr>
              <w:t>Table</w:t>
            </w:r>
            <w:bookmarkEnd w:id="0"/>
            <w:r w:rsidRPr="0070256F">
              <w:rPr>
                <w:b/>
                <w:iCs/>
                <w:sz w:val="20"/>
                <w:szCs w:val="20"/>
              </w:rPr>
              <w:t xml:space="preserve"> S</w:t>
            </w:r>
            <w:r w:rsidR="00833433">
              <w:rPr>
                <w:b/>
                <w:iCs/>
                <w:sz w:val="20"/>
                <w:szCs w:val="20"/>
              </w:rPr>
              <w:t>2</w:t>
            </w:r>
            <w:bookmarkStart w:id="2" w:name="_GoBack"/>
            <w:bookmarkEnd w:id="2"/>
            <w:r w:rsidRPr="0070256F">
              <w:rPr>
                <w:b/>
                <w:iCs/>
                <w:sz w:val="20"/>
                <w:szCs w:val="20"/>
              </w:rPr>
              <w:t>:</w:t>
            </w:r>
            <w:r w:rsidRPr="0070256F">
              <w:rPr>
                <w:iCs/>
                <w:sz w:val="20"/>
                <w:szCs w:val="20"/>
              </w:rPr>
              <w:t xml:space="preserve"> </w:t>
            </w:r>
            <w:r w:rsidRPr="00FD5AF8">
              <w:rPr>
                <w:b/>
                <w:iCs/>
                <w:sz w:val="20"/>
                <w:szCs w:val="20"/>
              </w:rPr>
              <w:t>Postnatal characteristics previously implicated with infant adiposity, by UPBEAT randomisation allocation.</w:t>
            </w:r>
            <w:bookmarkEnd w:id="1"/>
          </w:p>
        </w:tc>
      </w:tr>
      <w:tr w:rsidR="00C870FB" w:rsidRPr="0070256F" w14:paraId="49D8B592" w14:textId="77777777" w:rsidTr="006C4AC6">
        <w:trPr>
          <w:trHeight w:val="227"/>
        </w:trPr>
        <w:tc>
          <w:tcPr>
            <w:tcW w:w="2845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0B91930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807F8DE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314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4E3197D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Control</w:t>
            </w:r>
          </w:p>
        </w:tc>
        <w:tc>
          <w:tcPr>
            <w:tcW w:w="2905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755BD22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Diff/ Risk ratio*</w:t>
            </w:r>
          </w:p>
        </w:tc>
        <w:tc>
          <w:tcPr>
            <w:tcW w:w="1211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F458A56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p-value</w:t>
            </w:r>
          </w:p>
        </w:tc>
      </w:tr>
      <w:tr w:rsidR="00C870FB" w:rsidRPr="0070256F" w14:paraId="5E45EB99" w14:textId="77777777" w:rsidTr="006C4AC6">
        <w:trPr>
          <w:trHeight w:val="227"/>
        </w:trPr>
        <w:tc>
          <w:tcPr>
            <w:tcW w:w="2845" w:type="dxa"/>
            <w:vMerge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9BA81F3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180DF0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Mean (SD)/</w:t>
            </w:r>
            <w:proofErr w:type="gramStart"/>
            <w:r w:rsidRPr="0070256F">
              <w:rPr>
                <w:b/>
                <w:sz w:val="20"/>
                <w:szCs w:val="20"/>
              </w:rPr>
              <w:t>N(</w:t>
            </w:r>
            <w:proofErr w:type="gramEnd"/>
            <w:r w:rsidRPr="0070256F"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314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CDB6EAD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Mean (SD)/</w:t>
            </w:r>
            <w:proofErr w:type="gramStart"/>
            <w:r w:rsidRPr="0070256F">
              <w:rPr>
                <w:b/>
                <w:sz w:val="20"/>
                <w:szCs w:val="20"/>
              </w:rPr>
              <w:t>N(</w:t>
            </w:r>
            <w:proofErr w:type="gramEnd"/>
            <w:r w:rsidRPr="0070256F"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2905" w:type="dxa"/>
            <w:vMerge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931CF6B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6EF1D5A" w14:textId="77777777" w:rsidR="00C870FB" w:rsidRPr="0070256F" w:rsidRDefault="00C870FB" w:rsidP="006C4A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70FB" w:rsidRPr="0070256F" w14:paraId="3F38CCD6" w14:textId="77777777" w:rsidTr="006C4AC6">
        <w:trPr>
          <w:trHeight w:val="227"/>
        </w:trPr>
        <w:tc>
          <w:tcPr>
            <w:tcW w:w="13549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B6C279F" w14:textId="77777777" w:rsidR="00C870FB" w:rsidRPr="0070256F" w:rsidRDefault="00C870FB" w:rsidP="006C4A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Infant feeding at 6 months</w:t>
            </w:r>
          </w:p>
        </w:tc>
      </w:tr>
      <w:tr w:rsidR="00C870FB" w:rsidRPr="0070256F" w14:paraId="2D806536" w14:textId="77777777" w:rsidTr="006C4AC6">
        <w:trPr>
          <w:trHeight w:val="227"/>
        </w:trPr>
        <w:tc>
          <w:tcPr>
            <w:tcW w:w="2845" w:type="dxa"/>
            <w:tcBorders>
              <w:top w:val="single" w:sz="18" w:space="0" w:color="auto"/>
            </w:tcBorders>
            <w:shd w:val="clear" w:color="auto" w:fill="auto"/>
          </w:tcPr>
          <w:p w14:paraId="011711ED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Breast milk only</w:t>
            </w:r>
          </w:p>
        </w:tc>
        <w:tc>
          <w:tcPr>
            <w:tcW w:w="1453" w:type="dxa"/>
            <w:tcBorders>
              <w:top w:val="single" w:sz="18" w:space="0" w:color="auto"/>
            </w:tcBorders>
            <w:shd w:val="clear" w:color="auto" w:fill="auto"/>
          </w:tcPr>
          <w:p w14:paraId="6D175EF4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N=336</w:t>
            </w:r>
          </w:p>
        </w:tc>
        <w:tc>
          <w:tcPr>
            <w:tcW w:w="1988" w:type="dxa"/>
            <w:tcBorders>
              <w:top w:val="single" w:sz="18" w:space="0" w:color="auto"/>
            </w:tcBorders>
            <w:shd w:val="clear" w:color="auto" w:fill="auto"/>
          </w:tcPr>
          <w:p w14:paraId="34A296C7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9 (2.7)</w:t>
            </w:r>
          </w:p>
        </w:tc>
        <w:tc>
          <w:tcPr>
            <w:tcW w:w="1210" w:type="dxa"/>
            <w:tcBorders>
              <w:top w:val="single" w:sz="18" w:space="0" w:color="auto"/>
            </w:tcBorders>
            <w:shd w:val="clear" w:color="auto" w:fill="auto"/>
          </w:tcPr>
          <w:p w14:paraId="5C7F111B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N=347</w:t>
            </w:r>
          </w:p>
        </w:tc>
        <w:tc>
          <w:tcPr>
            <w:tcW w:w="1937" w:type="dxa"/>
            <w:tcBorders>
              <w:top w:val="single" w:sz="18" w:space="0" w:color="auto"/>
            </w:tcBorders>
            <w:shd w:val="clear" w:color="auto" w:fill="auto"/>
          </w:tcPr>
          <w:p w14:paraId="11C01739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10 (2.9)</w:t>
            </w:r>
          </w:p>
        </w:tc>
        <w:tc>
          <w:tcPr>
            <w:tcW w:w="2905" w:type="dxa"/>
            <w:tcBorders>
              <w:top w:val="single" w:sz="18" w:space="0" w:color="auto"/>
            </w:tcBorders>
            <w:shd w:val="clear" w:color="auto" w:fill="auto"/>
          </w:tcPr>
          <w:p w14:paraId="11479417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1.01 (0.42 to 2.43)</w:t>
            </w:r>
          </w:p>
        </w:tc>
        <w:tc>
          <w:tcPr>
            <w:tcW w:w="1211" w:type="dxa"/>
            <w:tcBorders>
              <w:top w:val="single" w:sz="18" w:space="0" w:color="auto"/>
            </w:tcBorders>
            <w:shd w:val="clear" w:color="auto" w:fill="auto"/>
          </w:tcPr>
          <w:p w14:paraId="0208FA8B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0.982</w:t>
            </w:r>
          </w:p>
        </w:tc>
      </w:tr>
      <w:tr w:rsidR="00C870FB" w:rsidRPr="0070256F" w14:paraId="2D333E5B" w14:textId="77777777" w:rsidTr="006C4AC6">
        <w:trPr>
          <w:trHeight w:val="227"/>
        </w:trPr>
        <w:tc>
          <w:tcPr>
            <w:tcW w:w="2845" w:type="dxa"/>
            <w:shd w:val="clear" w:color="auto" w:fill="auto"/>
          </w:tcPr>
          <w:p w14:paraId="31B7A3BC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Mixed feeding</w:t>
            </w:r>
          </w:p>
        </w:tc>
        <w:tc>
          <w:tcPr>
            <w:tcW w:w="1453" w:type="dxa"/>
            <w:shd w:val="clear" w:color="auto" w:fill="auto"/>
          </w:tcPr>
          <w:p w14:paraId="6D1128F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N=336</w:t>
            </w:r>
          </w:p>
        </w:tc>
        <w:tc>
          <w:tcPr>
            <w:tcW w:w="1988" w:type="dxa"/>
            <w:shd w:val="clear" w:color="auto" w:fill="auto"/>
          </w:tcPr>
          <w:p w14:paraId="465DFC2D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55 (16.4)</w:t>
            </w:r>
          </w:p>
        </w:tc>
        <w:tc>
          <w:tcPr>
            <w:tcW w:w="1210" w:type="dxa"/>
            <w:shd w:val="clear" w:color="auto" w:fill="auto"/>
          </w:tcPr>
          <w:p w14:paraId="1EA01FD8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N=347</w:t>
            </w:r>
          </w:p>
        </w:tc>
        <w:tc>
          <w:tcPr>
            <w:tcW w:w="1937" w:type="dxa"/>
            <w:shd w:val="clear" w:color="auto" w:fill="auto"/>
          </w:tcPr>
          <w:p w14:paraId="7FF25E9B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62 (17.9)</w:t>
            </w:r>
          </w:p>
        </w:tc>
        <w:tc>
          <w:tcPr>
            <w:tcW w:w="2905" w:type="dxa"/>
            <w:shd w:val="clear" w:color="auto" w:fill="auto"/>
          </w:tcPr>
          <w:p w14:paraId="102468E8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0.97 (0.70 to 1.33)</w:t>
            </w:r>
          </w:p>
        </w:tc>
        <w:tc>
          <w:tcPr>
            <w:tcW w:w="1211" w:type="dxa"/>
            <w:shd w:val="clear" w:color="auto" w:fill="auto"/>
          </w:tcPr>
          <w:p w14:paraId="5FD944D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0.830</w:t>
            </w:r>
          </w:p>
        </w:tc>
      </w:tr>
      <w:tr w:rsidR="00C870FB" w:rsidRPr="0070256F" w14:paraId="237681C1" w14:textId="77777777" w:rsidTr="006C4AC6">
        <w:trPr>
          <w:trHeight w:val="227"/>
        </w:trPr>
        <w:tc>
          <w:tcPr>
            <w:tcW w:w="2845" w:type="dxa"/>
            <w:shd w:val="clear" w:color="auto" w:fill="auto"/>
          </w:tcPr>
          <w:p w14:paraId="21EBF6C3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Breast milk &amp;solids</w:t>
            </w:r>
          </w:p>
        </w:tc>
        <w:tc>
          <w:tcPr>
            <w:tcW w:w="1453" w:type="dxa"/>
            <w:shd w:val="clear" w:color="auto" w:fill="auto"/>
          </w:tcPr>
          <w:p w14:paraId="7466582D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N=336</w:t>
            </w:r>
          </w:p>
        </w:tc>
        <w:tc>
          <w:tcPr>
            <w:tcW w:w="1988" w:type="dxa"/>
            <w:shd w:val="clear" w:color="auto" w:fill="auto"/>
          </w:tcPr>
          <w:p w14:paraId="15519F2D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57 (17.0)</w:t>
            </w:r>
          </w:p>
        </w:tc>
        <w:tc>
          <w:tcPr>
            <w:tcW w:w="1210" w:type="dxa"/>
            <w:shd w:val="clear" w:color="auto" w:fill="auto"/>
          </w:tcPr>
          <w:p w14:paraId="77543951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N=347</w:t>
            </w:r>
          </w:p>
        </w:tc>
        <w:tc>
          <w:tcPr>
            <w:tcW w:w="1937" w:type="dxa"/>
            <w:shd w:val="clear" w:color="auto" w:fill="auto"/>
          </w:tcPr>
          <w:p w14:paraId="7527CC90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61 (17.6)</w:t>
            </w:r>
          </w:p>
        </w:tc>
        <w:tc>
          <w:tcPr>
            <w:tcW w:w="2905" w:type="dxa"/>
            <w:shd w:val="clear" w:color="auto" w:fill="auto"/>
          </w:tcPr>
          <w:p w14:paraId="12DF9F22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0.98 (0.71 to 1.36)</w:t>
            </w:r>
          </w:p>
        </w:tc>
        <w:tc>
          <w:tcPr>
            <w:tcW w:w="1211" w:type="dxa"/>
            <w:shd w:val="clear" w:color="auto" w:fill="auto"/>
          </w:tcPr>
          <w:p w14:paraId="27E8A7B5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0.917</w:t>
            </w:r>
          </w:p>
        </w:tc>
      </w:tr>
      <w:tr w:rsidR="00C870FB" w:rsidRPr="0070256F" w14:paraId="36A32007" w14:textId="77777777" w:rsidTr="006C4AC6">
        <w:trPr>
          <w:trHeight w:val="227"/>
        </w:trPr>
        <w:tc>
          <w:tcPr>
            <w:tcW w:w="2845" w:type="dxa"/>
            <w:shd w:val="clear" w:color="auto" w:fill="auto"/>
          </w:tcPr>
          <w:p w14:paraId="145C8908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Formula &amp; solids</w:t>
            </w:r>
          </w:p>
        </w:tc>
        <w:tc>
          <w:tcPr>
            <w:tcW w:w="1453" w:type="dxa"/>
            <w:shd w:val="clear" w:color="auto" w:fill="auto"/>
          </w:tcPr>
          <w:p w14:paraId="3D01A90F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N=336</w:t>
            </w:r>
          </w:p>
        </w:tc>
        <w:tc>
          <w:tcPr>
            <w:tcW w:w="1988" w:type="dxa"/>
            <w:shd w:val="clear" w:color="auto" w:fill="auto"/>
          </w:tcPr>
          <w:p w14:paraId="03BF8449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193 (57.4)</w:t>
            </w:r>
          </w:p>
        </w:tc>
        <w:tc>
          <w:tcPr>
            <w:tcW w:w="1210" w:type="dxa"/>
            <w:shd w:val="clear" w:color="auto" w:fill="auto"/>
          </w:tcPr>
          <w:p w14:paraId="6542A435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N=347</w:t>
            </w:r>
          </w:p>
        </w:tc>
        <w:tc>
          <w:tcPr>
            <w:tcW w:w="1937" w:type="dxa"/>
            <w:shd w:val="clear" w:color="auto" w:fill="auto"/>
          </w:tcPr>
          <w:p w14:paraId="48A26E3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193 (55.6)</w:t>
            </w:r>
          </w:p>
        </w:tc>
        <w:tc>
          <w:tcPr>
            <w:tcW w:w="2905" w:type="dxa"/>
            <w:shd w:val="clear" w:color="auto" w:fill="auto"/>
          </w:tcPr>
          <w:p w14:paraId="1A6B9345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1.05 (0.93 to 1.19)</w:t>
            </w:r>
          </w:p>
        </w:tc>
        <w:tc>
          <w:tcPr>
            <w:tcW w:w="1211" w:type="dxa"/>
            <w:shd w:val="clear" w:color="auto" w:fill="auto"/>
          </w:tcPr>
          <w:p w14:paraId="2BFD7CA2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0.400</w:t>
            </w:r>
          </w:p>
        </w:tc>
      </w:tr>
      <w:tr w:rsidR="00C870FB" w:rsidRPr="0070256F" w14:paraId="5B9483E8" w14:textId="77777777" w:rsidTr="006C4AC6">
        <w:trPr>
          <w:trHeight w:val="227"/>
        </w:trPr>
        <w:tc>
          <w:tcPr>
            <w:tcW w:w="2845" w:type="dxa"/>
            <w:shd w:val="clear" w:color="auto" w:fill="auto"/>
          </w:tcPr>
          <w:p w14:paraId="2B1089D5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 xml:space="preserve">Formula only </w:t>
            </w:r>
          </w:p>
        </w:tc>
        <w:tc>
          <w:tcPr>
            <w:tcW w:w="1453" w:type="dxa"/>
            <w:shd w:val="clear" w:color="auto" w:fill="auto"/>
          </w:tcPr>
          <w:p w14:paraId="34846953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N=336</w:t>
            </w:r>
          </w:p>
        </w:tc>
        <w:tc>
          <w:tcPr>
            <w:tcW w:w="1988" w:type="dxa"/>
            <w:shd w:val="clear" w:color="auto" w:fill="auto"/>
          </w:tcPr>
          <w:p w14:paraId="56C970C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22 (6.5)</w:t>
            </w:r>
          </w:p>
        </w:tc>
        <w:tc>
          <w:tcPr>
            <w:tcW w:w="1210" w:type="dxa"/>
            <w:shd w:val="clear" w:color="auto" w:fill="auto"/>
          </w:tcPr>
          <w:p w14:paraId="08F8D4D8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N=347</w:t>
            </w:r>
          </w:p>
        </w:tc>
        <w:tc>
          <w:tcPr>
            <w:tcW w:w="1937" w:type="dxa"/>
            <w:shd w:val="clear" w:color="auto" w:fill="auto"/>
          </w:tcPr>
          <w:p w14:paraId="4D0A25AE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21 (6.1)</w:t>
            </w:r>
          </w:p>
        </w:tc>
        <w:tc>
          <w:tcPr>
            <w:tcW w:w="2905" w:type="dxa"/>
            <w:shd w:val="clear" w:color="auto" w:fill="auto"/>
          </w:tcPr>
          <w:p w14:paraId="19545B6E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1.09 (0.62 to 1.95)</w:t>
            </w:r>
          </w:p>
        </w:tc>
        <w:tc>
          <w:tcPr>
            <w:tcW w:w="1211" w:type="dxa"/>
            <w:shd w:val="clear" w:color="auto" w:fill="auto"/>
          </w:tcPr>
          <w:p w14:paraId="54444EEC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0.759</w:t>
            </w:r>
          </w:p>
        </w:tc>
      </w:tr>
      <w:tr w:rsidR="00C870FB" w:rsidRPr="0070256F" w14:paraId="1C370A08" w14:textId="77777777" w:rsidTr="006C4AC6">
        <w:trPr>
          <w:trHeight w:val="227"/>
        </w:trPr>
        <w:tc>
          <w:tcPr>
            <w:tcW w:w="2845" w:type="dxa"/>
            <w:tcBorders>
              <w:bottom w:val="single" w:sz="18" w:space="0" w:color="auto"/>
            </w:tcBorders>
            <w:shd w:val="clear" w:color="auto" w:fill="auto"/>
          </w:tcPr>
          <w:p w14:paraId="6B9542C1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Days exclusively breast fed</w:t>
            </w:r>
          </w:p>
        </w:tc>
        <w:tc>
          <w:tcPr>
            <w:tcW w:w="1453" w:type="dxa"/>
            <w:tcBorders>
              <w:bottom w:val="single" w:sz="18" w:space="0" w:color="auto"/>
            </w:tcBorders>
            <w:shd w:val="clear" w:color="auto" w:fill="auto"/>
          </w:tcPr>
          <w:p w14:paraId="582EE065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N=260</w:t>
            </w:r>
          </w:p>
        </w:tc>
        <w:tc>
          <w:tcPr>
            <w:tcW w:w="1988" w:type="dxa"/>
            <w:tcBorders>
              <w:bottom w:val="single" w:sz="18" w:space="0" w:color="auto"/>
            </w:tcBorders>
            <w:shd w:val="clear" w:color="auto" w:fill="auto"/>
          </w:tcPr>
          <w:p w14:paraId="19636D51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80.57 (65.11)</w:t>
            </w:r>
          </w:p>
        </w:tc>
        <w:tc>
          <w:tcPr>
            <w:tcW w:w="1210" w:type="dxa"/>
            <w:tcBorders>
              <w:bottom w:val="single" w:sz="18" w:space="0" w:color="auto"/>
            </w:tcBorders>
            <w:shd w:val="clear" w:color="auto" w:fill="auto"/>
          </w:tcPr>
          <w:p w14:paraId="1665821D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N=243</w:t>
            </w:r>
          </w:p>
        </w:tc>
        <w:tc>
          <w:tcPr>
            <w:tcW w:w="1937" w:type="dxa"/>
            <w:tcBorders>
              <w:bottom w:val="single" w:sz="18" w:space="0" w:color="auto"/>
            </w:tcBorders>
            <w:shd w:val="clear" w:color="auto" w:fill="auto"/>
          </w:tcPr>
          <w:p w14:paraId="4F3D432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85.04 (65.60)</w:t>
            </w:r>
          </w:p>
        </w:tc>
        <w:tc>
          <w:tcPr>
            <w:tcW w:w="2905" w:type="dxa"/>
            <w:tcBorders>
              <w:bottom w:val="single" w:sz="18" w:space="0" w:color="auto"/>
            </w:tcBorders>
            <w:shd w:val="clear" w:color="auto" w:fill="auto"/>
          </w:tcPr>
          <w:p w14:paraId="7C4677AC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-4.81 (-16.18 to 6.57)</w:t>
            </w:r>
          </w:p>
        </w:tc>
        <w:tc>
          <w:tcPr>
            <w:tcW w:w="1211" w:type="dxa"/>
            <w:tcBorders>
              <w:bottom w:val="single" w:sz="18" w:space="0" w:color="auto"/>
            </w:tcBorders>
            <w:shd w:val="clear" w:color="auto" w:fill="auto"/>
          </w:tcPr>
          <w:p w14:paraId="366A0463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0.407</w:t>
            </w:r>
          </w:p>
        </w:tc>
      </w:tr>
      <w:tr w:rsidR="00C870FB" w:rsidRPr="0070256F" w14:paraId="40A2753A" w14:textId="77777777" w:rsidTr="006C4AC6">
        <w:trPr>
          <w:trHeight w:val="227"/>
        </w:trPr>
        <w:tc>
          <w:tcPr>
            <w:tcW w:w="13549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6889400" w14:textId="77777777" w:rsidR="00C870FB" w:rsidRPr="0070256F" w:rsidRDefault="00C870FB" w:rsidP="006C4A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0256F">
              <w:rPr>
                <w:b/>
                <w:sz w:val="20"/>
                <w:szCs w:val="20"/>
              </w:rPr>
              <w:t>Appetite and satiety **</w:t>
            </w:r>
          </w:p>
        </w:tc>
      </w:tr>
      <w:tr w:rsidR="00C870FB" w:rsidRPr="0070256F" w14:paraId="1D8DEA38" w14:textId="77777777" w:rsidTr="006C4AC6">
        <w:trPr>
          <w:trHeight w:val="227"/>
        </w:trPr>
        <w:tc>
          <w:tcPr>
            <w:tcW w:w="2845" w:type="dxa"/>
            <w:tcBorders>
              <w:top w:val="single" w:sz="18" w:space="0" w:color="auto"/>
            </w:tcBorders>
            <w:shd w:val="clear" w:color="auto" w:fill="auto"/>
          </w:tcPr>
          <w:p w14:paraId="337818DF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Enjoyment of food</w:t>
            </w:r>
          </w:p>
        </w:tc>
        <w:tc>
          <w:tcPr>
            <w:tcW w:w="1453" w:type="dxa"/>
            <w:tcBorders>
              <w:top w:val="single" w:sz="18" w:space="0" w:color="auto"/>
            </w:tcBorders>
            <w:shd w:val="clear" w:color="auto" w:fill="auto"/>
          </w:tcPr>
          <w:p w14:paraId="215F04F2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N=293</w:t>
            </w:r>
          </w:p>
        </w:tc>
        <w:tc>
          <w:tcPr>
            <w:tcW w:w="1988" w:type="dxa"/>
            <w:tcBorders>
              <w:top w:val="single" w:sz="18" w:space="0" w:color="auto"/>
            </w:tcBorders>
            <w:shd w:val="clear" w:color="auto" w:fill="auto"/>
          </w:tcPr>
          <w:p w14:paraId="554D7AE6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18.54 (2.23)</w:t>
            </w:r>
          </w:p>
        </w:tc>
        <w:tc>
          <w:tcPr>
            <w:tcW w:w="1210" w:type="dxa"/>
            <w:tcBorders>
              <w:top w:val="single" w:sz="18" w:space="0" w:color="auto"/>
            </w:tcBorders>
            <w:shd w:val="clear" w:color="auto" w:fill="auto"/>
          </w:tcPr>
          <w:p w14:paraId="1870B23B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N=314</w:t>
            </w:r>
          </w:p>
        </w:tc>
        <w:tc>
          <w:tcPr>
            <w:tcW w:w="1937" w:type="dxa"/>
            <w:tcBorders>
              <w:top w:val="single" w:sz="18" w:space="0" w:color="auto"/>
            </w:tcBorders>
            <w:shd w:val="clear" w:color="auto" w:fill="auto"/>
          </w:tcPr>
          <w:p w14:paraId="367251C2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18.40 (2.45)</w:t>
            </w:r>
          </w:p>
        </w:tc>
        <w:tc>
          <w:tcPr>
            <w:tcW w:w="2905" w:type="dxa"/>
            <w:tcBorders>
              <w:top w:val="single" w:sz="18" w:space="0" w:color="auto"/>
            </w:tcBorders>
            <w:shd w:val="clear" w:color="auto" w:fill="auto"/>
          </w:tcPr>
          <w:p w14:paraId="5AB74E86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0.15 (-0.22 to 0.52)</w:t>
            </w:r>
          </w:p>
        </w:tc>
        <w:tc>
          <w:tcPr>
            <w:tcW w:w="1211" w:type="dxa"/>
            <w:tcBorders>
              <w:top w:val="single" w:sz="18" w:space="0" w:color="auto"/>
            </w:tcBorders>
            <w:shd w:val="clear" w:color="auto" w:fill="auto"/>
          </w:tcPr>
          <w:p w14:paraId="454C5CB8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0.425</w:t>
            </w:r>
          </w:p>
        </w:tc>
      </w:tr>
      <w:tr w:rsidR="00C870FB" w:rsidRPr="0070256F" w14:paraId="7DD4BF2C" w14:textId="77777777" w:rsidTr="006C4AC6">
        <w:trPr>
          <w:trHeight w:val="227"/>
        </w:trPr>
        <w:tc>
          <w:tcPr>
            <w:tcW w:w="2845" w:type="dxa"/>
            <w:shd w:val="clear" w:color="auto" w:fill="auto"/>
          </w:tcPr>
          <w:p w14:paraId="685F24FB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Food responsiveness</w:t>
            </w:r>
          </w:p>
        </w:tc>
        <w:tc>
          <w:tcPr>
            <w:tcW w:w="1453" w:type="dxa"/>
            <w:shd w:val="clear" w:color="auto" w:fill="auto"/>
          </w:tcPr>
          <w:p w14:paraId="251AABB1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N=342</w:t>
            </w:r>
          </w:p>
        </w:tc>
        <w:tc>
          <w:tcPr>
            <w:tcW w:w="1988" w:type="dxa"/>
            <w:shd w:val="clear" w:color="auto" w:fill="auto"/>
          </w:tcPr>
          <w:p w14:paraId="0B397E78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11.94 (4.95)</w:t>
            </w:r>
          </w:p>
        </w:tc>
        <w:tc>
          <w:tcPr>
            <w:tcW w:w="1210" w:type="dxa"/>
            <w:shd w:val="clear" w:color="auto" w:fill="auto"/>
          </w:tcPr>
          <w:p w14:paraId="37B57AE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N=350</w:t>
            </w:r>
          </w:p>
        </w:tc>
        <w:tc>
          <w:tcPr>
            <w:tcW w:w="1937" w:type="dxa"/>
            <w:shd w:val="clear" w:color="auto" w:fill="auto"/>
          </w:tcPr>
          <w:p w14:paraId="48393B20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12.34 (4.87)</w:t>
            </w:r>
          </w:p>
        </w:tc>
        <w:tc>
          <w:tcPr>
            <w:tcW w:w="2905" w:type="dxa"/>
            <w:shd w:val="clear" w:color="auto" w:fill="auto"/>
          </w:tcPr>
          <w:p w14:paraId="569E057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-0.39 (-1.12 to 0.33)</w:t>
            </w:r>
          </w:p>
        </w:tc>
        <w:tc>
          <w:tcPr>
            <w:tcW w:w="1211" w:type="dxa"/>
            <w:shd w:val="clear" w:color="auto" w:fill="auto"/>
          </w:tcPr>
          <w:p w14:paraId="074504C5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0.288</w:t>
            </w:r>
          </w:p>
        </w:tc>
      </w:tr>
      <w:tr w:rsidR="00C870FB" w:rsidRPr="0070256F" w14:paraId="08711B6C" w14:textId="77777777" w:rsidTr="006C4AC6">
        <w:trPr>
          <w:trHeight w:val="227"/>
        </w:trPr>
        <w:tc>
          <w:tcPr>
            <w:tcW w:w="2845" w:type="dxa"/>
            <w:shd w:val="clear" w:color="auto" w:fill="auto"/>
          </w:tcPr>
          <w:p w14:paraId="65B6F15E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 xml:space="preserve">General appetite </w:t>
            </w:r>
          </w:p>
        </w:tc>
        <w:tc>
          <w:tcPr>
            <w:tcW w:w="1453" w:type="dxa"/>
            <w:shd w:val="clear" w:color="auto" w:fill="auto"/>
          </w:tcPr>
          <w:p w14:paraId="3656A30D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N=342</w:t>
            </w:r>
          </w:p>
        </w:tc>
        <w:tc>
          <w:tcPr>
            <w:tcW w:w="1988" w:type="dxa"/>
            <w:shd w:val="clear" w:color="auto" w:fill="auto"/>
          </w:tcPr>
          <w:p w14:paraId="34BA05E3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3.56 (1.31)</w:t>
            </w:r>
          </w:p>
        </w:tc>
        <w:tc>
          <w:tcPr>
            <w:tcW w:w="1210" w:type="dxa"/>
            <w:shd w:val="clear" w:color="auto" w:fill="auto"/>
          </w:tcPr>
          <w:p w14:paraId="5F8098F9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N=350</w:t>
            </w:r>
          </w:p>
        </w:tc>
        <w:tc>
          <w:tcPr>
            <w:tcW w:w="1937" w:type="dxa"/>
            <w:shd w:val="clear" w:color="auto" w:fill="auto"/>
          </w:tcPr>
          <w:p w14:paraId="63797B8C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3.65 (1.18)</w:t>
            </w:r>
          </w:p>
        </w:tc>
        <w:tc>
          <w:tcPr>
            <w:tcW w:w="2905" w:type="dxa"/>
            <w:shd w:val="clear" w:color="auto" w:fill="auto"/>
          </w:tcPr>
          <w:p w14:paraId="468583B3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-0.08 (-0.27 to 0.10)</w:t>
            </w:r>
          </w:p>
        </w:tc>
        <w:tc>
          <w:tcPr>
            <w:tcW w:w="1211" w:type="dxa"/>
            <w:shd w:val="clear" w:color="auto" w:fill="auto"/>
          </w:tcPr>
          <w:p w14:paraId="0B1A3BB4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0.382</w:t>
            </w:r>
          </w:p>
        </w:tc>
      </w:tr>
      <w:tr w:rsidR="00C870FB" w:rsidRPr="0070256F" w14:paraId="699BA98F" w14:textId="77777777" w:rsidTr="006C4AC6">
        <w:trPr>
          <w:trHeight w:val="227"/>
        </w:trPr>
        <w:tc>
          <w:tcPr>
            <w:tcW w:w="2845" w:type="dxa"/>
            <w:shd w:val="clear" w:color="auto" w:fill="auto"/>
          </w:tcPr>
          <w:p w14:paraId="7635A618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 xml:space="preserve">Slowness in eating </w:t>
            </w:r>
          </w:p>
        </w:tc>
        <w:tc>
          <w:tcPr>
            <w:tcW w:w="1453" w:type="dxa"/>
            <w:shd w:val="clear" w:color="auto" w:fill="auto"/>
          </w:tcPr>
          <w:p w14:paraId="0331D8D7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N=342</w:t>
            </w:r>
          </w:p>
        </w:tc>
        <w:tc>
          <w:tcPr>
            <w:tcW w:w="1988" w:type="dxa"/>
            <w:shd w:val="clear" w:color="auto" w:fill="auto"/>
          </w:tcPr>
          <w:p w14:paraId="2A5855CC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10.08 (2.62)</w:t>
            </w:r>
          </w:p>
        </w:tc>
        <w:tc>
          <w:tcPr>
            <w:tcW w:w="1210" w:type="dxa"/>
            <w:shd w:val="clear" w:color="auto" w:fill="auto"/>
          </w:tcPr>
          <w:p w14:paraId="19E0349A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N=350</w:t>
            </w:r>
          </w:p>
        </w:tc>
        <w:tc>
          <w:tcPr>
            <w:tcW w:w="1937" w:type="dxa"/>
            <w:shd w:val="clear" w:color="auto" w:fill="auto"/>
          </w:tcPr>
          <w:p w14:paraId="494EB8FC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10.26 (2.55)</w:t>
            </w:r>
          </w:p>
        </w:tc>
        <w:tc>
          <w:tcPr>
            <w:tcW w:w="2905" w:type="dxa"/>
            <w:shd w:val="clear" w:color="auto" w:fill="auto"/>
          </w:tcPr>
          <w:p w14:paraId="6C1B687F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-0.18 (-0.56 to 0.20)</w:t>
            </w:r>
          </w:p>
        </w:tc>
        <w:tc>
          <w:tcPr>
            <w:tcW w:w="1211" w:type="dxa"/>
            <w:shd w:val="clear" w:color="auto" w:fill="auto"/>
          </w:tcPr>
          <w:p w14:paraId="7284BEE1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0.353</w:t>
            </w:r>
          </w:p>
        </w:tc>
      </w:tr>
      <w:tr w:rsidR="00C870FB" w:rsidRPr="0070256F" w14:paraId="6805EC45" w14:textId="77777777" w:rsidTr="006C4AC6">
        <w:trPr>
          <w:trHeight w:val="227"/>
        </w:trPr>
        <w:tc>
          <w:tcPr>
            <w:tcW w:w="2845" w:type="dxa"/>
            <w:tcBorders>
              <w:bottom w:val="single" w:sz="18" w:space="0" w:color="auto"/>
            </w:tcBorders>
            <w:shd w:val="clear" w:color="auto" w:fill="auto"/>
          </w:tcPr>
          <w:p w14:paraId="13C4BB7A" w14:textId="77777777" w:rsidR="00C870FB" w:rsidRPr="0070256F" w:rsidRDefault="00C870FB" w:rsidP="006C4AC6">
            <w:pPr>
              <w:spacing w:after="0" w:line="240" w:lineRule="auto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Satiety responsiveness</w:t>
            </w:r>
          </w:p>
        </w:tc>
        <w:tc>
          <w:tcPr>
            <w:tcW w:w="1453" w:type="dxa"/>
            <w:tcBorders>
              <w:bottom w:val="single" w:sz="18" w:space="0" w:color="auto"/>
            </w:tcBorders>
            <w:shd w:val="clear" w:color="auto" w:fill="auto"/>
          </w:tcPr>
          <w:p w14:paraId="7D58F9B4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N=341</w:t>
            </w:r>
          </w:p>
        </w:tc>
        <w:tc>
          <w:tcPr>
            <w:tcW w:w="1988" w:type="dxa"/>
            <w:tcBorders>
              <w:bottom w:val="single" w:sz="18" w:space="0" w:color="auto"/>
            </w:tcBorders>
            <w:shd w:val="clear" w:color="auto" w:fill="auto"/>
          </w:tcPr>
          <w:p w14:paraId="59706C0B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6.49 (2.63)</w:t>
            </w:r>
          </w:p>
        </w:tc>
        <w:tc>
          <w:tcPr>
            <w:tcW w:w="1210" w:type="dxa"/>
            <w:tcBorders>
              <w:bottom w:val="single" w:sz="18" w:space="0" w:color="auto"/>
            </w:tcBorders>
            <w:shd w:val="clear" w:color="auto" w:fill="auto"/>
          </w:tcPr>
          <w:p w14:paraId="48EDD35D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N=350</w:t>
            </w:r>
          </w:p>
        </w:tc>
        <w:tc>
          <w:tcPr>
            <w:tcW w:w="1937" w:type="dxa"/>
            <w:tcBorders>
              <w:bottom w:val="single" w:sz="18" w:space="0" w:color="auto"/>
            </w:tcBorders>
            <w:shd w:val="clear" w:color="auto" w:fill="auto"/>
          </w:tcPr>
          <w:p w14:paraId="66D269CE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6.46 (2.48)</w:t>
            </w:r>
          </w:p>
        </w:tc>
        <w:tc>
          <w:tcPr>
            <w:tcW w:w="2905" w:type="dxa"/>
            <w:tcBorders>
              <w:bottom w:val="single" w:sz="18" w:space="0" w:color="auto"/>
            </w:tcBorders>
            <w:shd w:val="clear" w:color="auto" w:fill="auto"/>
          </w:tcPr>
          <w:p w14:paraId="3131E791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0.02 (-0.36 to 0.40)</w:t>
            </w:r>
          </w:p>
        </w:tc>
        <w:tc>
          <w:tcPr>
            <w:tcW w:w="1211" w:type="dxa"/>
            <w:tcBorders>
              <w:bottom w:val="single" w:sz="18" w:space="0" w:color="auto"/>
            </w:tcBorders>
            <w:shd w:val="clear" w:color="auto" w:fill="auto"/>
          </w:tcPr>
          <w:p w14:paraId="628D7672" w14:textId="77777777" w:rsidR="00C870FB" w:rsidRPr="0070256F" w:rsidRDefault="00C870FB" w:rsidP="006C4A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256F">
              <w:rPr>
                <w:sz w:val="20"/>
                <w:szCs w:val="20"/>
              </w:rPr>
              <w:t>0.907</w:t>
            </w:r>
          </w:p>
        </w:tc>
      </w:tr>
    </w:tbl>
    <w:p w14:paraId="464612BF" w14:textId="057F837D" w:rsidR="00C870FB" w:rsidRDefault="00C870FB" w:rsidP="00C870FB">
      <w:pPr>
        <w:rPr>
          <w:sz w:val="20"/>
          <w:szCs w:val="20"/>
        </w:rPr>
      </w:pPr>
      <w:r w:rsidRPr="0070256F">
        <w:rPr>
          <w:i/>
          <w:sz w:val="20"/>
          <w:szCs w:val="20"/>
        </w:rPr>
        <w:t xml:space="preserve">*Treatment effect adjusted for minimisation variables of randomisation (maternal BMI, ethnicity and parity), infant age at 6 month follow up and infant </w:t>
      </w:r>
      <w:proofErr w:type="gramStart"/>
      <w:r w:rsidRPr="0070256F">
        <w:rPr>
          <w:i/>
          <w:sz w:val="20"/>
          <w:szCs w:val="20"/>
        </w:rPr>
        <w:t>sex.*</w:t>
      </w:r>
      <w:proofErr w:type="gramEnd"/>
      <w:r w:rsidRPr="0070256F">
        <w:rPr>
          <w:i/>
          <w:sz w:val="20"/>
          <w:szCs w:val="20"/>
        </w:rPr>
        <w:t xml:space="preserve">* Appetite and satiety assessed by the Baby Eating Behaviour Questionnaire </w:t>
      </w:r>
      <w:r>
        <w:rPr>
          <w:i/>
          <w:sz w:val="20"/>
          <w:szCs w:val="20"/>
        </w:rPr>
        <w:t>[18]</w:t>
      </w:r>
    </w:p>
    <w:p w14:paraId="197ABA54" w14:textId="77777777" w:rsidR="00BF1F0F" w:rsidRDefault="00BF1F0F"/>
    <w:sectPr w:rsidR="00BF1F0F" w:rsidSect="00C870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FB"/>
    <w:rsid w:val="00046B17"/>
    <w:rsid w:val="00155F2D"/>
    <w:rsid w:val="00217577"/>
    <w:rsid w:val="002207D5"/>
    <w:rsid w:val="00353096"/>
    <w:rsid w:val="00357B64"/>
    <w:rsid w:val="004158B8"/>
    <w:rsid w:val="0042275F"/>
    <w:rsid w:val="00531BA8"/>
    <w:rsid w:val="00575932"/>
    <w:rsid w:val="00584F97"/>
    <w:rsid w:val="00633D35"/>
    <w:rsid w:val="006C1BFE"/>
    <w:rsid w:val="007204FF"/>
    <w:rsid w:val="007C41DD"/>
    <w:rsid w:val="00833433"/>
    <w:rsid w:val="00B6053B"/>
    <w:rsid w:val="00BF1F0F"/>
    <w:rsid w:val="00C53668"/>
    <w:rsid w:val="00C870FB"/>
    <w:rsid w:val="00DE1620"/>
    <w:rsid w:val="00E60E99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34476"/>
  <w15:chartTrackingRefBased/>
  <w15:docId w15:val="{CABC344E-F3DE-43C8-998C-A3B0CCBB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Dalrymple, Kathryn</dc:creator>
  <cp:keywords/>
  <dc:description/>
  <cp:lastModifiedBy>Dalrymple, Kathryn</cp:lastModifiedBy>
  <cp:revision>2</cp:revision>
  <dcterms:created xsi:type="dcterms:W3CDTF">2018-08-22T11:56:00Z</dcterms:created>
  <dcterms:modified xsi:type="dcterms:W3CDTF">2018-08-22T11:56:00Z</dcterms:modified>
</cp:coreProperties>
</file>