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32A4" w:rsidRDefault="000632A4">
      <w:pPr>
        <w:rPr>
          <w:lang w:val="en-ZA"/>
        </w:rPr>
      </w:pPr>
      <w:r>
        <w:rPr>
          <w:lang w:val="en-ZA"/>
        </w:rPr>
        <w:t xml:space="preserve">Additional file 2. </w:t>
      </w:r>
      <w:bookmarkStart w:id="0" w:name="_Hlk9592370"/>
      <w:bookmarkStart w:id="1" w:name="_GoBack"/>
      <w:r>
        <w:rPr>
          <w:lang w:val="en-ZA"/>
        </w:rPr>
        <w:t xml:space="preserve">Mean HDRS curves for the alternative 3-class growth mixture model </w:t>
      </w:r>
      <w:bookmarkEnd w:id="0"/>
      <w:bookmarkEnd w:id="1"/>
    </w:p>
    <w:p w:rsidR="000632A4" w:rsidRPr="000632A4" w:rsidRDefault="00A40C3A">
      <w:pPr>
        <w:rPr>
          <w:lang w:val="en-ZA"/>
        </w:rPr>
      </w:pPr>
      <w:r>
        <w:rPr>
          <w:noProof/>
        </w:rPr>
        <w:drawing>
          <wp:inline distT="0" distB="0" distL="0" distR="0">
            <wp:extent cx="5943600" cy="432556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25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632A4" w:rsidRPr="000632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2A4"/>
    <w:rsid w:val="000632A4"/>
    <w:rsid w:val="00A40C3A"/>
    <w:rsid w:val="00F86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3C4D0D-1B27-4BFB-B667-5D1F91595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Garman</dc:creator>
  <cp:keywords/>
  <dc:description/>
  <cp:lastModifiedBy>Emily Garman</cp:lastModifiedBy>
  <cp:revision>2</cp:revision>
  <dcterms:created xsi:type="dcterms:W3CDTF">2019-05-24T09:49:00Z</dcterms:created>
  <dcterms:modified xsi:type="dcterms:W3CDTF">2019-05-24T10:14:00Z</dcterms:modified>
</cp:coreProperties>
</file>