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7BB" w:rsidRPr="00A50A1B" w:rsidRDefault="009657BB">
      <w:pPr>
        <w:rPr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31"/>
        <w:gridCol w:w="830"/>
        <w:gridCol w:w="797"/>
        <w:gridCol w:w="798"/>
        <w:gridCol w:w="295"/>
        <w:gridCol w:w="831"/>
        <w:gridCol w:w="798"/>
        <w:gridCol w:w="798"/>
        <w:gridCol w:w="295"/>
        <w:gridCol w:w="831"/>
        <w:gridCol w:w="798"/>
        <w:gridCol w:w="798"/>
      </w:tblGrid>
      <w:tr w:rsidR="00A50A1B" w:rsidRPr="008B0050" w:rsidTr="00A50A1B">
        <w:trPr>
          <w:trHeight w:val="2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 xml:space="preserve">Additional table </w:t>
            </w:r>
            <w:r w:rsidR="00E836D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2</w:t>
            </w:r>
            <w:bookmarkStart w:id="0" w:name="_GoBack"/>
            <w:bookmarkEnd w:id="0"/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. Association between body mass index and cesarean delivery in nulliparous women, by time elapsed between delivery and BMI measurement, Mexico, 2012.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&lt; 2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2 - 4 years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&gt; 4 years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[95% CI]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[95% CI]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aOR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[95% CI]</w:t>
            </w:r>
          </w:p>
        </w:tc>
      </w:tr>
      <w:tr w:rsidR="00A50A1B" w:rsidRPr="008B0050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Body mass index (ref.: normal)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Overweight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1.28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2.00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Late antenatal care initiation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1.78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Five or more antenatal consultations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0.92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Complications during pregnancy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1.20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Complications at delivery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4.85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5.82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Diabetes Mellitus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6.36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1.97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1.61</w:t>
            </w:r>
          </w:p>
        </w:tc>
      </w:tr>
      <w:tr w:rsidR="00A50A1B" w:rsidRPr="008B0050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Place of delivery (ref.: social security)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Public service facilities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1.38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Private facilities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2.55</w:t>
            </w:r>
          </w:p>
        </w:tc>
      </w:tr>
      <w:tr w:rsidR="00A50A1B" w:rsidRPr="008B0050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Age at delivery (ref.: 12 - 19 years)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15-19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2.59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20-24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3.31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25-29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3.74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30-34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3.66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4.33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35-40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6.29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5.36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 xml:space="preserve">40-44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5.02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8.39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6.61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+45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A50A1B" w:rsidRPr="008B0050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Educational level (ref.: primary or less)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1.37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Greater than high school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1.52</w:t>
            </w:r>
          </w:p>
        </w:tc>
      </w:tr>
      <w:tr w:rsidR="00A50A1B" w:rsidRPr="008B0050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Socioeconomic status (ref.: I quintile, lower)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1.93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2.16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2.83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V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4.72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Indigenous ethnicity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0.96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Region (ref.: north)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Central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1.90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Central-western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1.95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South-southeast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2.33</w:t>
            </w:r>
          </w:p>
        </w:tc>
      </w:tr>
      <w:tr w:rsidR="00A50A1B" w:rsidRPr="008B0050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  <w:t>Health insurance (ref.: social security)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es-MX"/>
              </w:rPr>
            </w:pP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Public service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1.01</w:t>
            </w:r>
          </w:p>
        </w:tc>
      </w:tr>
      <w:tr w:rsidR="00A50A1B" w:rsidRPr="00A50A1B" w:rsidTr="00A50A1B">
        <w:trPr>
          <w:trHeight w:val="2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US" w:eastAsia="es-MX"/>
              </w:rPr>
              <w:t>No coverage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0.59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0A1B" w:rsidRPr="00A50A1B" w:rsidRDefault="00A50A1B" w:rsidP="00A50A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</w:pPr>
            <w:r w:rsidRPr="00A50A1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es-MX"/>
              </w:rPr>
              <w:t>1.41</w:t>
            </w:r>
          </w:p>
        </w:tc>
      </w:tr>
    </w:tbl>
    <w:p w:rsidR="00A50A1B" w:rsidRPr="00A50A1B" w:rsidRDefault="00A50A1B">
      <w:pPr>
        <w:rPr>
          <w:lang w:val="en-US"/>
        </w:rPr>
      </w:pPr>
    </w:p>
    <w:sectPr w:rsidR="00A50A1B" w:rsidRPr="00A50A1B" w:rsidSect="00A50A1B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A1B"/>
    <w:rsid w:val="008B0050"/>
    <w:rsid w:val="009657BB"/>
    <w:rsid w:val="00A50A1B"/>
    <w:rsid w:val="00E8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091DC"/>
  <w15:chartTrackingRefBased/>
  <w15:docId w15:val="{8CED0A81-C961-44ED-A309-322A7E36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6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Greivin Alexander Brenes Monge</dc:creator>
  <cp:keywords/>
  <dc:description/>
  <cp:lastModifiedBy>Greivin Alexander Brenes Monge</cp:lastModifiedBy>
  <cp:revision>3</cp:revision>
  <dcterms:created xsi:type="dcterms:W3CDTF">2018-12-04T06:23:00Z</dcterms:created>
  <dcterms:modified xsi:type="dcterms:W3CDTF">2018-12-04T07:53:00Z</dcterms:modified>
</cp:coreProperties>
</file>