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2835" w:rsidRDefault="00DE0B74" w:rsidP="00DE0B74">
      <w:pPr>
        <w:autoSpaceDE w:val="0"/>
        <w:autoSpaceDN w:val="0"/>
        <w:adjustRightInd w:val="0"/>
        <w:spacing w:after="0" w:line="360" w:lineRule="auto"/>
        <w:contextualSpacing/>
        <w:jc w:val="both"/>
      </w:pPr>
      <w:r>
        <w:rPr>
          <w:rFonts w:ascii="Times New Roman" w:eastAsia="Calibri" w:hAnsi="Times New Roman" w:cs="Times New Roman"/>
          <w:b/>
          <w:sz w:val="24"/>
          <w:szCs w:val="24"/>
          <w:lang w:val="sw-KE"/>
        </w:rPr>
        <w:t>Additional File 1:</w:t>
      </w:r>
      <w:r w:rsidR="00792835" w:rsidRPr="00792835">
        <w:t xml:space="preserve"> </w:t>
      </w:r>
    </w:p>
    <w:p w:rsidR="00DE0B74" w:rsidRDefault="00792835" w:rsidP="00DE0B74">
      <w:pPr>
        <w:autoSpaceDE w:val="0"/>
        <w:autoSpaceDN w:val="0"/>
        <w:adjustRightInd w:val="0"/>
        <w:spacing w:after="0" w:line="360" w:lineRule="auto"/>
        <w:contextualSpacing/>
        <w:jc w:val="both"/>
        <w:rPr>
          <w:rFonts w:ascii="Times New Roman" w:eastAsia="Calibri" w:hAnsi="Times New Roman" w:cs="Times New Roman"/>
          <w:b/>
          <w:sz w:val="24"/>
          <w:szCs w:val="24"/>
          <w:lang w:val="sw-KE"/>
        </w:rPr>
      </w:pPr>
      <w:bookmarkStart w:id="0" w:name="_GoBack"/>
      <w:bookmarkEnd w:id="0"/>
      <w:r w:rsidRPr="00792835">
        <w:rPr>
          <w:rFonts w:ascii="Times New Roman" w:eastAsia="Calibri" w:hAnsi="Times New Roman" w:cs="Times New Roman"/>
          <w:b/>
          <w:sz w:val="24"/>
          <w:szCs w:val="24"/>
          <w:lang w:val="sw-KE"/>
        </w:rPr>
        <w:t>Table A:</w:t>
      </w:r>
    </w:p>
    <w:p w:rsidR="00792835" w:rsidRDefault="00792835" w:rsidP="00DE0B74">
      <w:pPr>
        <w:autoSpaceDE w:val="0"/>
        <w:autoSpaceDN w:val="0"/>
        <w:adjustRightInd w:val="0"/>
        <w:spacing w:after="0" w:line="360" w:lineRule="auto"/>
        <w:contextualSpacing/>
        <w:jc w:val="both"/>
        <w:rPr>
          <w:rFonts w:ascii="Times New Roman" w:eastAsia="Calibri" w:hAnsi="Times New Roman" w:cs="Times New Roman"/>
          <w:b/>
          <w:sz w:val="24"/>
          <w:szCs w:val="24"/>
          <w:lang w:val="sw-KE"/>
        </w:rPr>
      </w:pPr>
    </w:p>
    <w:p w:rsidR="00DE0B74" w:rsidRPr="00471CA0" w:rsidRDefault="00DE0B74" w:rsidP="00DE0B74">
      <w:pPr>
        <w:autoSpaceDE w:val="0"/>
        <w:autoSpaceDN w:val="0"/>
        <w:adjustRightInd w:val="0"/>
        <w:spacing w:after="0" w:line="360" w:lineRule="auto"/>
        <w:contextualSpacing/>
        <w:jc w:val="both"/>
        <w:rPr>
          <w:rFonts w:ascii="Times New Roman" w:eastAsia="Calibri" w:hAnsi="Times New Roman" w:cs="Times New Roman"/>
          <w:b/>
          <w:sz w:val="24"/>
          <w:szCs w:val="24"/>
          <w:lang w:val="sw-KE"/>
        </w:rPr>
      </w:pPr>
      <w:r w:rsidRPr="00471CA0">
        <w:rPr>
          <w:rFonts w:ascii="Times New Roman" w:eastAsia="Calibri" w:hAnsi="Times New Roman" w:cs="Times New Roman"/>
          <w:b/>
          <w:sz w:val="24"/>
          <w:szCs w:val="24"/>
          <w:lang w:val="sw-KE"/>
        </w:rPr>
        <w:t xml:space="preserve"> WHO near miss criteria adapted according to HDP and  local context of MNH </w:t>
      </w:r>
    </w:p>
    <w:tbl>
      <w:tblPr>
        <w:tblStyle w:val="TableGrid"/>
        <w:tblpPr w:leftFromText="180" w:rightFromText="180" w:vertAnchor="text" w:horzAnchor="margin" w:tblpY="218"/>
        <w:tblW w:w="9918" w:type="dxa"/>
        <w:tblLook w:val="04A0" w:firstRow="1" w:lastRow="0" w:firstColumn="1" w:lastColumn="0" w:noHBand="0" w:noVBand="1"/>
      </w:tblPr>
      <w:tblGrid>
        <w:gridCol w:w="5148"/>
        <w:gridCol w:w="4770"/>
      </w:tblGrid>
      <w:tr w:rsidR="00DE0B74" w:rsidTr="000C6014">
        <w:tc>
          <w:tcPr>
            <w:tcW w:w="5148" w:type="dxa"/>
          </w:tcPr>
          <w:p w:rsidR="00DE0B74" w:rsidRPr="00471CA0" w:rsidRDefault="00DE0B74" w:rsidP="000C6014">
            <w:pPr>
              <w:pStyle w:val="NoSpacing"/>
              <w:ind w:left="720"/>
              <w:rPr>
                <w:rFonts w:eastAsia="Calibri"/>
                <w:b/>
                <w:lang w:val="sw-KE"/>
              </w:rPr>
            </w:pPr>
            <w:r w:rsidRPr="00471CA0">
              <w:rPr>
                <w:rFonts w:eastAsia="Calibri"/>
                <w:b/>
                <w:lang w:val="sw-KE"/>
              </w:rPr>
              <w:t>WHO near miss criteria</w:t>
            </w:r>
          </w:p>
        </w:tc>
        <w:tc>
          <w:tcPr>
            <w:tcW w:w="4770" w:type="dxa"/>
          </w:tcPr>
          <w:p w:rsidR="00DE0B74" w:rsidRPr="00471CA0" w:rsidRDefault="00DE0B74" w:rsidP="00442DD7">
            <w:pPr>
              <w:pStyle w:val="NoSpacing"/>
              <w:rPr>
                <w:rFonts w:eastAsia="Calibri"/>
                <w:b/>
                <w:lang w:val="sw-KE"/>
              </w:rPr>
            </w:pPr>
            <w:r w:rsidRPr="00471CA0">
              <w:rPr>
                <w:rFonts w:eastAsia="Calibri"/>
                <w:b/>
                <w:lang w:val="sw-KE"/>
              </w:rPr>
              <w:t>MNH criteria in HDP and local context</w:t>
            </w:r>
          </w:p>
        </w:tc>
      </w:tr>
      <w:tr w:rsidR="00DE0B74" w:rsidTr="000C6014">
        <w:tc>
          <w:tcPr>
            <w:tcW w:w="5148" w:type="dxa"/>
          </w:tcPr>
          <w:p w:rsidR="00DE0B74" w:rsidRPr="00471CA0" w:rsidRDefault="00DE0B74" w:rsidP="000C6014">
            <w:pPr>
              <w:pStyle w:val="NoSpacing"/>
              <w:numPr>
                <w:ilvl w:val="0"/>
                <w:numId w:val="9"/>
              </w:numPr>
              <w:rPr>
                <w:rFonts w:eastAsia="Calibri"/>
                <w:b/>
                <w:lang w:val="sw-KE"/>
              </w:rPr>
            </w:pPr>
            <w:r w:rsidRPr="00471CA0">
              <w:rPr>
                <w:rFonts w:eastAsia="Calibri"/>
                <w:b/>
                <w:lang w:val="sw-KE"/>
              </w:rPr>
              <w:t>Severe maternal complications</w:t>
            </w:r>
          </w:p>
        </w:tc>
        <w:tc>
          <w:tcPr>
            <w:tcW w:w="4770" w:type="dxa"/>
          </w:tcPr>
          <w:p w:rsidR="00DE0B74" w:rsidRDefault="00DE0B74" w:rsidP="00442DD7">
            <w:pPr>
              <w:pStyle w:val="NoSpacing"/>
              <w:rPr>
                <w:rFonts w:eastAsia="Calibri"/>
                <w:lang w:val="sw-KE"/>
              </w:rPr>
            </w:pPr>
          </w:p>
        </w:tc>
      </w:tr>
      <w:tr w:rsidR="00DE0B74" w:rsidTr="000C6014">
        <w:tc>
          <w:tcPr>
            <w:tcW w:w="5148" w:type="dxa"/>
          </w:tcPr>
          <w:p w:rsidR="00DE0B74" w:rsidRDefault="00DE0B74" w:rsidP="00442DD7">
            <w:pPr>
              <w:pStyle w:val="NoSpacing"/>
              <w:numPr>
                <w:ilvl w:val="0"/>
                <w:numId w:val="2"/>
              </w:numPr>
              <w:rPr>
                <w:rFonts w:eastAsia="Calibri"/>
                <w:lang w:val="sw-KE"/>
              </w:rPr>
            </w:pPr>
            <w:r>
              <w:rPr>
                <w:rFonts w:eastAsia="Calibri"/>
                <w:lang w:val="sw-KE"/>
              </w:rPr>
              <w:t>Severe Pre eclampsia</w:t>
            </w:r>
          </w:p>
        </w:tc>
        <w:tc>
          <w:tcPr>
            <w:tcW w:w="4770" w:type="dxa"/>
          </w:tcPr>
          <w:p w:rsidR="00DE0B74" w:rsidRDefault="00DE0B74" w:rsidP="00442DD7">
            <w:pPr>
              <w:pStyle w:val="NoSpacing"/>
              <w:numPr>
                <w:ilvl w:val="0"/>
                <w:numId w:val="3"/>
              </w:numPr>
              <w:rPr>
                <w:rFonts w:eastAsia="Calibri"/>
                <w:lang w:val="sw-KE"/>
              </w:rPr>
            </w:pPr>
            <w:r>
              <w:rPr>
                <w:rFonts w:eastAsia="Calibri"/>
                <w:lang w:val="sw-KE"/>
              </w:rPr>
              <w:t>Severe Pre eclampsia</w:t>
            </w:r>
          </w:p>
        </w:tc>
      </w:tr>
      <w:tr w:rsidR="00DE0B74" w:rsidTr="000C6014">
        <w:tc>
          <w:tcPr>
            <w:tcW w:w="5148" w:type="dxa"/>
          </w:tcPr>
          <w:p w:rsidR="00DE0B74" w:rsidRDefault="00DE0B74" w:rsidP="00442DD7">
            <w:pPr>
              <w:pStyle w:val="NoSpacing"/>
              <w:numPr>
                <w:ilvl w:val="0"/>
                <w:numId w:val="2"/>
              </w:numPr>
              <w:rPr>
                <w:rFonts w:eastAsia="Calibri"/>
                <w:lang w:val="sw-KE"/>
              </w:rPr>
            </w:pPr>
            <w:r>
              <w:rPr>
                <w:rFonts w:eastAsia="Calibri"/>
                <w:lang w:val="sw-KE"/>
              </w:rPr>
              <w:t>Eclampsia</w:t>
            </w:r>
          </w:p>
        </w:tc>
        <w:tc>
          <w:tcPr>
            <w:tcW w:w="4770" w:type="dxa"/>
          </w:tcPr>
          <w:p w:rsidR="00DE0B74" w:rsidRDefault="00DE0B74" w:rsidP="00442DD7">
            <w:pPr>
              <w:pStyle w:val="NoSpacing"/>
              <w:numPr>
                <w:ilvl w:val="0"/>
                <w:numId w:val="3"/>
              </w:numPr>
              <w:rPr>
                <w:rFonts w:eastAsia="Calibri"/>
                <w:lang w:val="sw-KE"/>
              </w:rPr>
            </w:pPr>
            <w:r>
              <w:rPr>
                <w:rFonts w:eastAsia="Calibri"/>
                <w:lang w:val="sw-KE"/>
              </w:rPr>
              <w:t>Eclampsia</w:t>
            </w:r>
          </w:p>
        </w:tc>
      </w:tr>
      <w:tr w:rsidR="00DE0B74" w:rsidTr="000C6014">
        <w:tc>
          <w:tcPr>
            <w:tcW w:w="5148" w:type="dxa"/>
          </w:tcPr>
          <w:p w:rsidR="00DE0B74" w:rsidRDefault="00DE0B74" w:rsidP="00442DD7">
            <w:pPr>
              <w:pStyle w:val="NoSpacing"/>
              <w:numPr>
                <w:ilvl w:val="0"/>
                <w:numId w:val="2"/>
              </w:numPr>
              <w:rPr>
                <w:rFonts w:eastAsia="Calibri"/>
                <w:lang w:val="sw-KE"/>
              </w:rPr>
            </w:pPr>
            <w:r w:rsidRPr="001354D0">
              <w:rPr>
                <w:rFonts w:eastAsia="Calibri"/>
                <w:lang w:val="sw-KE"/>
              </w:rPr>
              <w:t>Severe postpartum haemorrhage</w:t>
            </w:r>
          </w:p>
        </w:tc>
        <w:tc>
          <w:tcPr>
            <w:tcW w:w="4770" w:type="dxa"/>
          </w:tcPr>
          <w:p w:rsidR="00DE0B74" w:rsidRDefault="00DE0B74" w:rsidP="00442DD7">
            <w:pPr>
              <w:pStyle w:val="NoSpacing"/>
              <w:rPr>
                <w:rFonts w:eastAsia="Calibri"/>
                <w:lang w:val="sw-KE"/>
              </w:rPr>
            </w:pPr>
          </w:p>
        </w:tc>
      </w:tr>
      <w:tr w:rsidR="00DE0B74" w:rsidTr="000C6014">
        <w:tc>
          <w:tcPr>
            <w:tcW w:w="5148" w:type="dxa"/>
          </w:tcPr>
          <w:p w:rsidR="00DE0B74" w:rsidRDefault="00DE0B74" w:rsidP="00442DD7">
            <w:pPr>
              <w:pStyle w:val="NoSpacing"/>
              <w:numPr>
                <w:ilvl w:val="0"/>
                <w:numId w:val="2"/>
              </w:numPr>
              <w:rPr>
                <w:rFonts w:eastAsia="Calibri"/>
                <w:lang w:val="sw-KE"/>
              </w:rPr>
            </w:pPr>
            <w:r w:rsidRPr="001354D0">
              <w:rPr>
                <w:rFonts w:eastAsia="Calibri"/>
                <w:lang w:val="sw-KE"/>
              </w:rPr>
              <w:t>Sepsis or severe systemic infection</w:t>
            </w:r>
          </w:p>
        </w:tc>
        <w:tc>
          <w:tcPr>
            <w:tcW w:w="4770" w:type="dxa"/>
          </w:tcPr>
          <w:p w:rsidR="00DE0B74" w:rsidRDefault="00DE0B74" w:rsidP="00442DD7">
            <w:pPr>
              <w:pStyle w:val="NoSpacing"/>
              <w:rPr>
                <w:rFonts w:eastAsia="Calibri"/>
                <w:lang w:val="sw-KE"/>
              </w:rPr>
            </w:pPr>
          </w:p>
        </w:tc>
      </w:tr>
      <w:tr w:rsidR="00DE0B74" w:rsidTr="000C6014">
        <w:tc>
          <w:tcPr>
            <w:tcW w:w="5148" w:type="dxa"/>
          </w:tcPr>
          <w:p w:rsidR="00DE0B74" w:rsidRDefault="00DE0B74" w:rsidP="00442DD7">
            <w:pPr>
              <w:pStyle w:val="NoSpacing"/>
              <w:numPr>
                <w:ilvl w:val="0"/>
                <w:numId w:val="2"/>
              </w:numPr>
              <w:rPr>
                <w:rFonts w:eastAsia="Calibri"/>
                <w:lang w:val="sw-KE"/>
              </w:rPr>
            </w:pPr>
            <w:r w:rsidRPr="001354D0">
              <w:rPr>
                <w:rFonts w:eastAsia="Calibri"/>
                <w:lang w:val="sw-KE"/>
              </w:rPr>
              <w:t>Ruptured uterus</w:t>
            </w:r>
          </w:p>
        </w:tc>
        <w:tc>
          <w:tcPr>
            <w:tcW w:w="4770" w:type="dxa"/>
          </w:tcPr>
          <w:p w:rsidR="00DE0B74" w:rsidRDefault="00DE0B74" w:rsidP="00442DD7">
            <w:pPr>
              <w:pStyle w:val="NoSpacing"/>
              <w:rPr>
                <w:rFonts w:eastAsia="Calibri"/>
                <w:lang w:val="sw-KE"/>
              </w:rPr>
            </w:pPr>
          </w:p>
        </w:tc>
      </w:tr>
      <w:tr w:rsidR="00DE0B74" w:rsidTr="000C6014">
        <w:tc>
          <w:tcPr>
            <w:tcW w:w="5148" w:type="dxa"/>
          </w:tcPr>
          <w:p w:rsidR="00DE0B74" w:rsidRDefault="00DE0B74" w:rsidP="00442DD7">
            <w:pPr>
              <w:pStyle w:val="NoSpacing"/>
              <w:rPr>
                <w:rFonts w:eastAsia="Calibri"/>
                <w:b/>
                <w:lang w:val="sw-KE"/>
              </w:rPr>
            </w:pPr>
          </w:p>
          <w:p w:rsidR="00DE0B74" w:rsidRPr="00471CA0" w:rsidRDefault="000C6014" w:rsidP="00442DD7">
            <w:pPr>
              <w:pStyle w:val="NoSpacing"/>
              <w:rPr>
                <w:rFonts w:eastAsia="Calibri"/>
                <w:b/>
                <w:lang w:val="sw-KE"/>
              </w:rPr>
            </w:pPr>
            <w:r>
              <w:rPr>
                <w:rFonts w:eastAsia="Calibri"/>
                <w:b/>
                <w:lang w:val="sw-KE"/>
              </w:rPr>
              <w:t>B.</w:t>
            </w:r>
            <w:r w:rsidR="00DE0B74" w:rsidRPr="00471CA0">
              <w:rPr>
                <w:rFonts w:eastAsia="Calibri"/>
                <w:b/>
                <w:lang w:val="sw-KE"/>
              </w:rPr>
              <w:t>Critical interventions or intensive care unit use</w:t>
            </w:r>
          </w:p>
        </w:tc>
        <w:tc>
          <w:tcPr>
            <w:tcW w:w="4770" w:type="dxa"/>
          </w:tcPr>
          <w:p w:rsidR="00DE0B74" w:rsidRDefault="00DE0B74" w:rsidP="00442DD7">
            <w:pPr>
              <w:pStyle w:val="NoSpacing"/>
              <w:rPr>
                <w:rFonts w:eastAsia="Calibri"/>
                <w:lang w:val="sw-KE"/>
              </w:rPr>
            </w:pPr>
          </w:p>
        </w:tc>
      </w:tr>
      <w:tr w:rsidR="00DE0B74" w:rsidTr="000C6014">
        <w:tc>
          <w:tcPr>
            <w:tcW w:w="5148" w:type="dxa"/>
          </w:tcPr>
          <w:p w:rsidR="00DE0B74" w:rsidRPr="00471CA0" w:rsidRDefault="00DE0B74" w:rsidP="00442DD7">
            <w:pPr>
              <w:pStyle w:val="NoSpacing"/>
              <w:numPr>
                <w:ilvl w:val="0"/>
                <w:numId w:val="4"/>
              </w:numPr>
              <w:rPr>
                <w:rFonts w:eastAsia="Calibri"/>
                <w:lang w:val="sw-KE"/>
              </w:rPr>
            </w:pPr>
            <w:r w:rsidRPr="00471CA0">
              <w:rPr>
                <w:rFonts w:eastAsia="Calibri"/>
                <w:lang w:val="sw-KE"/>
              </w:rPr>
              <w:t>Admission to intensive care unit</w:t>
            </w:r>
          </w:p>
        </w:tc>
        <w:tc>
          <w:tcPr>
            <w:tcW w:w="4770" w:type="dxa"/>
          </w:tcPr>
          <w:p w:rsidR="00DE0B74" w:rsidRDefault="00DE0B74" w:rsidP="00442DD7">
            <w:pPr>
              <w:pStyle w:val="NoSpacing"/>
              <w:rPr>
                <w:rFonts w:eastAsia="Calibri"/>
                <w:lang w:val="sw-KE"/>
              </w:rPr>
            </w:pPr>
            <w:r w:rsidRPr="001354D0">
              <w:rPr>
                <w:rFonts w:eastAsia="Calibri"/>
                <w:lang w:val="sw-KE"/>
              </w:rPr>
              <w:t>• Admission to intensive care unit</w:t>
            </w:r>
            <w:r>
              <w:rPr>
                <w:rFonts w:eastAsia="Calibri"/>
                <w:lang w:val="sw-KE"/>
              </w:rPr>
              <w:t xml:space="preserve"> among patient with HDP</w:t>
            </w:r>
          </w:p>
        </w:tc>
      </w:tr>
      <w:tr w:rsidR="00DE0B74" w:rsidTr="000C6014">
        <w:tc>
          <w:tcPr>
            <w:tcW w:w="5148" w:type="dxa"/>
          </w:tcPr>
          <w:p w:rsidR="00DE0B74" w:rsidRPr="006E35DF" w:rsidRDefault="009C2976" w:rsidP="00442DD7">
            <w:pPr>
              <w:pStyle w:val="NoSpacing"/>
              <w:numPr>
                <w:ilvl w:val="0"/>
                <w:numId w:val="4"/>
              </w:numPr>
              <w:rPr>
                <w:rFonts w:eastAsia="Calibri"/>
                <w:b/>
                <w:lang w:val="sw-KE"/>
              </w:rPr>
            </w:pPr>
            <w:r w:rsidRPr="009C2976">
              <w:rPr>
                <w:rFonts w:eastAsia="Calibri"/>
                <w:b/>
                <w:sz w:val="28"/>
                <w:szCs w:val="28"/>
                <w:lang w:val="sw-KE"/>
              </w:rPr>
              <w:t>*</w:t>
            </w:r>
            <w:r w:rsidR="00DE0B74" w:rsidRPr="006E35DF">
              <w:rPr>
                <w:rFonts w:eastAsia="Calibri"/>
                <w:b/>
                <w:lang w:val="sw-KE"/>
              </w:rPr>
              <w:t>Interventional radiology</w:t>
            </w:r>
          </w:p>
        </w:tc>
        <w:tc>
          <w:tcPr>
            <w:tcW w:w="4770" w:type="dxa"/>
          </w:tcPr>
          <w:p w:rsidR="00DE0B74" w:rsidRDefault="00DE0B74" w:rsidP="00442DD7">
            <w:pPr>
              <w:pStyle w:val="NoSpacing"/>
              <w:rPr>
                <w:rFonts w:eastAsia="Calibri"/>
                <w:lang w:val="sw-KE"/>
              </w:rPr>
            </w:pPr>
          </w:p>
        </w:tc>
      </w:tr>
      <w:tr w:rsidR="00DE0B74" w:rsidTr="000C6014">
        <w:tc>
          <w:tcPr>
            <w:tcW w:w="5148" w:type="dxa"/>
          </w:tcPr>
          <w:p w:rsidR="00DE0B74" w:rsidRPr="001354D0" w:rsidRDefault="00DE0B74" w:rsidP="00442DD7">
            <w:pPr>
              <w:pStyle w:val="NoSpacing"/>
              <w:numPr>
                <w:ilvl w:val="0"/>
                <w:numId w:val="4"/>
              </w:numPr>
              <w:rPr>
                <w:rFonts w:eastAsia="Calibri"/>
                <w:lang w:val="sw-KE"/>
              </w:rPr>
            </w:pPr>
            <w:r w:rsidRPr="00AB05A0">
              <w:rPr>
                <w:rFonts w:eastAsia="Calibri"/>
                <w:lang w:val="sw-KE"/>
              </w:rPr>
              <w:t>Laparotomy (includes hysterectomy, excludes caesarean section</w:t>
            </w:r>
          </w:p>
        </w:tc>
        <w:tc>
          <w:tcPr>
            <w:tcW w:w="4770" w:type="dxa"/>
          </w:tcPr>
          <w:p w:rsidR="00DE0B74" w:rsidRDefault="00DE0B74" w:rsidP="00442DD7">
            <w:pPr>
              <w:pStyle w:val="NoSpacing"/>
              <w:rPr>
                <w:rFonts w:eastAsia="Calibri"/>
                <w:lang w:val="sw-KE"/>
              </w:rPr>
            </w:pPr>
          </w:p>
        </w:tc>
      </w:tr>
      <w:tr w:rsidR="00DE0B74" w:rsidTr="000C6014">
        <w:tc>
          <w:tcPr>
            <w:tcW w:w="5148" w:type="dxa"/>
          </w:tcPr>
          <w:p w:rsidR="00DE0B74" w:rsidRPr="001354D0" w:rsidRDefault="00DE0B74" w:rsidP="00442DD7">
            <w:pPr>
              <w:pStyle w:val="NoSpacing"/>
              <w:numPr>
                <w:ilvl w:val="0"/>
                <w:numId w:val="4"/>
              </w:numPr>
              <w:rPr>
                <w:rFonts w:eastAsia="Calibri"/>
                <w:lang w:val="sw-KE"/>
              </w:rPr>
            </w:pPr>
            <w:r w:rsidRPr="009F0ADD">
              <w:rPr>
                <w:rFonts w:eastAsia="Calibri"/>
                <w:lang w:val="sw-KE"/>
              </w:rPr>
              <w:t>Use of blood products</w:t>
            </w:r>
          </w:p>
        </w:tc>
        <w:tc>
          <w:tcPr>
            <w:tcW w:w="4770" w:type="dxa"/>
          </w:tcPr>
          <w:p w:rsidR="00DE0B74" w:rsidRDefault="00DE0B74" w:rsidP="00442DD7">
            <w:pPr>
              <w:pStyle w:val="NoSpacing"/>
              <w:rPr>
                <w:rFonts w:eastAsia="Calibri"/>
                <w:lang w:val="sw-KE"/>
              </w:rPr>
            </w:pPr>
          </w:p>
        </w:tc>
      </w:tr>
      <w:tr w:rsidR="00DE0B74" w:rsidTr="000C6014">
        <w:tc>
          <w:tcPr>
            <w:tcW w:w="5148" w:type="dxa"/>
          </w:tcPr>
          <w:p w:rsidR="00DE0B74" w:rsidRPr="00471CA0" w:rsidRDefault="00DE0B74" w:rsidP="00442DD7">
            <w:pPr>
              <w:pStyle w:val="NoSpacing"/>
              <w:rPr>
                <w:rFonts w:eastAsia="Calibri"/>
                <w:b/>
                <w:lang w:val="sw-KE"/>
              </w:rPr>
            </w:pPr>
          </w:p>
          <w:p w:rsidR="00DE0B74" w:rsidRPr="009F0ADD" w:rsidRDefault="000C6014" w:rsidP="00442DD7">
            <w:pPr>
              <w:pStyle w:val="NoSpacing"/>
              <w:rPr>
                <w:rFonts w:eastAsia="Calibri"/>
                <w:lang w:val="sw-KE"/>
              </w:rPr>
            </w:pPr>
            <w:r>
              <w:rPr>
                <w:rFonts w:eastAsia="Calibri"/>
                <w:b/>
                <w:lang w:val="sw-KE"/>
              </w:rPr>
              <w:t xml:space="preserve">C. </w:t>
            </w:r>
            <w:r w:rsidR="00DE0B74" w:rsidRPr="00471CA0">
              <w:rPr>
                <w:rFonts w:eastAsia="Calibri"/>
                <w:b/>
                <w:lang w:val="sw-KE"/>
              </w:rPr>
              <w:t>Life-threatening conditions (organ dsyfunction)</w:t>
            </w:r>
          </w:p>
        </w:tc>
        <w:tc>
          <w:tcPr>
            <w:tcW w:w="4770" w:type="dxa"/>
          </w:tcPr>
          <w:p w:rsidR="00DE0B74" w:rsidRDefault="00DE0B74" w:rsidP="00442DD7">
            <w:pPr>
              <w:pStyle w:val="NoSpacing"/>
              <w:rPr>
                <w:rFonts w:eastAsia="Calibri"/>
                <w:lang w:val="sw-KE"/>
              </w:rPr>
            </w:pPr>
          </w:p>
        </w:tc>
      </w:tr>
      <w:tr w:rsidR="00DE0B74" w:rsidTr="000C6014">
        <w:tc>
          <w:tcPr>
            <w:tcW w:w="5148" w:type="dxa"/>
          </w:tcPr>
          <w:p w:rsidR="00DE0B74" w:rsidRPr="009F0ADD" w:rsidRDefault="009C2976" w:rsidP="00442DD7">
            <w:pPr>
              <w:pStyle w:val="NoSpacing"/>
              <w:numPr>
                <w:ilvl w:val="0"/>
                <w:numId w:val="1"/>
              </w:numPr>
              <w:rPr>
                <w:rFonts w:eastAsia="Calibri"/>
                <w:lang w:val="sw-KE"/>
              </w:rPr>
            </w:pPr>
            <w:r w:rsidRPr="009C2976">
              <w:rPr>
                <w:rFonts w:eastAsia="Calibri"/>
                <w:b/>
                <w:sz w:val="28"/>
                <w:szCs w:val="28"/>
                <w:lang w:val="sw-KE"/>
              </w:rPr>
              <w:t>*</w:t>
            </w:r>
            <w:r w:rsidR="00DE0B74" w:rsidRPr="009F0ADD">
              <w:rPr>
                <w:rFonts w:eastAsia="Calibri"/>
                <w:lang w:val="sw-KE"/>
              </w:rPr>
              <w:t>Cardiovascular dysfunction</w:t>
            </w:r>
          </w:p>
          <w:p w:rsidR="00DE0B74" w:rsidRPr="001354D0" w:rsidRDefault="00DE0B74" w:rsidP="00442DD7">
            <w:pPr>
              <w:pStyle w:val="NoSpacing"/>
              <w:ind w:left="720"/>
              <w:rPr>
                <w:rFonts w:eastAsia="Calibri"/>
                <w:lang w:val="sw-KE"/>
              </w:rPr>
            </w:pPr>
            <w:r w:rsidRPr="009F0ADD">
              <w:rPr>
                <w:rFonts w:eastAsia="Calibri"/>
                <w:lang w:val="sw-KE"/>
              </w:rPr>
              <w:t xml:space="preserve"> Shock, cardiac arrest (absence of pulse/ heart beat and loss of consciousness), use of continuous vasoactive drugs, cardiopul- monary resuscitation, </w:t>
            </w:r>
            <w:r w:rsidRPr="006E35DF">
              <w:rPr>
                <w:rFonts w:eastAsia="Calibri"/>
                <w:b/>
                <w:lang w:val="sw-KE"/>
              </w:rPr>
              <w:t>severe hypoperfusion (lactate &gt;5 mmol/l or &gt;45 mg/dl), severe aci- dosis (pH &lt;7.1)</w:t>
            </w:r>
          </w:p>
        </w:tc>
        <w:tc>
          <w:tcPr>
            <w:tcW w:w="4770" w:type="dxa"/>
          </w:tcPr>
          <w:p w:rsidR="00DE0B74" w:rsidRPr="006E35DF" w:rsidRDefault="00DE0B74" w:rsidP="00442DD7">
            <w:pPr>
              <w:pStyle w:val="NoSpacing"/>
              <w:numPr>
                <w:ilvl w:val="0"/>
                <w:numId w:val="5"/>
              </w:numPr>
              <w:rPr>
                <w:rFonts w:eastAsia="Calibri"/>
                <w:lang w:val="sw-KE"/>
              </w:rPr>
            </w:pPr>
            <w:r w:rsidRPr="006E35DF">
              <w:rPr>
                <w:rFonts w:eastAsia="Calibri"/>
                <w:lang w:val="sw-KE"/>
              </w:rPr>
              <w:t>Cardiovascular dysfunction</w:t>
            </w:r>
          </w:p>
          <w:p w:rsidR="00DE0B74" w:rsidRDefault="00DE0B74" w:rsidP="00442DD7">
            <w:pPr>
              <w:pStyle w:val="NoSpacing"/>
              <w:ind w:left="720"/>
              <w:rPr>
                <w:rFonts w:eastAsia="Calibri"/>
                <w:lang w:val="sw-KE"/>
              </w:rPr>
            </w:pPr>
            <w:r w:rsidRPr="006E35DF">
              <w:rPr>
                <w:rFonts w:eastAsia="Calibri"/>
                <w:lang w:val="sw-KE"/>
              </w:rPr>
              <w:t>Shock, cardiac arrest (absence of pulse/ heart beat and loss of consciousness), use of continuous vasoactive drugs, cardiopul- monary resuscitation in patients with HDP</w:t>
            </w:r>
          </w:p>
        </w:tc>
      </w:tr>
      <w:tr w:rsidR="00DE0B74" w:rsidTr="000C6014">
        <w:tc>
          <w:tcPr>
            <w:tcW w:w="5148" w:type="dxa"/>
          </w:tcPr>
          <w:p w:rsidR="00DE0B74" w:rsidRPr="009F0ADD" w:rsidRDefault="00DE0B74" w:rsidP="00442DD7">
            <w:pPr>
              <w:pStyle w:val="NoSpacing"/>
              <w:numPr>
                <w:ilvl w:val="0"/>
                <w:numId w:val="1"/>
              </w:numPr>
              <w:rPr>
                <w:rFonts w:eastAsia="Calibri"/>
                <w:lang w:val="sw-KE"/>
              </w:rPr>
            </w:pPr>
            <w:r w:rsidRPr="009F0ADD">
              <w:rPr>
                <w:rFonts w:eastAsia="Calibri"/>
                <w:lang w:val="sw-KE"/>
              </w:rPr>
              <w:t>Renal dysfunction</w:t>
            </w:r>
          </w:p>
          <w:p w:rsidR="00DE0B74" w:rsidRPr="009F0ADD" w:rsidRDefault="00DE0B74" w:rsidP="00442DD7">
            <w:pPr>
              <w:pStyle w:val="NoSpacing"/>
              <w:ind w:left="720"/>
              <w:rPr>
                <w:rFonts w:eastAsia="Calibri"/>
                <w:lang w:val="sw-KE"/>
              </w:rPr>
            </w:pPr>
            <w:r w:rsidRPr="009F0ADD">
              <w:rPr>
                <w:rFonts w:eastAsia="Calibri"/>
                <w:lang w:val="sw-KE"/>
              </w:rPr>
              <w:t>Oliguria non-responsive to fluids or diuretics, dialysis for acute renal failure, severe acute azotemia (creatinine ≥300 µmol/ml or ≥3.5 mg/dl)</w:t>
            </w:r>
          </w:p>
        </w:tc>
        <w:tc>
          <w:tcPr>
            <w:tcW w:w="4770" w:type="dxa"/>
          </w:tcPr>
          <w:p w:rsidR="00DE0B74" w:rsidRPr="009F0ADD" w:rsidRDefault="00DE0B74" w:rsidP="00442DD7">
            <w:pPr>
              <w:pStyle w:val="NoSpacing"/>
              <w:numPr>
                <w:ilvl w:val="0"/>
                <w:numId w:val="5"/>
              </w:numPr>
              <w:rPr>
                <w:rFonts w:eastAsia="Calibri"/>
                <w:lang w:val="sw-KE"/>
              </w:rPr>
            </w:pPr>
            <w:r w:rsidRPr="009F0ADD">
              <w:rPr>
                <w:rFonts w:eastAsia="Calibri"/>
                <w:lang w:val="sw-KE"/>
              </w:rPr>
              <w:t>Renal dysfunction</w:t>
            </w:r>
          </w:p>
          <w:p w:rsidR="00DE0B74" w:rsidRPr="009F0ADD" w:rsidRDefault="00DE0B74" w:rsidP="00442DD7">
            <w:pPr>
              <w:pStyle w:val="NoSpacing"/>
              <w:ind w:left="720"/>
              <w:rPr>
                <w:rFonts w:eastAsia="Calibri"/>
                <w:lang w:val="sw-KE"/>
              </w:rPr>
            </w:pPr>
            <w:r w:rsidRPr="009F0ADD">
              <w:rPr>
                <w:rFonts w:eastAsia="Calibri"/>
                <w:lang w:val="sw-KE"/>
              </w:rPr>
              <w:t>Oliguria non-responsive to fluids or diuretics, dialysis for acute renal failure, severe acute azotemia (creatinine ≥300 µmol/ml or ≥3.5 mg/dl)</w:t>
            </w:r>
            <w:r>
              <w:rPr>
                <w:rFonts w:eastAsia="Calibri"/>
                <w:lang w:val="sw-KE"/>
              </w:rPr>
              <w:t xml:space="preserve"> in patients with HPD</w:t>
            </w:r>
          </w:p>
        </w:tc>
      </w:tr>
      <w:tr w:rsidR="00DE0B74" w:rsidTr="000C6014">
        <w:tc>
          <w:tcPr>
            <w:tcW w:w="5148" w:type="dxa"/>
          </w:tcPr>
          <w:p w:rsidR="00DE0B74" w:rsidRPr="009F0ADD" w:rsidRDefault="00DE0B74" w:rsidP="00442DD7">
            <w:pPr>
              <w:pStyle w:val="NoSpacing"/>
              <w:numPr>
                <w:ilvl w:val="0"/>
                <w:numId w:val="1"/>
              </w:numPr>
              <w:rPr>
                <w:rFonts w:eastAsia="Calibri"/>
                <w:lang w:val="sw-KE"/>
              </w:rPr>
            </w:pPr>
            <w:r w:rsidRPr="009F0ADD">
              <w:rPr>
                <w:rFonts w:eastAsia="Calibri"/>
                <w:lang w:val="sw-KE"/>
              </w:rPr>
              <w:t>Coagulation/haematological dysfunction</w:t>
            </w:r>
          </w:p>
          <w:p w:rsidR="00DE0B74" w:rsidRPr="009F0ADD" w:rsidRDefault="00DE0B74" w:rsidP="00442DD7">
            <w:pPr>
              <w:pStyle w:val="NoSpacing"/>
              <w:ind w:left="720"/>
              <w:rPr>
                <w:rFonts w:eastAsia="Calibri"/>
                <w:lang w:val="sw-KE"/>
              </w:rPr>
            </w:pPr>
            <w:r w:rsidRPr="009F0ADD">
              <w:rPr>
                <w:rFonts w:eastAsia="Calibri"/>
                <w:lang w:val="sw-KE"/>
              </w:rPr>
              <w:t>Failure to form clots, massive transfu- sion of blood or red cells (≥5 units), severe acute thrombocytopenia (&lt;50 000 platelets/ml)</w:t>
            </w:r>
          </w:p>
        </w:tc>
        <w:tc>
          <w:tcPr>
            <w:tcW w:w="4770" w:type="dxa"/>
          </w:tcPr>
          <w:p w:rsidR="00DE0B74" w:rsidRPr="009F0ADD" w:rsidRDefault="00DE0B74" w:rsidP="00442DD7">
            <w:pPr>
              <w:pStyle w:val="NoSpacing"/>
              <w:numPr>
                <w:ilvl w:val="0"/>
                <w:numId w:val="5"/>
              </w:numPr>
              <w:rPr>
                <w:rFonts w:eastAsia="Calibri"/>
                <w:lang w:val="sw-KE"/>
              </w:rPr>
            </w:pPr>
            <w:r w:rsidRPr="009F0ADD">
              <w:rPr>
                <w:rFonts w:eastAsia="Calibri"/>
                <w:lang w:val="sw-KE"/>
              </w:rPr>
              <w:t>Coagulation/haematological dysfunction</w:t>
            </w:r>
          </w:p>
          <w:p w:rsidR="00DE0B74" w:rsidRPr="009F0ADD" w:rsidRDefault="00DE0B74" w:rsidP="00442DD7">
            <w:pPr>
              <w:pStyle w:val="NoSpacing"/>
              <w:ind w:left="720"/>
              <w:rPr>
                <w:rFonts w:eastAsia="Calibri"/>
                <w:lang w:val="sw-KE"/>
              </w:rPr>
            </w:pPr>
            <w:r w:rsidRPr="009F0ADD">
              <w:rPr>
                <w:rFonts w:eastAsia="Calibri"/>
                <w:lang w:val="sw-KE"/>
              </w:rPr>
              <w:t>Failure to form clots, massive transfu- sion of blood or red cells (≥5 units), severe acute thrombocytopenia (&lt;50 000 platelets/ml)</w:t>
            </w:r>
            <w:r>
              <w:rPr>
                <w:rFonts w:eastAsia="Calibri"/>
                <w:lang w:val="sw-KE"/>
              </w:rPr>
              <w:t xml:space="preserve"> in patients with HPD</w:t>
            </w:r>
          </w:p>
        </w:tc>
      </w:tr>
      <w:tr w:rsidR="00DE0B74" w:rsidTr="000C6014">
        <w:tc>
          <w:tcPr>
            <w:tcW w:w="5148" w:type="dxa"/>
          </w:tcPr>
          <w:p w:rsidR="00DE0B74" w:rsidRPr="003D0566" w:rsidRDefault="00DE0B74" w:rsidP="00442DD7">
            <w:pPr>
              <w:pStyle w:val="NoSpacing"/>
              <w:numPr>
                <w:ilvl w:val="0"/>
                <w:numId w:val="1"/>
              </w:numPr>
              <w:rPr>
                <w:rFonts w:eastAsia="Calibri"/>
                <w:lang w:val="sw-KE"/>
              </w:rPr>
            </w:pPr>
            <w:r w:rsidRPr="003D0566">
              <w:rPr>
                <w:rFonts w:eastAsia="Calibri"/>
                <w:lang w:val="sw-KE"/>
              </w:rPr>
              <w:t>Hepatic dysfunction</w:t>
            </w:r>
          </w:p>
          <w:p w:rsidR="00DE0B74" w:rsidRPr="009F0ADD" w:rsidRDefault="00DE0B74" w:rsidP="00442DD7">
            <w:pPr>
              <w:pStyle w:val="NoSpacing"/>
              <w:ind w:left="720"/>
              <w:rPr>
                <w:rFonts w:eastAsia="Calibri"/>
                <w:lang w:val="sw-KE"/>
              </w:rPr>
            </w:pPr>
            <w:r w:rsidRPr="003D0566">
              <w:rPr>
                <w:rFonts w:eastAsia="Calibri"/>
                <w:lang w:val="sw-KE"/>
              </w:rPr>
              <w:t>– Jaundic</w:t>
            </w:r>
            <w:r>
              <w:rPr>
                <w:rFonts w:eastAsia="Calibri"/>
                <w:lang w:val="sw-KE"/>
              </w:rPr>
              <w:t>e in the presence of pre eclamp</w:t>
            </w:r>
            <w:r w:rsidRPr="003D0566">
              <w:rPr>
                <w:rFonts w:eastAsia="Calibri"/>
                <w:lang w:val="sw-KE"/>
              </w:rPr>
              <w:t>sia, severe acute hyperbilirubinemia (bilirubin &gt;100 µmol/l or &gt;6.0 mg/dl)</w:t>
            </w:r>
            <w:r>
              <w:rPr>
                <w:rFonts w:eastAsia="Calibri"/>
                <w:lang w:val="sw-KE"/>
              </w:rPr>
              <w:t>,</w:t>
            </w:r>
            <w:r>
              <w:t xml:space="preserve"> </w:t>
            </w:r>
            <w:r w:rsidRPr="003D0566">
              <w:rPr>
                <w:rFonts w:eastAsia="Calibri"/>
                <w:lang w:val="sw-KE"/>
              </w:rPr>
              <w:t xml:space="preserve">ASAT and ALAT to </w:t>
            </w:r>
            <w:r w:rsidRPr="003D0566">
              <w:rPr>
                <w:rFonts w:eastAsia="Calibri"/>
                <w:lang w:val="sw-KE"/>
              </w:rPr>
              <w:lastRenderedPageBreak/>
              <w:t>twice normal</w:t>
            </w:r>
          </w:p>
        </w:tc>
        <w:tc>
          <w:tcPr>
            <w:tcW w:w="4770" w:type="dxa"/>
          </w:tcPr>
          <w:p w:rsidR="00DE0B74" w:rsidRPr="003D0566" w:rsidRDefault="00DE0B74" w:rsidP="00442DD7">
            <w:pPr>
              <w:pStyle w:val="NoSpacing"/>
              <w:numPr>
                <w:ilvl w:val="0"/>
                <w:numId w:val="1"/>
              </w:numPr>
              <w:rPr>
                <w:rFonts w:eastAsia="Calibri"/>
                <w:lang w:val="sw-KE"/>
              </w:rPr>
            </w:pPr>
            <w:r w:rsidRPr="003D0566">
              <w:rPr>
                <w:rFonts w:eastAsia="Calibri"/>
                <w:lang w:val="sw-KE"/>
              </w:rPr>
              <w:lastRenderedPageBreak/>
              <w:t>Hepatic dysfunction</w:t>
            </w:r>
          </w:p>
          <w:p w:rsidR="00DE0B74" w:rsidRPr="009F0ADD" w:rsidRDefault="00DE0B74" w:rsidP="00442DD7">
            <w:pPr>
              <w:pStyle w:val="NoSpacing"/>
              <w:ind w:left="720"/>
              <w:rPr>
                <w:rFonts w:eastAsia="Calibri"/>
                <w:lang w:val="sw-KE"/>
              </w:rPr>
            </w:pPr>
            <w:r w:rsidRPr="003D0566">
              <w:rPr>
                <w:rFonts w:eastAsia="Calibri"/>
                <w:lang w:val="sw-KE"/>
              </w:rPr>
              <w:t>Jaundice in the presence of pre eclampsia, severe acute hyperbilirubinemia (bilirubin &gt;100 µmol/l or &gt;6.0 mg/dl)</w:t>
            </w:r>
            <w:r>
              <w:rPr>
                <w:rFonts w:eastAsia="Calibri"/>
                <w:lang w:val="sw-KE"/>
              </w:rPr>
              <w:t xml:space="preserve">, ASAT and </w:t>
            </w:r>
            <w:r>
              <w:rPr>
                <w:rFonts w:eastAsia="Calibri"/>
                <w:lang w:val="sw-KE"/>
              </w:rPr>
              <w:lastRenderedPageBreak/>
              <w:t>ALAT to twice normal in patients with HPD</w:t>
            </w:r>
          </w:p>
        </w:tc>
      </w:tr>
      <w:tr w:rsidR="00DE0B74" w:rsidTr="000C6014">
        <w:tc>
          <w:tcPr>
            <w:tcW w:w="5148" w:type="dxa"/>
          </w:tcPr>
          <w:p w:rsidR="00DE0B74" w:rsidRPr="003D0566" w:rsidRDefault="00DE0B74" w:rsidP="00442DD7">
            <w:pPr>
              <w:pStyle w:val="NoSpacing"/>
              <w:numPr>
                <w:ilvl w:val="0"/>
                <w:numId w:val="1"/>
              </w:numPr>
              <w:rPr>
                <w:rFonts w:eastAsia="Calibri"/>
                <w:lang w:val="sw-KE"/>
              </w:rPr>
            </w:pPr>
            <w:r w:rsidRPr="003D0566">
              <w:rPr>
                <w:rFonts w:eastAsia="Calibri"/>
                <w:lang w:val="sw-KE"/>
              </w:rPr>
              <w:lastRenderedPageBreak/>
              <w:t>Neurological dysfunction</w:t>
            </w:r>
          </w:p>
          <w:p w:rsidR="00DE0B74" w:rsidRPr="00902142" w:rsidRDefault="00DE0B74" w:rsidP="00442DD7">
            <w:pPr>
              <w:pStyle w:val="NoSpacing"/>
              <w:ind w:left="720"/>
              <w:rPr>
                <w:rFonts w:eastAsia="Calibri"/>
                <w:lang w:val="sw-KE"/>
              </w:rPr>
            </w:pPr>
            <w:r>
              <w:rPr>
                <w:rFonts w:eastAsia="Calibri"/>
                <w:lang w:val="sw-KE"/>
              </w:rPr>
              <w:t xml:space="preserve">Prolonged </w:t>
            </w:r>
            <w:r w:rsidRPr="00902142">
              <w:rPr>
                <w:rFonts w:eastAsia="Calibri"/>
                <w:lang w:val="sw-KE"/>
              </w:rPr>
              <w:t>unconsciousness (lasting ≥12 hours)/coma (including metabolic coma), stroke, uncontrollable fits/status epilepticus, total paralysis</w:t>
            </w:r>
          </w:p>
        </w:tc>
        <w:tc>
          <w:tcPr>
            <w:tcW w:w="4770" w:type="dxa"/>
          </w:tcPr>
          <w:p w:rsidR="00DE0B74" w:rsidRPr="00902142" w:rsidRDefault="00DE0B74" w:rsidP="00442DD7">
            <w:pPr>
              <w:pStyle w:val="NoSpacing"/>
              <w:numPr>
                <w:ilvl w:val="0"/>
                <w:numId w:val="5"/>
              </w:numPr>
              <w:rPr>
                <w:rFonts w:eastAsia="Calibri"/>
                <w:lang w:val="sw-KE"/>
              </w:rPr>
            </w:pPr>
            <w:r w:rsidRPr="00902142">
              <w:rPr>
                <w:rFonts w:eastAsia="Calibri"/>
                <w:lang w:val="sw-KE"/>
              </w:rPr>
              <w:t>Neurological dysfunction</w:t>
            </w:r>
          </w:p>
          <w:p w:rsidR="00DE0B74" w:rsidRPr="003D0566" w:rsidRDefault="00DE0B74" w:rsidP="00442DD7">
            <w:pPr>
              <w:pStyle w:val="NoSpacing"/>
              <w:ind w:left="720"/>
              <w:rPr>
                <w:rFonts w:eastAsia="Calibri"/>
                <w:lang w:val="sw-KE"/>
              </w:rPr>
            </w:pPr>
            <w:r w:rsidRPr="00902142">
              <w:rPr>
                <w:rFonts w:eastAsia="Calibri"/>
                <w:lang w:val="sw-KE"/>
              </w:rPr>
              <w:t>Prolonged unconsciousness (lasting ≥12 hours)/coma (including metabolic coma), stroke, uncontrollable fits/status epilepticus, total paralysis</w:t>
            </w:r>
          </w:p>
        </w:tc>
      </w:tr>
      <w:tr w:rsidR="00DE0B74" w:rsidTr="000C6014">
        <w:tc>
          <w:tcPr>
            <w:tcW w:w="5148" w:type="dxa"/>
          </w:tcPr>
          <w:p w:rsidR="00DE0B74" w:rsidRPr="00902142" w:rsidRDefault="00DE0B74" w:rsidP="00442DD7">
            <w:pPr>
              <w:pStyle w:val="NoSpacing"/>
              <w:numPr>
                <w:ilvl w:val="0"/>
                <w:numId w:val="1"/>
              </w:numPr>
              <w:rPr>
                <w:rFonts w:eastAsia="Calibri"/>
                <w:lang w:val="sw-KE"/>
              </w:rPr>
            </w:pPr>
            <w:r w:rsidRPr="00902142">
              <w:rPr>
                <w:rFonts w:eastAsia="Calibri"/>
                <w:lang w:val="sw-KE"/>
              </w:rPr>
              <w:t>Uterine dysfunction</w:t>
            </w:r>
          </w:p>
          <w:p w:rsidR="00DE0B74" w:rsidRPr="003D0566" w:rsidRDefault="00DE0B74" w:rsidP="00442DD7">
            <w:pPr>
              <w:pStyle w:val="NoSpacing"/>
              <w:numPr>
                <w:ilvl w:val="0"/>
                <w:numId w:val="1"/>
              </w:numPr>
              <w:rPr>
                <w:rFonts w:eastAsia="Calibri"/>
                <w:lang w:val="sw-KE"/>
              </w:rPr>
            </w:pPr>
            <w:r w:rsidRPr="00902142">
              <w:rPr>
                <w:rFonts w:eastAsia="Calibri"/>
                <w:lang w:val="sw-KE"/>
              </w:rPr>
              <w:t>Uterine haemorrhage or infection leading to hysterectomy</w:t>
            </w:r>
          </w:p>
        </w:tc>
        <w:tc>
          <w:tcPr>
            <w:tcW w:w="4770" w:type="dxa"/>
          </w:tcPr>
          <w:p w:rsidR="00DE0B74" w:rsidRPr="003D0566" w:rsidRDefault="00DE0B74" w:rsidP="00442DD7">
            <w:pPr>
              <w:pStyle w:val="NoSpacing"/>
              <w:rPr>
                <w:rFonts w:eastAsia="Calibri"/>
                <w:lang w:val="sw-KE"/>
              </w:rPr>
            </w:pPr>
          </w:p>
        </w:tc>
      </w:tr>
      <w:tr w:rsidR="00DE0B74" w:rsidTr="000C6014">
        <w:tc>
          <w:tcPr>
            <w:tcW w:w="5148" w:type="dxa"/>
          </w:tcPr>
          <w:p w:rsidR="00DE0B74" w:rsidRDefault="00DE0B74" w:rsidP="00442DD7">
            <w:pPr>
              <w:pStyle w:val="NoSpacing"/>
              <w:rPr>
                <w:rFonts w:eastAsia="Calibri"/>
                <w:lang w:val="sw-KE"/>
              </w:rPr>
            </w:pPr>
          </w:p>
          <w:p w:rsidR="00DE0B74" w:rsidRDefault="000C6014" w:rsidP="00442DD7">
            <w:pPr>
              <w:pStyle w:val="NoSpacing"/>
              <w:rPr>
                <w:rFonts w:eastAsia="Calibri"/>
                <w:lang w:val="sw-KE"/>
              </w:rPr>
            </w:pPr>
            <w:r>
              <w:rPr>
                <w:rFonts w:eastAsia="Calibri"/>
                <w:b/>
                <w:lang w:val="sw-KE"/>
              </w:rPr>
              <w:t>D.</w:t>
            </w:r>
            <w:r w:rsidR="00DE0B74" w:rsidRPr="00471CA0">
              <w:rPr>
                <w:rFonts w:eastAsia="Calibri"/>
                <w:b/>
                <w:lang w:val="sw-KE"/>
              </w:rPr>
              <w:t>Maternal vital status</w:t>
            </w:r>
            <w:r w:rsidR="00DE0B74" w:rsidRPr="00902142">
              <w:rPr>
                <w:rFonts w:eastAsia="Calibri"/>
                <w:lang w:val="sw-KE"/>
              </w:rPr>
              <w:t>:</w:t>
            </w:r>
          </w:p>
          <w:p w:rsidR="00DE0B74" w:rsidRPr="00902142" w:rsidRDefault="00DE0B74" w:rsidP="00442DD7">
            <w:pPr>
              <w:pStyle w:val="NoSpacing"/>
              <w:numPr>
                <w:ilvl w:val="0"/>
                <w:numId w:val="6"/>
              </w:numPr>
              <w:rPr>
                <w:rFonts w:eastAsia="Calibri"/>
                <w:lang w:val="sw-KE"/>
              </w:rPr>
            </w:pPr>
            <w:r w:rsidRPr="00902142">
              <w:rPr>
                <w:rFonts w:eastAsia="Calibri"/>
                <w:lang w:val="sw-KE"/>
              </w:rPr>
              <w:t>Maternal death</w:t>
            </w:r>
            <w:r>
              <w:rPr>
                <w:rFonts w:eastAsia="Calibri"/>
                <w:lang w:val="sw-KE"/>
              </w:rPr>
              <w:t>:</w:t>
            </w:r>
            <w:r>
              <w:t xml:space="preserve"> </w:t>
            </w:r>
            <w:r w:rsidRPr="00902142">
              <w:rPr>
                <w:rFonts w:eastAsia="Calibri"/>
                <w:lang w:val="sw-KE"/>
              </w:rPr>
              <w:t>is the death of a woman while pregnant or within 42 days of termination of pregnancy irrespective of duration and site of pregnancy from any cause related to or aggravated by the pregnancy or its management, but not from accidental or incidental causes</w:t>
            </w:r>
          </w:p>
        </w:tc>
        <w:tc>
          <w:tcPr>
            <w:tcW w:w="4770" w:type="dxa"/>
          </w:tcPr>
          <w:p w:rsidR="00DE0B74" w:rsidRDefault="00DE0B74" w:rsidP="00442DD7">
            <w:pPr>
              <w:pStyle w:val="NoSpacing"/>
              <w:rPr>
                <w:rFonts w:eastAsia="Calibri"/>
                <w:lang w:val="sw-KE"/>
              </w:rPr>
            </w:pPr>
          </w:p>
          <w:p w:rsidR="00DE0B74" w:rsidRDefault="00DE0B74" w:rsidP="00442DD7">
            <w:pPr>
              <w:pStyle w:val="NoSpacing"/>
              <w:rPr>
                <w:rFonts w:eastAsia="Calibri"/>
                <w:lang w:val="sw-KE"/>
              </w:rPr>
            </w:pPr>
          </w:p>
          <w:p w:rsidR="00DE0B74" w:rsidRPr="00902142" w:rsidRDefault="00DE0B74" w:rsidP="00442DD7">
            <w:pPr>
              <w:pStyle w:val="NoSpacing"/>
              <w:ind w:left="720"/>
              <w:rPr>
                <w:rFonts w:eastAsia="Calibri"/>
                <w:lang w:val="sw-KE"/>
              </w:rPr>
            </w:pPr>
            <w:r w:rsidRPr="00272CB5">
              <w:rPr>
                <w:rFonts w:eastAsia="Calibri"/>
                <w:b/>
                <w:lang w:val="sw-KE"/>
              </w:rPr>
              <w:t>Maternal vital status</w:t>
            </w:r>
            <w:r w:rsidRPr="00902142">
              <w:rPr>
                <w:rFonts w:eastAsia="Calibri"/>
                <w:lang w:val="sw-KE"/>
              </w:rPr>
              <w:t>:</w:t>
            </w:r>
          </w:p>
          <w:p w:rsidR="00DE0B74" w:rsidRDefault="00DE0B74" w:rsidP="00442DD7">
            <w:pPr>
              <w:pStyle w:val="NoSpacing"/>
              <w:numPr>
                <w:ilvl w:val="0"/>
                <w:numId w:val="7"/>
              </w:numPr>
              <w:rPr>
                <w:rFonts w:eastAsia="Calibri"/>
                <w:lang w:val="sw-KE"/>
              </w:rPr>
            </w:pPr>
            <w:r w:rsidRPr="00902142">
              <w:rPr>
                <w:rFonts w:eastAsia="Calibri"/>
                <w:lang w:val="sw-KE"/>
              </w:rPr>
              <w:t>Maternal death:</w:t>
            </w:r>
            <w:r>
              <w:t xml:space="preserve"> </w:t>
            </w:r>
            <w:r w:rsidRPr="007166C3">
              <w:rPr>
                <w:rFonts w:eastAsia="Calibri"/>
                <w:lang w:val="sw-KE"/>
              </w:rPr>
              <w:t>Death during pregnancy or within 42 da</w:t>
            </w:r>
            <w:r>
              <w:rPr>
                <w:rFonts w:eastAsia="Calibri"/>
                <w:lang w:val="sw-KE"/>
              </w:rPr>
              <w:t>ys of termination of pregnancy</w:t>
            </w:r>
            <w:r w:rsidRPr="00902142">
              <w:rPr>
                <w:rFonts w:eastAsia="Calibri"/>
                <w:lang w:val="sw-KE"/>
              </w:rPr>
              <w:t xml:space="preserve"> irrespective of duration and site of pregnancy </w:t>
            </w:r>
            <w:r>
              <w:rPr>
                <w:rFonts w:eastAsia="Calibri"/>
                <w:lang w:val="sw-KE"/>
              </w:rPr>
              <w:t xml:space="preserve"> in patients with severe pre eclampsia/</w:t>
            </w:r>
            <w:r w:rsidRPr="00272CB5">
              <w:rPr>
                <w:rFonts w:eastAsia="Calibri"/>
                <w:lang w:val="sw-KE"/>
              </w:rPr>
              <w:t>eclampsia</w:t>
            </w:r>
          </w:p>
          <w:p w:rsidR="000C6014" w:rsidRDefault="000C6014" w:rsidP="000C6014">
            <w:pPr>
              <w:pStyle w:val="NoSpacing"/>
              <w:rPr>
                <w:rFonts w:eastAsia="Calibri"/>
                <w:lang w:val="sw-KE"/>
              </w:rPr>
            </w:pPr>
          </w:p>
          <w:p w:rsidR="000C6014" w:rsidRPr="00272CB5" w:rsidRDefault="000C6014" w:rsidP="000C6014">
            <w:pPr>
              <w:pStyle w:val="NoSpacing"/>
              <w:rPr>
                <w:rFonts w:eastAsia="Calibri"/>
                <w:lang w:val="sw-KE"/>
              </w:rPr>
            </w:pPr>
          </w:p>
        </w:tc>
      </w:tr>
    </w:tbl>
    <w:p w:rsidR="0009128B" w:rsidRDefault="0009128B"/>
    <w:p w:rsidR="001242D2" w:rsidRDefault="000C6014" w:rsidP="001242D2">
      <w:proofErr w:type="gramStart"/>
      <w:r w:rsidRPr="000C6014">
        <w:rPr>
          <w:b/>
        </w:rPr>
        <w:t>Note</w:t>
      </w:r>
      <w:r w:rsidR="001242D2" w:rsidRPr="001242D2">
        <w:t xml:space="preserve"> </w:t>
      </w:r>
      <w:r w:rsidR="00A84AA6">
        <w:t>.</w:t>
      </w:r>
      <w:proofErr w:type="gramEnd"/>
    </w:p>
    <w:p w:rsidR="00A84AA6" w:rsidRPr="00A84AA6" w:rsidRDefault="00A84AA6" w:rsidP="001242D2">
      <w:pPr>
        <w:rPr>
          <w:b/>
        </w:rPr>
      </w:pPr>
      <w:r w:rsidRPr="00A84AA6">
        <w:rPr>
          <w:b/>
        </w:rPr>
        <w:t>The study was conducted before the current classification of hypertensive disorders, the 2019 ACOG Practice Bulletin no 202.Hence the classification used was the former</w:t>
      </w:r>
      <w:r>
        <w:rPr>
          <w:b/>
        </w:rPr>
        <w:t xml:space="preserve"> one.</w:t>
      </w:r>
    </w:p>
    <w:p w:rsidR="001242D2" w:rsidRDefault="001242D2" w:rsidP="001242D2">
      <w:pPr>
        <w:rPr>
          <w:b/>
        </w:rPr>
      </w:pPr>
      <w:r>
        <w:rPr>
          <w:b/>
        </w:rPr>
        <w:t xml:space="preserve"> </w:t>
      </w:r>
      <w:r w:rsidRPr="001242D2">
        <w:rPr>
          <w:b/>
        </w:rPr>
        <w:t xml:space="preserve">WHO </w:t>
      </w:r>
      <w:r w:rsidR="00A84AA6" w:rsidRPr="001242D2">
        <w:rPr>
          <w:b/>
        </w:rPr>
        <w:t>SMO refers</w:t>
      </w:r>
      <w:r w:rsidRPr="001242D2">
        <w:rPr>
          <w:b/>
        </w:rPr>
        <w:t xml:space="preserve"> to life threatening condition (organ dysfunction)</w:t>
      </w:r>
      <w:proofErr w:type="gramStart"/>
      <w:r w:rsidR="00A84AA6" w:rsidRPr="001242D2">
        <w:rPr>
          <w:b/>
        </w:rPr>
        <w:t>,</w:t>
      </w:r>
      <w:proofErr w:type="gramEnd"/>
      <w:r w:rsidR="00A84AA6" w:rsidRPr="001242D2">
        <w:rPr>
          <w:b/>
        </w:rPr>
        <w:t xml:space="preserve"> including</w:t>
      </w:r>
      <w:r w:rsidRPr="001242D2">
        <w:rPr>
          <w:b/>
        </w:rPr>
        <w:t xml:space="preserve"> all maternal ne</w:t>
      </w:r>
      <w:r>
        <w:rPr>
          <w:b/>
        </w:rPr>
        <w:t>ar miss case and maternal death .</w:t>
      </w:r>
      <w:r w:rsidRPr="001242D2">
        <w:rPr>
          <w:b/>
        </w:rPr>
        <w:t xml:space="preserve">In our paper SMO refers to patients with severe pre </w:t>
      </w:r>
      <w:proofErr w:type="spellStart"/>
      <w:r w:rsidRPr="001242D2">
        <w:rPr>
          <w:b/>
        </w:rPr>
        <w:t>eclampsia</w:t>
      </w:r>
      <w:proofErr w:type="spellEnd"/>
      <w:r w:rsidRPr="001242D2">
        <w:rPr>
          <w:b/>
        </w:rPr>
        <w:t xml:space="preserve">/ </w:t>
      </w:r>
      <w:proofErr w:type="spellStart"/>
      <w:r w:rsidRPr="001242D2">
        <w:rPr>
          <w:b/>
        </w:rPr>
        <w:t>eclampsia</w:t>
      </w:r>
      <w:proofErr w:type="spellEnd"/>
      <w:r w:rsidRPr="001242D2">
        <w:rPr>
          <w:b/>
        </w:rPr>
        <w:t xml:space="preserve"> with any organ dysfunction plus maternal death.</w:t>
      </w:r>
    </w:p>
    <w:p w:rsidR="00A84AA6" w:rsidRPr="001242D2" w:rsidRDefault="00A84AA6" w:rsidP="001242D2">
      <w:pPr>
        <w:rPr>
          <w:b/>
        </w:rPr>
      </w:pPr>
    </w:p>
    <w:p w:rsidR="000C6014" w:rsidRDefault="009C2976">
      <w:pPr>
        <w:rPr>
          <w:b/>
        </w:rPr>
      </w:pPr>
      <w:r w:rsidRPr="009C2976">
        <w:rPr>
          <w:b/>
          <w:sz w:val="28"/>
          <w:szCs w:val="28"/>
        </w:rPr>
        <w:t>*</w:t>
      </w:r>
      <w:r w:rsidR="006E35DF" w:rsidRPr="009C2976">
        <w:rPr>
          <w:b/>
          <w:sz w:val="28"/>
          <w:szCs w:val="28"/>
        </w:rPr>
        <w:t xml:space="preserve"> </w:t>
      </w:r>
      <w:r w:rsidR="00A84AA6">
        <w:rPr>
          <w:b/>
        </w:rPr>
        <w:t>A</w:t>
      </w:r>
      <w:r w:rsidR="000C6014">
        <w:rPr>
          <w:b/>
        </w:rPr>
        <w:t>=</w:t>
      </w:r>
      <w:r w:rsidR="006E35DF">
        <w:rPr>
          <w:b/>
        </w:rPr>
        <w:t xml:space="preserve"> </w:t>
      </w:r>
      <w:r w:rsidR="00795C81">
        <w:rPr>
          <w:b/>
        </w:rPr>
        <w:t>Admission to Intensiv</w:t>
      </w:r>
      <w:r w:rsidR="006E35DF">
        <w:rPr>
          <w:b/>
        </w:rPr>
        <w:t>e care u</w:t>
      </w:r>
      <w:r w:rsidR="00600B91">
        <w:rPr>
          <w:b/>
        </w:rPr>
        <w:t>nit was</w:t>
      </w:r>
      <w:r w:rsidR="006E35DF">
        <w:rPr>
          <w:b/>
        </w:rPr>
        <w:t xml:space="preserve"> the only </w:t>
      </w:r>
      <w:r w:rsidR="00795C81">
        <w:rPr>
          <w:b/>
        </w:rPr>
        <w:t xml:space="preserve"> inclusion criteria applied</w:t>
      </w:r>
      <w:r w:rsidR="006E35DF">
        <w:rPr>
          <w:b/>
        </w:rPr>
        <w:t xml:space="preserve"> among management based criteria </w:t>
      </w:r>
      <w:r w:rsidR="00795C81">
        <w:rPr>
          <w:b/>
        </w:rPr>
        <w:t xml:space="preserve">, patients  with severe pre </w:t>
      </w:r>
      <w:proofErr w:type="spellStart"/>
      <w:r w:rsidR="00795C81">
        <w:rPr>
          <w:b/>
        </w:rPr>
        <w:t>eclampsia</w:t>
      </w:r>
      <w:proofErr w:type="spellEnd"/>
      <w:r w:rsidR="00795C81">
        <w:rPr>
          <w:b/>
        </w:rPr>
        <w:t xml:space="preserve"> and </w:t>
      </w:r>
      <w:proofErr w:type="spellStart"/>
      <w:r w:rsidR="00795C81">
        <w:rPr>
          <w:b/>
        </w:rPr>
        <w:t>eclampsia</w:t>
      </w:r>
      <w:proofErr w:type="spellEnd"/>
      <w:r w:rsidR="00795C81">
        <w:rPr>
          <w:b/>
        </w:rPr>
        <w:t xml:space="preserve"> who underwent laparotomy and used blood products were included in the study. Int</w:t>
      </w:r>
      <w:r>
        <w:rPr>
          <w:b/>
        </w:rPr>
        <w:t>erventional radiology is not don</w:t>
      </w:r>
      <w:r w:rsidR="00795C81">
        <w:rPr>
          <w:b/>
        </w:rPr>
        <w:t xml:space="preserve">e in our institution due to limited </w:t>
      </w:r>
      <w:r w:rsidR="006E35DF">
        <w:rPr>
          <w:b/>
        </w:rPr>
        <w:t>resources</w:t>
      </w:r>
    </w:p>
    <w:p w:rsidR="00795C81" w:rsidRDefault="009C2976" w:rsidP="006E35DF">
      <w:pPr>
        <w:rPr>
          <w:b/>
        </w:rPr>
      </w:pPr>
      <w:r w:rsidRPr="009C2976">
        <w:rPr>
          <w:sz w:val="28"/>
          <w:szCs w:val="28"/>
        </w:rPr>
        <w:t>*</w:t>
      </w:r>
      <w:r w:rsidR="00A84AA6">
        <w:rPr>
          <w:b/>
        </w:rPr>
        <w:t>B=</w:t>
      </w:r>
      <w:r w:rsidR="006E35DF">
        <w:rPr>
          <w:b/>
        </w:rPr>
        <w:t xml:space="preserve"> C</w:t>
      </w:r>
      <w:r w:rsidR="00795C81" w:rsidRPr="006E35DF">
        <w:rPr>
          <w:b/>
        </w:rPr>
        <w:t>ardiovascular dysfunction- due to limited resources</w:t>
      </w:r>
      <w:r w:rsidR="006E35DF">
        <w:rPr>
          <w:b/>
        </w:rPr>
        <w:t xml:space="preserve"> laboratory investigations such as </w:t>
      </w:r>
      <w:r w:rsidR="00795C81" w:rsidRPr="006E35DF">
        <w:rPr>
          <w:b/>
        </w:rPr>
        <w:t xml:space="preserve">blood </w:t>
      </w:r>
      <w:r>
        <w:rPr>
          <w:b/>
        </w:rPr>
        <w:t>PH</w:t>
      </w:r>
      <w:r w:rsidR="00795C81" w:rsidRPr="006E35DF">
        <w:rPr>
          <w:b/>
        </w:rPr>
        <w:t xml:space="preserve"> and lactate </w:t>
      </w:r>
      <w:r>
        <w:rPr>
          <w:b/>
        </w:rPr>
        <w:t>are not done in our institution</w:t>
      </w:r>
      <w:r w:rsidR="006E35DF" w:rsidRPr="006E35DF">
        <w:rPr>
          <w:b/>
        </w:rPr>
        <w:t>.</w:t>
      </w:r>
    </w:p>
    <w:p w:rsidR="009C2976" w:rsidRPr="006E35DF" w:rsidRDefault="009C2976" w:rsidP="006E35DF">
      <w:pPr>
        <w:rPr>
          <w:b/>
        </w:rPr>
      </w:pPr>
    </w:p>
    <w:sectPr w:rsidR="009C2976" w:rsidRPr="006E35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4D0833"/>
    <w:multiLevelType w:val="hybridMultilevel"/>
    <w:tmpl w:val="6A2690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5CA70AF"/>
    <w:multiLevelType w:val="hybridMultilevel"/>
    <w:tmpl w:val="616E2B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68F6E33"/>
    <w:multiLevelType w:val="hybridMultilevel"/>
    <w:tmpl w:val="C59C75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0C833AE"/>
    <w:multiLevelType w:val="hybridMultilevel"/>
    <w:tmpl w:val="1F1CF82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8640F24"/>
    <w:multiLevelType w:val="hybridMultilevel"/>
    <w:tmpl w:val="0F5A72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CB701D3"/>
    <w:multiLevelType w:val="hybridMultilevel"/>
    <w:tmpl w:val="3A843A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C657AD2"/>
    <w:multiLevelType w:val="hybridMultilevel"/>
    <w:tmpl w:val="3B6E4E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D854CEA"/>
    <w:multiLevelType w:val="hybridMultilevel"/>
    <w:tmpl w:val="0E52B72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96D15A4"/>
    <w:multiLevelType w:val="hybridMultilevel"/>
    <w:tmpl w:val="23B2C62E"/>
    <w:lvl w:ilvl="0" w:tplc="04090001">
      <w:start w:val="1"/>
      <w:numFmt w:val="bullet"/>
      <w:lvlText w:val=""/>
      <w:lvlJc w:val="left"/>
      <w:pPr>
        <w:ind w:left="720" w:hanging="360"/>
      </w:pPr>
      <w:rPr>
        <w:rFonts w:ascii="Symbol" w:hAnsi="Symbol" w:hint="default"/>
      </w:rPr>
    </w:lvl>
    <w:lvl w:ilvl="1" w:tplc="56AA47CE">
      <w:numFmt w:val="bullet"/>
      <w:lvlText w:val="•"/>
      <w:lvlJc w:val="left"/>
      <w:pPr>
        <w:ind w:left="1440" w:hanging="360"/>
      </w:pPr>
      <w:rPr>
        <w:rFonts w:ascii="Calibri" w:eastAsia="Calibr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5"/>
  </w:num>
  <w:num w:numId="3">
    <w:abstractNumId w:val="4"/>
  </w:num>
  <w:num w:numId="4">
    <w:abstractNumId w:val="2"/>
  </w:num>
  <w:num w:numId="5">
    <w:abstractNumId w:val="1"/>
  </w:num>
  <w:num w:numId="6">
    <w:abstractNumId w:val="6"/>
  </w:num>
  <w:num w:numId="7">
    <w:abstractNumId w:val="0"/>
  </w:num>
  <w:num w:numId="8">
    <w:abstractNumId w:val="3"/>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0B74"/>
    <w:rsid w:val="0009128B"/>
    <w:rsid w:val="000C6014"/>
    <w:rsid w:val="001242D2"/>
    <w:rsid w:val="00600B91"/>
    <w:rsid w:val="006E35DF"/>
    <w:rsid w:val="00792835"/>
    <w:rsid w:val="00795C81"/>
    <w:rsid w:val="009C2976"/>
    <w:rsid w:val="00A84AA6"/>
    <w:rsid w:val="00DE0B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0B74"/>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E0B74"/>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DE0B74"/>
    <w:pPr>
      <w:spacing w:after="0" w:line="240" w:lineRule="auto"/>
    </w:pPr>
    <w:rPr>
      <w:rFonts w:eastAsiaTheme="minorEastAsia"/>
    </w:rPr>
  </w:style>
  <w:style w:type="paragraph" w:styleId="ListParagraph">
    <w:name w:val="List Paragraph"/>
    <w:basedOn w:val="Normal"/>
    <w:uiPriority w:val="34"/>
    <w:qFormat/>
    <w:rsid w:val="006E35D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0B74"/>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E0B74"/>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DE0B74"/>
    <w:pPr>
      <w:spacing w:after="0" w:line="240" w:lineRule="auto"/>
    </w:pPr>
    <w:rPr>
      <w:rFonts w:eastAsiaTheme="minorEastAsia"/>
    </w:rPr>
  </w:style>
  <w:style w:type="paragraph" w:styleId="ListParagraph">
    <w:name w:val="List Paragraph"/>
    <w:basedOn w:val="Normal"/>
    <w:uiPriority w:val="34"/>
    <w:qFormat/>
    <w:rsid w:val="006E35D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132</TotalTime>
  <Pages>1</Pages>
  <Words>597</Words>
  <Characters>3408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2018-11-22T21:04:00Z</dcterms:created>
  <dcterms:modified xsi:type="dcterms:W3CDTF">2020-03-18T17:47:00Z</dcterms:modified>
</cp:coreProperties>
</file>