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69" w:rsidRPr="00527421" w:rsidRDefault="00222069" w:rsidP="00222069">
      <w:pPr>
        <w:rPr>
          <w:b/>
          <w:bCs/>
          <w:color w:val="000000" w:themeColor="text1"/>
          <w:sz w:val="22"/>
          <w:szCs w:val="22"/>
          <w:lang w:val="en-US"/>
        </w:rPr>
      </w:pPr>
      <w:r w:rsidRPr="005A4759">
        <w:rPr>
          <w:b/>
          <w:bCs/>
          <w:color w:val="000000" w:themeColor="text1"/>
          <w:sz w:val="22"/>
          <w:szCs w:val="22"/>
          <w:lang w:val="en-US"/>
        </w:rPr>
        <w:t xml:space="preserve">Supplementary table 1: </w:t>
      </w:r>
      <w:r w:rsidRPr="005A4759">
        <w:rPr>
          <w:color w:val="000000" w:themeColor="text1"/>
          <w:sz w:val="22"/>
          <w:szCs w:val="22"/>
          <w:lang w:val="en-US"/>
        </w:rPr>
        <w:t xml:space="preserve">Characteristics for 892 women hospitalized du to hyperemesis </w:t>
      </w:r>
      <w:proofErr w:type="spellStart"/>
      <w:r w:rsidRPr="005A4759">
        <w:rPr>
          <w:color w:val="000000" w:themeColor="text1"/>
          <w:sz w:val="22"/>
          <w:szCs w:val="22"/>
          <w:lang w:val="en-US"/>
        </w:rPr>
        <w:t>gravidarum</w:t>
      </w:r>
      <w:proofErr w:type="spellEnd"/>
      <w:r w:rsidRPr="005A4759">
        <w:rPr>
          <w:color w:val="000000" w:themeColor="text1"/>
          <w:sz w:val="22"/>
          <w:szCs w:val="22"/>
          <w:lang w:val="en-US"/>
        </w:rPr>
        <w:t xml:space="preserve"> at </w:t>
      </w:r>
      <w:proofErr w:type="spellStart"/>
      <w:r w:rsidRPr="005A4759">
        <w:rPr>
          <w:color w:val="000000" w:themeColor="text1"/>
          <w:sz w:val="22"/>
          <w:szCs w:val="22"/>
          <w:lang w:val="en-US"/>
        </w:rPr>
        <w:t>Haukeland</w:t>
      </w:r>
      <w:proofErr w:type="spellEnd"/>
      <w:r w:rsidRPr="005A4759">
        <w:rPr>
          <w:color w:val="000000" w:themeColor="text1"/>
          <w:sz w:val="22"/>
          <w:szCs w:val="22"/>
          <w:lang w:val="en-US"/>
        </w:rPr>
        <w:t xml:space="preserve"> university Hospital during 2002-2016, categorized by </w:t>
      </w:r>
      <w:proofErr w:type="spellStart"/>
      <w:r w:rsidRPr="005A4759">
        <w:rPr>
          <w:color w:val="000000" w:themeColor="text1"/>
          <w:sz w:val="22"/>
          <w:szCs w:val="22"/>
          <w:lang w:val="en-US"/>
        </w:rPr>
        <w:t>BMI</w:t>
      </w:r>
      <w:r w:rsidRPr="005A4759">
        <w:rPr>
          <w:color w:val="000000" w:themeColor="text1"/>
          <w:sz w:val="22"/>
          <w:szCs w:val="22"/>
          <w:vertAlign w:val="superscript"/>
          <w:lang w:val="en-US"/>
        </w:rPr>
        <w:t>a</w:t>
      </w:r>
      <w:proofErr w:type="spellEnd"/>
      <w:r w:rsidRPr="005A4759">
        <w:rPr>
          <w:color w:val="000000" w:themeColor="text1"/>
          <w:sz w:val="22"/>
          <w:szCs w:val="22"/>
          <w:lang w:val="en-US"/>
        </w:rPr>
        <w:t>.</w:t>
      </w:r>
    </w:p>
    <w:tbl>
      <w:tblPr>
        <w:tblStyle w:val="TableGrid"/>
        <w:tblW w:w="10620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991"/>
        <w:gridCol w:w="991"/>
        <w:gridCol w:w="992"/>
        <w:gridCol w:w="991"/>
        <w:gridCol w:w="991"/>
        <w:gridCol w:w="991"/>
        <w:gridCol w:w="992"/>
      </w:tblGrid>
      <w:tr w:rsidR="00222069" w:rsidRPr="00472EA0" w:rsidTr="003D61AD">
        <w:trPr>
          <w:trHeight w:val="326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Underweight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prepregnan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cy</w:t>
            </w:r>
            <w:proofErr w:type="spellEnd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BMI</w:t>
            </w:r>
            <w:r w:rsidRPr="006827FD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Normal weight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prepregnan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cy</w:t>
            </w:r>
            <w:proofErr w:type="spellEnd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BMI</w:t>
            </w:r>
            <w:r w:rsidRPr="006827FD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Overweight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prepregnan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cy</w:t>
            </w:r>
            <w:proofErr w:type="spellEnd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BMI</w:t>
            </w:r>
            <w:r w:rsidRPr="006827FD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Obese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prepregnan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cy</w:t>
            </w:r>
            <w:proofErr w:type="spellEnd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BMI</w:t>
            </w:r>
            <w:r w:rsidRPr="006827FD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P-value 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Kruskal</w:t>
            </w:r>
            <w:proofErr w:type="spellEnd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 Wallis test</w:t>
            </w:r>
          </w:p>
        </w:tc>
      </w:tr>
      <w:tr w:rsidR="00222069" w:rsidRPr="006827FD" w:rsidTr="003D61AD">
        <w:trPr>
          <w:trHeight w:val="326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6827FD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22069" w:rsidRPr="006827FD" w:rsidTr="003D61AD">
        <w:trPr>
          <w:trHeight w:val="34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Age at admission (years)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25.0-28.0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28.0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27.0-28.0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29.0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28.0-30.0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29.0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28.0-31.0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0.011</w:t>
            </w:r>
          </w:p>
        </w:tc>
      </w:tr>
      <w:tr w:rsidR="00222069" w:rsidRPr="006827FD" w:rsidTr="003D61AD">
        <w:trPr>
          <w:trHeight w:val="3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Weight loss at admission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c 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(kg)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2.0-3.5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4.0-4.0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4.75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4.0-5.0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4.0-6.5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222069" w:rsidRPr="006827FD" w:rsidTr="003D61AD">
        <w:trPr>
          <w:trHeight w:val="3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Weight loss at </w:t>
            </w:r>
            <w:proofErr w:type="spellStart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admission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3.9-7.3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6.4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6.0-6.8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6.0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5.4-6.9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4.2-6.7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0.055</w:t>
            </w:r>
          </w:p>
        </w:tc>
      </w:tr>
      <w:tr w:rsidR="00222069" w:rsidRPr="006827FD" w:rsidTr="003D61AD">
        <w:trPr>
          <w:trHeight w:val="4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Gestational age at </w:t>
            </w:r>
            <w:proofErr w:type="spellStart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admission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(weeks)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8.3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7.6-10.0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8.6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8.3-9.1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8.6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8.4-9.1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9.3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8.3-10.1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0.205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22069" w:rsidRPr="00472EA0" w:rsidTr="003D61AD">
        <w:trPr>
          <w:trHeight w:val="3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 xml:space="preserve">P-value 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Chi-Square test</w:t>
            </w:r>
          </w:p>
        </w:tc>
      </w:tr>
      <w:tr w:rsidR="00222069" w:rsidRPr="006827FD" w:rsidTr="003D61AD">
        <w:trPr>
          <w:trHeight w:val="3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0"/>
                <w:szCs w:val="20"/>
                <w:lang w:val="en-US"/>
              </w:rPr>
            </w:pPr>
            <w:r>
              <w:rPr>
                <w:rFonts w:ascii="AppleSystemUIFont" w:hAnsi="AppleSystemUIFont" w:cs="AppleSystemUIFont"/>
                <w:sz w:val="20"/>
                <w:szCs w:val="20"/>
                <w:lang w:val="en-US"/>
              </w:rPr>
              <w:t>Parity</w:t>
            </w:r>
          </w:p>
          <w:p w:rsidR="00222069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sz w:val="20"/>
                <w:szCs w:val="20"/>
                <w:lang w:val="en-US"/>
              </w:rPr>
            </w:pPr>
            <w:r>
              <w:rPr>
                <w:rFonts w:ascii="AppleSystemUIFont" w:hAnsi="AppleSystemUIFont" w:cs="AppleSystemUIFont"/>
                <w:sz w:val="20"/>
                <w:szCs w:val="20"/>
                <w:lang w:val="en-US"/>
              </w:rPr>
              <w:t>Para 0</w:t>
            </w:r>
          </w:p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ppleSystemUIFont" w:hAnsi="AppleSystemUIFont" w:cs="AppleSystemUIFont"/>
                <w:sz w:val="20"/>
                <w:szCs w:val="20"/>
                <w:lang w:val="en-US"/>
              </w:rPr>
              <w:t xml:space="preserve">Para </w:t>
            </w:r>
            <w:r w:rsidRPr="009B2A37">
              <w:rPr>
                <w:rFonts w:ascii="AppleSystemUIFont" w:hAnsi="AppleSystemUIFont" w:cs="AppleSystemUIFont"/>
                <w:sz w:val="20"/>
                <w:szCs w:val="20"/>
                <w:u w:val="single"/>
                <w:lang w:val="en-US"/>
              </w:rPr>
              <w:t>&gt;</w:t>
            </w:r>
            <w:r>
              <w:rPr>
                <w:rFonts w:ascii="AppleSystemUIFont" w:hAnsi="AppleSystemUIFont" w:cs="AppleSystemUIFont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47.6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52.4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247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48.1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79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34.3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65.7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</w:p>
          <w:p w:rsidR="00222069" w:rsidRDefault="00222069" w:rsidP="003D61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29.4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222069" w:rsidRPr="006827FD" w:rsidTr="003D61AD">
        <w:trPr>
          <w:trHeight w:val="3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Hyperemesis in </w:t>
            </w:r>
            <w:r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previous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pregnancy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HG </w:t>
            </w:r>
            <w:r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previously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No HG </w:t>
            </w:r>
            <w:r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previously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13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59.1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40.9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147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151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49.3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50.7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75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49.3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50.7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28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36.4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63.6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0.134</w:t>
            </w:r>
          </w:p>
        </w:tc>
      </w:tr>
      <w:tr w:rsidR="00222069" w:rsidRPr="006827FD" w:rsidTr="003D61AD">
        <w:trPr>
          <w:trHeight w:val="10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Prepregnan</w:t>
            </w:r>
            <w:r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cy</w:t>
            </w:r>
            <w:proofErr w:type="spellEnd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weight regained at 12-15 or 16-18 </w:t>
            </w:r>
            <w:proofErr w:type="spellStart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weeks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Not regained</w:t>
            </w:r>
          </w:p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Regained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22.7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77.3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107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44.6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55.4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49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52.1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47.9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31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67.4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32.6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0.003</w:t>
            </w:r>
          </w:p>
        </w:tc>
      </w:tr>
      <w:tr w:rsidR="00222069" w:rsidRPr="006827FD" w:rsidTr="003D61AD">
        <w:trPr>
          <w:trHeight w:val="10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Minimal aimed for total weight gained during </w:t>
            </w:r>
            <w:proofErr w:type="spellStart"/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pregnancy</w:t>
            </w: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h</w:t>
            </w:r>
            <w:proofErr w:type="spellEnd"/>
          </w:p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Not achieved </w:t>
            </w:r>
          </w:p>
          <w:p w:rsidR="00222069" w:rsidRPr="006827FD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Achieved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16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53.3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46.7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215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223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49.1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72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121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37.3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62.7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tabs>
                <w:tab w:val="left" w:pos="560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ab/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40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47.1</w:t>
            </w:r>
          </w:p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52.9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6827FD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827FD">
              <w:rPr>
                <w:color w:val="000000" w:themeColor="text1"/>
                <w:sz w:val="20"/>
                <w:szCs w:val="20"/>
                <w:lang w:val="en-US"/>
              </w:rPr>
              <w:t>0.041</w:t>
            </w:r>
          </w:p>
        </w:tc>
      </w:tr>
      <w:tr w:rsidR="00222069" w:rsidRPr="006827FD" w:rsidTr="003D61AD">
        <w:trPr>
          <w:trHeight w:val="10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SGA</w:t>
            </w:r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i</w:t>
            </w:r>
            <w:proofErr w:type="spellEnd"/>
          </w:p>
          <w:p w:rsidR="00222069" w:rsidRPr="003202F3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Not SGA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9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28.1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71.9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46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396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10.4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89.6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8.0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92.0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7.2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92.8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0.013</w:t>
            </w:r>
            <w:r w:rsidRPr="003202F3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k </w:t>
            </w:r>
          </w:p>
        </w:tc>
      </w:tr>
      <w:tr w:rsidR="00222069" w:rsidRPr="006827FD" w:rsidTr="003D61AD">
        <w:trPr>
          <w:trHeight w:val="10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>LGA</w:t>
            </w:r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j</w:t>
            </w:r>
            <w:proofErr w:type="spellEnd"/>
          </w:p>
          <w:p w:rsidR="00222069" w:rsidRPr="003202F3" w:rsidRDefault="00222069" w:rsidP="003D61AD">
            <w:pPr>
              <w:widowControl w:val="0"/>
              <w:autoSpaceDE w:val="0"/>
              <w:autoSpaceDN w:val="0"/>
              <w:adjustRightInd w:val="0"/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rFonts w:ascii="AppleSystemUIFont" w:hAnsi="AppleSystemUIFont" w:cs="AppleSystemUIFont"/>
                <w:color w:val="000000" w:themeColor="text1"/>
                <w:sz w:val="20"/>
                <w:szCs w:val="20"/>
                <w:lang w:val="en-US"/>
              </w:rPr>
              <w:t xml:space="preserve">   Not LGA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19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423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4.3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95.7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19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10.1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89.9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13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15.7</w:t>
            </w:r>
          </w:p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84.3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069" w:rsidRPr="003202F3" w:rsidRDefault="00222069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202F3">
              <w:rPr>
                <w:color w:val="000000" w:themeColor="text1"/>
                <w:sz w:val="20"/>
                <w:szCs w:val="20"/>
                <w:lang w:val="en-US"/>
              </w:rPr>
              <w:t>&lt;0.001</w:t>
            </w:r>
            <w:r w:rsidRPr="003202F3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k </w:t>
            </w:r>
          </w:p>
        </w:tc>
      </w:tr>
    </w:tbl>
    <w:p w:rsidR="00222069" w:rsidRDefault="00222069" w:rsidP="00222069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0"/>
          <w:szCs w:val="20"/>
        </w:rPr>
      </w:pPr>
    </w:p>
    <w:p w:rsidR="00222069" w:rsidRPr="00A81ECC" w:rsidRDefault="00222069" w:rsidP="00222069">
      <w:pPr>
        <w:widowControl w:val="0"/>
        <w:autoSpaceDE w:val="0"/>
        <w:autoSpaceDN w:val="0"/>
        <w:adjustRightInd w:val="0"/>
        <w:rPr>
          <w:rFonts w:cs="AppleSystemUIFont"/>
          <w:iCs/>
          <w:color w:val="000000" w:themeColor="text1"/>
          <w:sz w:val="20"/>
          <w:szCs w:val="20"/>
          <w:lang w:val="en-US"/>
        </w:rPr>
      </w:pP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a: Body Mass Index, categorized according to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t xml:space="preserve">Institute of Medicine (IOM) 2009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begin"/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instrText xml:space="preserve"> ADDIN EN.CITE &lt;EndNote&gt;&lt;Cite&gt;&lt;Author&gt;IOM&lt;/Author&gt;&lt;Year&gt;2009&lt;/Year&gt;&lt;RecNum&gt;905&lt;/RecNum&gt;&lt;DisplayText&gt;(18)&lt;/DisplayText&gt;&lt;record&gt;&lt;rec-number&gt;905&lt;/rec-number&gt;&lt;foreign-keys&gt;&lt;key app="EN" db-id="s5xf0rpebpexd9eft93ptvvirzdfzztfasze" timestamp="1573638304"&gt;905&lt;/key&gt;&lt;/foreign-keys&gt;&lt;ref-type name="Book Section"&gt;5&lt;/ref-type&gt;&lt;contributors&gt;&lt;authors&gt;&lt;author&gt;IOM&lt;/author&gt;&lt;/authors&gt;&lt;secondary-authors&gt;&lt;author&gt;Rasmussen, K. M.&lt;/author&gt;&lt;author&gt;Yaktine, A. L.&lt;/author&gt;&lt;/secondary-authors&gt;&lt;/contributors&gt;&lt;titles&gt;&lt;title&gt;Weight Gain During Pregnancy: Reexamining the Guidelines&lt;/title&gt;&lt;secondary-title&gt;Weight Gain During Pregnancy: Reexamining the Guidelines&lt;/secondary-title&gt;&lt;tertiary-title&gt;The National Academies Collection: Reports funded by National Institutes of Health&lt;/tertiary-title&gt;&lt;/titles&gt;&lt;dates&gt;&lt;year&gt;2009&lt;/year&gt;&lt;/dates&gt;&lt;pub-location&gt;Washington (DC)&lt;/pub-location&gt;&lt;isbn&gt;9780309131131&lt;/isbn&gt;&lt;accession-num&gt;20669500&lt;/accession-num&gt;&lt;urls&gt;&lt;related-urls&gt;&lt;url&gt;https://www.ncbi.nlm.nih.gov/pubmed/20669500&lt;/url&gt;&lt;/related-urls&gt;&lt;/urls&gt;&lt;electronic-resource-num&gt;10.17226/12584&lt;/electronic-resource-num&gt;&lt;language&gt;eng&lt;/language&gt;&lt;/record&gt;&lt;/Cite&gt;&lt;/EndNote&gt;</w:instrTex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separate"/>
      </w:r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(</w:t>
      </w:r>
      <w:hyperlink r:id="rId5" w:anchor="_ENREF_18" w:tooltip="IOM, 2009 #905" w:history="1">
        <w:r w:rsidRPr="00A81ECC">
          <w:rPr>
            <w:rStyle w:val="Hyperlink"/>
            <w:rFonts w:cs="AppleSystemUIFont"/>
            <w:iCs/>
            <w:noProof/>
            <w:color w:val="000000" w:themeColor="text1"/>
            <w:sz w:val="20"/>
            <w:szCs w:val="20"/>
            <w:lang w:val="en-US"/>
          </w:rPr>
          <w:t>18</w:t>
        </w:r>
      </w:hyperlink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)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end"/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t>, n=4 missing values for BMI</w:t>
      </w:r>
    </w:p>
    <w:p w:rsidR="00222069" w:rsidRPr="00A81ECC" w:rsidRDefault="00222069" w:rsidP="00222069">
      <w:pPr>
        <w:widowControl w:val="0"/>
        <w:autoSpaceDE w:val="0"/>
        <w:autoSpaceDN w:val="0"/>
        <w:adjustRightInd w:val="0"/>
        <w:rPr>
          <w:rFonts w:cs="AppleSystemUIFont"/>
          <w:color w:val="000000" w:themeColor="text1"/>
          <w:sz w:val="20"/>
          <w:szCs w:val="20"/>
          <w:lang w:val="en-US"/>
        </w:rPr>
      </w:pPr>
      <w:proofErr w:type="gramStart"/>
      <w:r w:rsidRPr="00A81ECC">
        <w:rPr>
          <w:rFonts w:cs="AppleSystemUIFont"/>
          <w:color w:val="000000" w:themeColor="text1"/>
          <w:sz w:val="20"/>
          <w:szCs w:val="20"/>
          <w:lang w:val="en-US"/>
        </w:rPr>
        <w:t>b</w:t>
      </w:r>
      <w:proofErr w:type="gramEnd"/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: Confidence Interval, c: n=22 missing values, d: n=1 missing values, e: Gestational Age, as assessed by ultrasound measurement (19), f: Out of 613 women with any earlier pregnancy (Gravida </w:t>
      </w:r>
      <w:r w:rsidRPr="00A81ECC">
        <w:rPr>
          <w:rFonts w:cs="AppleSystemUIFont"/>
          <w:color w:val="000000" w:themeColor="text1"/>
          <w:sz w:val="20"/>
          <w:szCs w:val="20"/>
          <w:u w:val="single"/>
          <w:lang w:val="en-US"/>
        </w:rPr>
        <w:t>&gt;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2), n=64 missing values, g: </w:t>
      </w:r>
      <w:r w:rsidRPr="00A81ECC">
        <w:rPr>
          <w:color w:val="000000" w:themeColor="text1"/>
          <w:sz w:val="20"/>
          <w:szCs w:val="20"/>
          <w:lang w:val="en-US"/>
        </w:rPr>
        <w:t xml:space="preserve">Regained = regained </w:t>
      </w:r>
      <w:proofErr w:type="spellStart"/>
      <w:r w:rsidRPr="00A81ECC">
        <w:rPr>
          <w:color w:val="000000" w:themeColor="text1"/>
          <w:sz w:val="20"/>
          <w:szCs w:val="20"/>
          <w:lang w:val="en-US"/>
        </w:rPr>
        <w:t>prepregnancy</w:t>
      </w:r>
      <w:proofErr w:type="spellEnd"/>
      <w:r w:rsidRPr="00A81ECC">
        <w:rPr>
          <w:color w:val="000000" w:themeColor="text1"/>
          <w:sz w:val="20"/>
          <w:szCs w:val="20"/>
          <w:lang w:val="en-US"/>
        </w:rPr>
        <w:t xml:space="preserve"> weight by week 13, 14, 15, 16, 17 or 18, n=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489 missing values, </w:t>
      </w:r>
    </w:p>
    <w:p w:rsidR="00222069" w:rsidRPr="00A81ECC" w:rsidRDefault="00222069" w:rsidP="00222069">
      <w:pPr>
        <w:widowControl w:val="0"/>
        <w:autoSpaceDE w:val="0"/>
        <w:autoSpaceDN w:val="0"/>
        <w:adjustRightInd w:val="0"/>
        <w:rPr>
          <w:rFonts w:cs="AppleSystemUIFont"/>
          <w:color w:val="000000" w:themeColor="text1"/>
          <w:sz w:val="20"/>
          <w:szCs w:val="20"/>
          <w:lang w:val="en-US"/>
        </w:rPr>
      </w:pP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h: As determined per BMI category according to 2009 IOM-guidelines 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begin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instrText xml:space="preserve"> ADDIN EN.CITE &lt;EndNote&gt;&lt;Cite&gt;&lt;Author&gt;IOM&lt;/Author&gt;&lt;Year&gt;2009&lt;/Year&gt;&lt;RecNum&gt;905&lt;/RecNum&gt;&lt;DisplayText&gt;(18)&lt;/DisplayText&gt;&lt;record&gt;&lt;rec-number&gt;905&lt;/rec-number&gt;&lt;foreign-keys&gt;&lt;key app="EN" db-id="s5xf0rpebpexd9eft93ptvvirzdfzztfasze" timestamp="1573638304"&gt;905&lt;/key&gt;&lt;/foreign-keys&gt;&lt;ref-type name="Book Section"&gt;5&lt;/ref-type&gt;&lt;contributors&gt;&lt;authors&gt;&lt;author&gt;IOM&lt;/author&gt;&lt;/authors&gt;&lt;secondary-authors&gt;&lt;author&gt;Rasmussen, K. M.&lt;/author&gt;&lt;author&gt;Yaktine, A. L.&lt;/author&gt;&lt;/secondary-authors&gt;&lt;/contributors&gt;&lt;titles&gt;&lt;title&gt;Weight Gain During Pregnancy: Reexamining the Guidelines&lt;/title&gt;&lt;secondary-title&gt;Weight Gain During Pregnancy: Reexamining the Guidelines&lt;/secondary-title&gt;&lt;tertiary-title&gt;The National Academies Collection: Reports funded by National Institutes of Health&lt;/tertiary-title&gt;&lt;/titles&gt;&lt;dates&gt;&lt;year&gt;2009&lt;/year&gt;&lt;/dates&gt;&lt;pub-location&gt;Washington (DC)&lt;/pub-location&gt;&lt;isbn&gt;9780309131131&lt;/isbn&gt;&lt;accession-num&gt;20669500&lt;/accession-num&gt;&lt;urls&gt;&lt;related-urls&gt;&lt;url&gt;https://www.ncbi.nlm.nih.gov/pubmed/20669500&lt;/url&gt;&lt;/related-urls&gt;&lt;/urls&gt;&lt;electronic-resource-num&gt;10.17226/12584&lt;/electronic-resource-num&gt;&lt;language&gt;eng&lt;/language&gt;&lt;/record&gt;&lt;/Cite&gt;&lt;/EndNote&gt;</w:instrTex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separate"/>
      </w:r>
      <w:r w:rsidRPr="00A81ECC">
        <w:rPr>
          <w:rFonts w:cs="AppleSystemUIFont"/>
          <w:noProof/>
          <w:color w:val="000000" w:themeColor="text1"/>
          <w:sz w:val="20"/>
          <w:szCs w:val="20"/>
          <w:lang w:val="en-US"/>
        </w:rPr>
        <w:t>(</w:t>
      </w:r>
      <w:hyperlink r:id="rId6" w:anchor="_ENREF_18" w:tooltip="IOM, 2009 #905" w:history="1">
        <w:r w:rsidRPr="00A81ECC">
          <w:rPr>
            <w:rStyle w:val="Hyperlink"/>
            <w:rFonts w:cs="AppleSystemUIFont"/>
            <w:noProof/>
            <w:color w:val="000000" w:themeColor="text1"/>
            <w:sz w:val="20"/>
            <w:szCs w:val="20"/>
            <w:lang w:val="en-US"/>
          </w:rPr>
          <w:t>18</w:t>
        </w:r>
      </w:hyperlink>
      <w:r w:rsidRPr="00A81ECC">
        <w:rPr>
          <w:rFonts w:cs="AppleSystemUIFont"/>
          <w:noProof/>
          <w:color w:val="000000" w:themeColor="text1"/>
          <w:sz w:val="20"/>
          <w:szCs w:val="20"/>
          <w:lang w:val="en-US"/>
        </w:rPr>
        <w:t>)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end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>, n=146 missing values,</w:t>
      </w:r>
    </w:p>
    <w:p w:rsidR="00222069" w:rsidRPr="00A81ECC" w:rsidRDefault="00222069" w:rsidP="00222069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  <w:lang w:val="en-US"/>
        </w:rPr>
      </w:pP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i: Small for Gestational age according to Norwegian sex- and gender adjusted weight charts 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begin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instrText xml:space="preserve"> ADDIN EN.CITE &lt;EndNote&gt;&lt;Cite&gt;&lt;Author&gt;Skjaerven&lt;/Author&gt;&lt;Year&gt;2000&lt;/Year&gt;&lt;RecNum&gt;215&lt;/RecNum&gt;&lt;DisplayText&gt;(21)&lt;/DisplayText&gt;&lt;record&gt;&lt;rec-number&gt;215&lt;/rec-number&gt;&lt;foreign-keys&gt;&lt;key app="EN" db-id="s5xf0rpebpexd9eft93ptvvirzdfzztfasze" timestamp="0"&gt;215&lt;/key&gt;&lt;/foreign-keys&gt;&lt;ref-type name="Journal Article"&gt;17&lt;/ref-type&gt;&lt;contributors&gt;&lt;authors&gt;&lt;author&gt;Skjaerven, R.&lt;/author&gt;&lt;author&gt;Gjessing, H. K.&lt;/author&gt;&lt;author&gt;Bakketeig, L. S.&lt;/author&gt;&lt;/authors&gt;&lt;/contributors&gt;&lt;auth-address&gt;Section for Medical Statistics, and the Medical Birth Registry of Norway, Locus of Registry-based Epidemiology, University of Bergen.&lt;/auth-address&gt;&lt;titles&gt;&lt;title&gt;Birthweight by gestational age in Norway&lt;/title&gt;&lt;secondary-title&gt;Acta Obstet Gynecol Scand&lt;/secondary-title&gt;&lt;alt-title&gt;Acta obstetricia et gynecologica Scandinavica&lt;/alt-title&gt;&lt;/titles&gt;&lt;periodical&gt;&lt;full-title&gt;Acta Obstet Gynecol Scand&lt;/full-title&gt;&lt;/periodical&gt;&lt;pages&gt;440-9&lt;/pages&gt;&lt;volume&gt;79&lt;/volume&gt;&lt;number&gt;6&lt;/number&gt;&lt;keywords&gt;&lt;keyword&gt;Animals&lt;/keyword&gt;&lt;keyword&gt;*Birth Weight&lt;/keyword&gt;&lt;keyword&gt;Cesarean Section/statistics &amp;amp; numerical data&lt;/keyword&gt;&lt;keyword&gt;Cricetinae&lt;/keyword&gt;&lt;keyword&gt;Female&lt;/keyword&gt;&lt;keyword&gt;Fetal Death/epidemiology&lt;/keyword&gt;&lt;keyword&gt;*Gestational Age&lt;/keyword&gt;&lt;keyword&gt;Humans&lt;/keyword&gt;&lt;keyword&gt;Infant, Newborn&lt;/keyword&gt;&lt;keyword&gt;Infant, Premature&lt;/keyword&gt;&lt;keyword&gt;Male&lt;/keyword&gt;&lt;keyword&gt;Norway/epidemiology&lt;/keyword&gt;&lt;keyword&gt;Registries&lt;/keyword&gt;&lt;/keywords&gt;&lt;dates&gt;&lt;year&gt;2000&lt;/year&gt;&lt;pub-dates&gt;&lt;date&gt;Jun&lt;/date&gt;&lt;/pub-dates&gt;&lt;/dates&gt;&lt;isbn&gt;0001-6349 (Print)&amp;#xD;0001-6349 (Linking)&lt;/isbn&gt;&lt;accession-num&gt;10857867&lt;/accession-num&gt;&lt;urls&gt;&lt;related-urls&gt;&lt;url&gt;http://www.ncbi.nlm.nih.gov/pubmed/10857867&lt;/url&gt;&lt;/related-urls&gt;&lt;/urls&gt;&lt;/record&gt;&lt;/Cite&gt;&lt;/EndNote&gt;</w:instrTex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separate"/>
      </w:r>
      <w:r w:rsidRPr="00A81ECC">
        <w:rPr>
          <w:rFonts w:cs="AppleSystemUIFont"/>
          <w:noProof/>
          <w:color w:val="000000" w:themeColor="text1"/>
          <w:sz w:val="20"/>
          <w:szCs w:val="20"/>
          <w:lang w:val="en-US"/>
        </w:rPr>
        <w:t>(</w:t>
      </w:r>
      <w:hyperlink r:id="rId7" w:anchor="_ENREF_21" w:tooltip="Skjaerven, 2000 #215" w:history="1">
        <w:r w:rsidRPr="00A81ECC">
          <w:rPr>
            <w:rStyle w:val="Hyperlink"/>
            <w:rFonts w:cs="AppleSystemUIFont"/>
            <w:noProof/>
            <w:color w:val="000000" w:themeColor="text1"/>
            <w:sz w:val="20"/>
            <w:szCs w:val="20"/>
            <w:lang w:val="en-US"/>
          </w:rPr>
          <w:t>21</w:t>
        </w:r>
      </w:hyperlink>
      <w:r w:rsidRPr="00A81ECC">
        <w:rPr>
          <w:rFonts w:cs="AppleSystemUIFont"/>
          <w:noProof/>
          <w:color w:val="000000" w:themeColor="text1"/>
          <w:sz w:val="20"/>
          <w:szCs w:val="20"/>
          <w:lang w:val="en-US"/>
        </w:rPr>
        <w:t>)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end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, n=146 missing values, j: Large for Gestational age according to Norwegian sex- and gender adjusted weight charts 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begin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instrText xml:space="preserve"> ADDIN EN.CITE &lt;EndNote&gt;&lt;Cite&gt;&lt;Author&gt;Skjaerven&lt;/Author&gt;&lt;Year&gt;2000&lt;/Year&gt;&lt;RecNum&gt;215&lt;/RecNum&gt;&lt;DisplayText&gt;(21)&lt;/DisplayText&gt;&lt;record&gt;&lt;rec-number&gt;215&lt;/rec-number&gt;&lt;foreign-keys&gt;&lt;key app="EN" db-id="s5xf0rpebpexd9eft93ptvvirzdfzztfasze" timestamp="0"&gt;215&lt;/key&gt;&lt;/foreign-keys&gt;&lt;ref-type name="Journal Article"&gt;17&lt;/ref-type&gt;&lt;contributors&gt;&lt;authors&gt;&lt;author&gt;Skjaerven, R.&lt;/author&gt;&lt;author&gt;Gjessing, H. K.&lt;/author&gt;&lt;author&gt;Bakketeig, L. S.&lt;/author&gt;&lt;/authors&gt;&lt;/contributors&gt;&lt;auth-address&gt;Section for Medical Statistics, and the Medical Birth Registry of Norway, Locus of Registry-based Epidemiology, University of Bergen.&lt;/auth-address&gt;&lt;titles&gt;&lt;title&gt;Birthweight by gestational age in Norway&lt;/title&gt;&lt;secondary-title&gt;Acta Obstet Gynecol Scand&lt;/secondary-title&gt;&lt;alt-title&gt;Acta obstetricia et gynecologica Scandinavica&lt;/alt-title&gt;&lt;/titles&gt;&lt;periodical&gt;&lt;full-title&gt;Acta Obstet Gynecol Scand&lt;/full-title&gt;&lt;/periodical&gt;&lt;pages&gt;440-9&lt;/pages&gt;&lt;volume&gt;79&lt;/volume&gt;&lt;number&gt;6&lt;/number&gt;&lt;keywords&gt;&lt;keyword&gt;Animals&lt;/keyword&gt;&lt;keyword&gt;*Birth Weight&lt;/keyword&gt;&lt;keyword&gt;Cesarean Section/statistics &amp;amp; numerical data&lt;/keyword&gt;&lt;keyword&gt;Cricetinae&lt;/keyword&gt;&lt;keyword&gt;Female&lt;/keyword&gt;&lt;keyword&gt;Fetal Death/epidemiology&lt;/keyword&gt;&lt;keyword&gt;*Gestational Age&lt;/keyword&gt;&lt;keyword&gt;Humans&lt;/keyword&gt;&lt;keyword&gt;Infant, Newborn&lt;/keyword&gt;&lt;keyword&gt;Infant, Premature&lt;/keyword&gt;&lt;keyword&gt;Male&lt;/keyword&gt;&lt;keyword&gt;Norway/epidemiology&lt;/keyword&gt;&lt;keyword&gt;Registries&lt;/keyword&gt;&lt;/keywords&gt;&lt;dates&gt;&lt;year&gt;2000&lt;/year&gt;&lt;pub-dates&gt;&lt;date&gt;Jun&lt;/date&gt;&lt;/pub-dates&gt;&lt;/dates&gt;&lt;isbn&gt;0001-6349 (Print)&amp;#xD;0001-6349 (Linking)&lt;/isbn&gt;&lt;accession-num&gt;10857867&lt;/accession-num&gt;&lt;urls&gt;&lt;related-urls&gt;&lt;url&gt;http://www.ncbi.nlm.nih.gov/pubmed/10857867&lt;/url&gt;&lt;/related-urls&gt;&lt;/urls&gt;&lt;/record&gt;&lt;/Cite&gt;&lt;/EndNote&gt;</w:instrTex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separate"/>
      </w:r>
      <w:r w:rsidRPr="00A81ECC">
        <w:rPr>
          <w:rFonts w:cs="AppleSystemUIFont"/>
          <w:noProof/>
          <w:color w:val="000000" w:themeColor="text1"/>
          <w:sz w:val="20"/>
          <w:szCs w:val="20"/>
          <w:lang w:val="en-US"/>
        </w:rPr>
        <w:t>(</w:t>
      </w:r>
      <w:hyperlink r:id="rId8" w:anchor="_ENREF_21" w:tooltip="Skjaerven, 2000 #215" w:history="1">
        <w:r w:rsidRPr="00A81ECC">
          <w:rPr>
            <w:rStyle w:val="Hyperlink"/>
            <w:rFonts w:cs="AppleSystemUIFont"/>
            <w:noProof/>
            <w:color w:val="000000" w:themeColor="text1"/>
            <w:sz w:val="20"/>
            <w:szCs w:val="20"/>
            <w:lang w:val="en-US"/>
          </w:rPr>
          <w:t>21</w:t>
        </w:r>
      </w:hyperlink>
      <w:r w:rsidRPr="00A81ECC">
        <w:rPr>
          <w:rFonts w:cs="AppleSystemUIFont"/>
          <w:noProof/>
          <w:color w:val="000000" w:themeColor="text1"/>
          <w:sz w:val="20"/>
          <w:szCs w:val="20"/>
          <w:lang w:val="en-US"/>
        </w:rPr>
        <w:t>)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fldChar w:fldCharType="end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, n=146 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lastRenderedPageBreak/>
        <w:t xml:space="preserve">missing values, k: </w:t>
      </w:r>
      <w:r w:rsidRPr="00A81ECC">
        <w:rPr>
          <w:color w:val="000000" w:themeColor="text1"/>
          <w:sz w:val="20"/>
          <w:szCs w:val="20"/>
          <w:lang w:val="en-US"/>
        </w:rPr>
        <w:t>Fischer´s exact test</w:t>
      </w:r>
    </w:p>
    <w:p w:rsidR="00222069" w:rsidRDefault="00222069">
      <w:bookmarkStart w:id="0" w:name="_GoBack"/>
      <w:bookmarkEnd w:id="0"/>
    </w:p>
    <w:sectPr w:rsidR="002220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69"/>
    <w:rsid w:val="00222069"/>
    <w:rsid w:val="00D1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69"/>
    <w:pPr>
      <w:spacing w:after="0" w:line="240" w:lineRule="auto"/>
    </w:pPr>
    <w:rPr>
      <w:sz w:val="24"/>
      <w:szCs w:val="24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069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20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69"/>
    <w:pPr>
      <w:spacing w:after="0" w:line="240" w:lineRule="auto"/>
    </w:pPr>
    <w:rPr>
      <w:sz w:val="24"/>
      <w:szCs w:val="24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069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20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plewebdata://6541B163-8873-4ADB-9FA3-B4B192EAE19B" TargetMode="External"/><Relationship Id="rId3" Type="http://schemas.openxmlformats.org/officeDocument/2006/relationships/settings" Target="settings.xml"/><Relationship Id="rId7" Type="http://schemas.openxmlformats.org/officeDocument/2006/relationships/hyperlink" Target="applewebdata://6541B163-8873-4ADB-9FA3-B4B192EAE19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pplewebdata://6541B163-8873-4ADB-9FA3-B4B192EAE19B" TargetMode="External"/><Relationship Id="rId5" Type="http://schemas.openxmlformats.org/officeDocument/2006/relationships/hyperlink" Target="applewebdata://6541B163-8873-4ADB-9FA3-B4B192EAE19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1284</Words>
  <Characters>7243</Characters>
  <Application>Microsoft Office Word</Application>
  <DocSecurity>0</DocSecurity>
  <Lines>314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2020-04-20T02:54:00Z</dcterms:created>
  <dcterms:modified xsi:type="dcterms:W3CDTF">2020-04-20T02:54:00Z</dcterms:modified>
</cp:coreProperties>
</file>