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535C2" w14:textId="77777777" w:rsidR="0020067C" w:rsidRPr="003E3181" w:rsidRDefault="0020067C" w:rsidP="0020067C">
      <w:pPr>
        <w:pStyle w:val="Caption"/>
        <w:spacing w:after="0"/>
        <w:jc w:val="both"/>
        <w:rPr>
          <w:rFonts w:cs="Calibri"/>
          <w:color w:val="auto"/>
          <w:sz w:val="24"/>
          <w:szCs w:val="24"/>
        </w:rPr>
      </w:pPr>
      <w:bookmarkStart w:id="0" w:name="_Hlk36538750"/>
      <w:r w:rsidRPr="008118DF">
        <w:rPr>
          <w:rFonts w:cs="Calibri"/>
          <w:color w:val="auto"/>
          <w:sz w:val="24"/>
          <w:szCs w:val="24"/>
        </w:rPr>
        <w:t xml:space="preserve">Additional File </w:t>
      </w:r>
      <w:r w:rsidRPr="005B6CB3">
        <w:rPr>
          <w:rFonts w:cs="Calibri"/>
          <w:color w:val="auto"/>
          <w:sz w:val="24"/>
          <w:szCs w:val="24"/>
        </w:rPr>
        <w:t>2</w:t>
      </w:r>
      <w:r w:rsidRPr="003E3181">
        <w:rPr>
          <w:rFonts w:cs="Calibri"/>
          <w:color w:val="auto"/>
          <w:sz w:val="24"/>
          <w:szCs w:val="24"/>
        </w:rPr>
        <w:t>: Reproductive health factors influencing utilization of skilled births attendants during delivery (N=1777)</w:t>
      </w:r>
    </w:p>
    <w:bookmarkEnd w:id="0"/>
    <w:tbl>
      <w:tblPr>
        <w:tblpPr w:leftFromText="180" w:rightFromText="180" w:vertAnchor="text" w:tblpX="126" w:tblpY="1"/>
        <w:tblOverlap w:val="never"/>
        <w:tblW w:w="8931" w:type="dxa"/>
        <w:tblLook w:val="04A0" w:firstRow="1" w:lastRow="0" w:firstColumn="1" w:lastColumn="0" w:noHBand="0" w:noVBand="1"/>
      </w:tblPr>
      <w:tblGrid>
        <w:gridCol w:w="3263"/>
        <w:gridCol w:w="275"/>
        <w:gridCol w:w="869"/>
        <w:gridCol w:w="134"/>
        <w:gridCol w:w="1446"/>
        <w:gridCol w:w="1948"/>
        <w:gridCol w:w="996"/>
      </w:tblGrid>
      <w:tr w:rsidR="0020067C" w:rsidRPr="003E3181" w14:paraId="66314CCE" w14:textId="77777777" w:rsidTr="00CF43EC">
        <w:trPr>
          <w:trHeight w:val="408"/>
        </w:trPr>
        <w:tc>
          <w:tcPr>
            <w:tcW w:w="3538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1C4718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</w:p>
        </w:tc>
        <w:tc>
          <w:tcPr>
            <w:tcW w:w="86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E0219D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</w:p>
        </w:tc>
        <w:tc>
          <w:tcPr>
            <w:tcW w:w="1578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7638DB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SBA use at last delivery</w:t>
            </w:r>
          </w:p>
        </w:tc>
        <w:tc>
          <w:tcPr>
            <w:tcW w:w="194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702BEF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Crude</w:t>
            </w:r>
          </w:p>
        </w:tc>
        <w:tc>
          <w:tcPr>
            <w:tcW w:w="996" w:type="dxa"/>
            <w:tcBorders>
              <w:top w:val="single" w:sz="12" w:space="0" w:color="auto"/>
            </w:tcBorders>
          </w:tcPr>
          <w:p w14:paraId="6E524BC2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</w:rPr>
            </w:pPr>
          </w:p>
        </w:tc>
      </w:tr>
      <w:tr w:rsidR="0020067C" w:rsidRPr="003E3181" w14:paraId="1022A3B4" w14:textId="77777777" w:rsidTr="00CF43EC">
        <w:trPr>
          <w:trHeight w:val="91"/>
        </w:trPr>
        <w:tc>
          <w:tcPr>
            <w:tcW w:w="3263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5C7A4B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Variables</w:t>
            </w:r>
          </w:p>
        </w:tc>
        <w:tc>
          <w:tcPr>
            <w:tcW w:w="1278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419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N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66D3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</w:rPr>
            </w:pPr>
            <w:proofErr w:type="gramStart"/>
            <w:r w:rsidRPr="003E3181">
              <w:rPr>
                <w:rFonts w:ascii="Calibri" w:eastAsia="Times New Roman" w:hAnsi="Calibri" w:cs="Calibri"/>
                <w:b/>
                <w:szCs w:val="24"/>
              </w:rPr>
              <w:t>n</w:t>
            </w:r>
            <w:proofErr w:type="gramEnd"/>
            <w:r w:rsidRPr="003E3181">
              <w:rPr>
                <w:rFonts w:ascii="Calibri" w:eastAsia="Times New Roman" w:hAnsi="Calibri" w:cs="Calibri"/>
                <w:b/>
                <w:szCs w:val="24"/>
              </w:rPr>
              <w:t xml:space="preserve"> (%)</w:t>
            </w: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50C5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OR (95% CI)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014D5E2D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P-value</w:t>
            </w:r>
          </w:p>
        </w:tc>
      </w:tr>
      <w:tr w:rsidR="0020067C" w:rsidRPr="003E3181" w14:paraId="1D55FD2A" w14:textId="77777777" w:rsidTr="00CF43EC">
        <w:trPr>
          <w:trHeight w:val="309"/>
        </w:trPr>
        <w:tc>
          <w:tcPr>
            <w:tcW w:w="5987" w:type="dxa"/>
            <w:gridSpan w:val="5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EEE6D4" w14:textId="77777777" w:rsidR="0020067C" w:rsidRPr="003E3181" w:rsidRDefault="0020067C" w:rsidP="00CF43EC">
            <w:pPr>
              <w:spacing w:after="0" w:line="240" w:lineRule="auto"/>
              <w:rPr>
                <w:rFonts w:ascii="Calibri" w:eastAsia="Times New Roman" w:hAnsi="Calibri" w:cs="Calibri"/>
                <w:szCs w:val="24"/>
                <w:u w:val="single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Participant gestation age at the first ANC visit</w:t>
            </w:r>
          </w:p>
        </w:tc>
        <w:tc>
          <w:tcPr>
            <w:tcW w:w="1948" w:type="dxa"/>
            <w:shd w:val="clear" w:color="auto" w:fill="auto"/>
            <w:noWrap/>
            <w:vAlign w:val="bottom"/>
            <w:hideMark/>
          </w:tcPr>
          <w:p w14:paraId="371A23B7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u w:val="single"/>
              </w:rPr>
            </w:pPr>
          </w:p>
        </w:tc>
        <w:tc>
          <w:tcPr>
            <w:tcW w:w="996" w:type="dxa"/>
          </w:tcPr>
          <w:p w14:paraId="00D8EF03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u w:val="single"/>
              </w:rPr>
            </w:pPr>
          </w:p>
        </w:tc>
      </w:tr>
      <w:tr w:rsidR="0020067C" w:rsidRPr="003E3181" w14:paraId="25A861F6" w14:textId="77777777" w:rsidTr="00CF43EC">
        <w:trPr>
          <w:trHeight w:val="309"/>
        </w:trPr>
        <w:tc>
          <w:tcPr>
            <w:tcW w:w="3263" w:type="dxa"/>
            <w:shd w:val="clear" w:color="auto" w:fill="auto"/>
            <w:noWrap/>
            <w:vAlign w:val="bottom"/>
            <w:hideMark/>
          </w:tcPr>
          <w:p w14:paraId="06DDFB25" w14:textId="77777777" w:rsidR="0020067C" w:rsidRPr="003E3181" w:rsidRDefault="0020067C" w:rsidP="00CF43EC">
            <w:pPr>
              <w:spacing w:after="0" w:line="240" w:lineRule="auto"/>
              <w:rPr>
                <w:rFonts w:ascii="Calibri" w:eastAsia="Times New Roman" w:hAnsi="Calibri" w:cs="Calibri"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Cs/>
                <w:szCs w:val="24"/>
              </w:rPr>
              <w:t xml:space="preserve">    ≤12 weeks</w:t>
            </w:r>
          </w:p>
        </w:tc>
        <w:tc>
          <w:tcPr>
            <w:tcW w:w="1278" w:type="dxa"/>
            <w:gridSpan w:val="3"/>
            <w:shd w:val="clear" w:color="auto" w:fill="auto"/>
            <w:noWrap/>
            <w:hideMark/>
          </w:tcPr>
          <w:p w14:paraId="0CF872FA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855</w:t>
            </w:r>
          </w:p>
        </w:tc>
        <w:tc>
          <w:tcPr>
            <w:tcW w:w="1445" w:type="dxa"/>
            <w:shd w:val="clear" w:color="auto" w:fill="auto"/>
            <w:noWrap/>
            <w:vAlign w:val="bottom"/>
            <w:hideMark/>
          </w:tcPr>
          <w:p w14:paraId="325FA951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705 (82.5)</w:t>
            </w:r>
          </w:p>
        </w:tc>
        <w:tc>
          <w:tcPr>
            <w:tcW w:w="1948" w:type="dxa"/>
            <w:shd w:val="clear" w:color="auto" w:fill="auto"/>
            <w:noWrap/>
            <w:vAlign w:val="bottom"/>
            <w:hideMark/>
          </w:tcPr>
          <w:p w14:paraId="1AEF4502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996" w:type="dxa"/>
          </w:tcPr>
          <w:p w14:paraId="68371EE0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39A66A76" w14:textId="77777777" w:rsidTr="00CF43EC">
        <w:trPr>
          <w:trHeight w:val="309"/>
        </w:trPr>
        <w:tc>
          <w:tcPr>
            <w:tcW w:w="3263" w:type="dxa"/>
            <w:shd w:val="clear" w:color="auto" w:fill="auto"/>
            <w:noWrap/>
            <w:vAlign w:val="bottom"/>
            <w:hideMark/>
          </w:tcPr>
          <w:p w14:paraId="47C2EFC9" w14:textId="77777777" w:rsidR="0020067C" w:rsidRPr="003E3181" w:rsidRDefault="0020067C" w:rsidP="00CF43EC">
            <w:pPr>
              <w:spacing w:after="0" w:line="240" w:lineRule="auto"/>
              <w:rPr>
                <w:rFonts w:ascii="Calibri" w:eastAsia="Times New Roman" w:hAnsi="Calibri" w:cs="Calibri"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Cs/>
                <w:szCs w:val="24"/>
              </w:rPr>
              <w:t xml:space="preserve">    &gt;12 weeks</w:t>
            </w:r>
          </w:p>
        </w:tc>
        <w:tc>
          <w:tcPr>
            <w:tcW w:w="1278" w:type="dxa"/>
            <w:gridSpan w:val="3"/>
            <w:shd w:val="clear" w:color="auto" w:fill="auto"/>
            <w:noWrap/>
            <w:hideMark/>
          </w:tcPr>
          <w:p w14:paraId="1C75CE8F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922</w:t>
            </w:r>
          </w:p>
        </w:tc>
        <w:tc>
          <w:tcPr>
            <w:tcW w:w="1445" w:type="dxa"/>
            <w:shd w:val="clear" w:color="auto" w:fill="auto"/>
            <w:noWrap/>
            <w:vAlign w:val="bottom"/>
            <w:hideMark/>
          </w:tcPr>
          <w:p w14:paraId="6E8203EF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731 (79.3)</w:t>
            </w:r>
          </w:p>
        </w:tc>
        <w:tc>
          <w:tcPr>
            <w:tcW w:w="1948" w:type="dxa"/>
            <w:shd w:val="clear" w:color="auto" w:fill="auto"/>
            <w:noWrap/>
            <w:vAlign w:val="bottom"/>
            <w:hideMark/>
          </w:tcPr>
          <w:p w14:paraId="0CDDECAD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0.81 (0.64-1.03)</w:t>
            </w:r>
          </w:p>
        </w:tc>
        <w:tc>
          <w:tcPr>
            <w:tcW w:w="996" w:type="dxa"/>
          </w:tcPr>
          <w:p w14:paraId="38CD5E46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0.09</w:t>
            </w:r>
            <w:r>
              <w:rPr>
                <w:rFonts w:ascii="Calibri" w:eastAsia="Times New Roman" w:hAnsi="Calibri" w:cs="Calibri"/>
                <w:szCs w:val="24"/>
              </w:rPr>
              <w:t>1</w:t>
            </w:r>
          </w:p>
        </w:tc>
      </w:tr>
      <w:tr w:rsidR="0020067C" w:rsidRPr="003E3181" w14:paraId="765DED49" w14:textId="77777777" w:rsidTr="00CF43EC">
        <w:trPr>
          <w:trHeight w:val="309"/>
        </w:trPr>
        <w:tc>
          <w:tcPr>
            <w:tcW w:w="3263" w:type="dxa"/>
            <w:shd w:val="clear" w:color="auto" w:fill="auto"/>
            <w:noWrap/>
            <w:vAlign w:val="bottom"/>
            <w:hideMark/>
          </w:tcPr>
          <w:p w14:paraId="404F1233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 xml:space="preserve">Frequency of ANC visit </w:t>
            </w:r>
          </w:p>
        </w:tc>
        <w:tc>
          <w:tcPr>
            <w:tcW w:w="1278" w:type="dxa"/>
            <w:gridSpan w:val="3"/>
            <w:shd w:val="clear" w:color="auto" w:fill="auto"/>
            <w:noWrap/>
            <w:hideMark/>
          </w:tcPr>
          <w:p w14:paraId="347A067F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1445" w:type="dxa"/>
            <w:shd w:val="clear" w:color="auto" w:fill="auto"/>
            <w:noWrap/>
            <w:vAlign w:val="bottom"/>
            <w:hideMark/>
          </w:tcPr>
          <w:p w14:paraId="4857F30E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948" w:type="dxa"/>
            <w:shd w:val="clear" w:color="auto" w:fill="auto"/>
            <w:noWrap/>
            <w:vAlign w:val="bottom"/>
            <w:hideMark/>
          </w:tcPr>
          <w:p w14:paraId="71142D6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996" w:type="dxa"/>
          </w:tcPr>
          <w:p w14:paraId="2E1F005E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09830265" w14:textId="77777777" w:rsidTr="00CF43EC">
        <w:trPr>
          <w:trHeight w:val="243"/>
        </w:trPr>
        <w:tc>
          <w:tcPr>
            <w:tcW w:w="3263" w:type="dxa"/>
            <w:shd w:val="clear" w:color="auto" w:fill="auto"/>
            <w:noWrap/>
            <w:vAlign w:val="bottom"/>
            <w:hideMark/>
          </w:tcPr>
          <w:p w14:paraId="0C65133E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Cs/>
                <w:szCs w:val="24"/>
              </w:rPr>
              <w:t xml:space="preserve">     &lt;4 visit</w:t>
            </w:r>
          </w:p>
        </w:tc>
        <w:tc>
          <w:tcPr>
            <w:tcW w:w="1278" w:type="dxa"/>
            <w:gridSpan w:val="3"/>
            <w:shd w:val="clear" w:color="auto" w:fill="auto"/>
            <w:noWrap/>
            <w:hideMark/>
          </w:tcPr>
          <w:p w14:paraId="1C9FDF75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651</w:t>
            </w:r>
          </w:p>
        </w:tc>
        <w:tc>
          <w:tcPr>
            <w:tcW w:w="1445" w:type="dxa"/>
            <w:shd w:val="clear" w:color="auto" w:fill="auto"/>
            <w:noWrap/>
            <w:vAlign w:val="bottom"/>
            <w:hideMark/>
          </w:tcPr>
          <w:p w14:paraId="3C4C4C3E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494 (75.9)</w:t>
            </w:r>
          </w:p>
        </w:tc>
        <w:tc>
          <w:tcPr>
            <w:tcW w:w="1948" w:type="dxa"/>
            <w:shd w:val="clear" w:color="auto" w:fill="auto"/>
            <w:noWrap/>
            <w:vAlign w:val="bottom"/>
            <w:hideMark/>
          </w:tcPr>
          <w:p w14:paraId="5615BDF7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996" w:type="dxa"/>
          </w:tcPr>
          <w:p w14:paraId="1B25859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423079D1" w14:textId="77777777" w:rsidTr="00CF43EC">
        <w:trPr>
          <w:trHeight w:val="233"/>
        </w:trPr>
        <w:tc>
          <w:tcPr>
            <w:tcW w:w="3263" w:type="dxa"/>
            <w:shd w:val="clear" w:color="auto" w:fill="auto"/>
            <w:noWrap/>
            <w:vAlign w:val="bottom"/>
            <w:hideMark/>
          </w:tcPr>
          <w:p w14:paraId="01FF9EEF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Cs/>
                <w:szCs w:val="24"/>
              </w:rPr>
              <w:t xml:space="preserve">     ≥4 visit</w:t>
            </w:r>
          </w:p>
        </w:tc>
        <w:tc>
          <w:tcPr>
            <w:tcW w:w="1278" w:type="dxa"/>
            <w:gridSpan w:val="3"/>
            <w:shd w:val="clear" w:color="auto" w:fill="auto"/>
            <w:noWrap/>
            <w:hideMark/>
          </w:tcPr>
          <w:p w14:paraId="4680D9D1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1126</w:t>
            </w:r>
          </w:p>
        </w:tc>
        <w:tc>
          <w:tcPr>
            <w:tcW w:w="1445" w:type="dxa"/>
            <w:shd w:val="clear" w:color="auto" w:fill="auto"/>
            <w:noWrap/>
            <w:vAlign w:val="bottom"/>
            <w:hideMark/>
          </w:tcPr>
          <w:p w14:paraId="5830FA1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942 (83.7)</w:t>
            </w:r>
          </w:p>
        </w:tc>
        <w:tc>
          <w:tcPr>
            <w:tcW w:w="1948" w:type="dxa"/>
            <w:shd w:val="clear" w:color="auto" w:fill="auto"/>
            <w:noWrap/>
            <w:vAlign w:val="bottom"/>
            <w:hideMark/>
          </w:tcPr>
          <w:p w14:paraId="69F77363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1.65 (1.29-2.11)</w:t>
            </w:r>
          </w:p>
        </w:tc>
        <w:tc>
          <w:tcPr>
            <w:tcW w:w="996" w:type="dxa"/>
          </w:tcPr>
          <w:p w14:paraId="551282CB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&lt;0.001</w:t>
            </w:r>
          </w:p>
        </w:tc>
      </w:tr>
      <w:tr w:rsidR="0020067C" w:rsidRPr="003E3181" w14:paraId="55E99213" w14:textId="77777777" w:rsidTr="00CF43EC">
        <w:trPr>
          <w:trHeight w:val="80"/>
        </w:trPr>
        <w:tc>
          <w:tcPr>
            <w:tcW w:w="3263" w:type="dxa"/>
            <w:shd w:val="clear" w:color="auto" w:fill="auto"/>
            <w:noWrap/>
            <w:vAlign w:val="bottom"/>
            <w:hideMark/>
          </w:tcPr>
          <w:p w14:paraId="58BE191F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Attended for ANC at least once during pregnancy</w:t>
            </w:r>
          </w:p>
        </w:tc>
        <w:tc>
          <w:tcPr>
            <w:tcW w:w="1278" w:type="dxa"/>
            <w:gridSpan w:val="3"/>
            <w:shd w:val="clear" w:color="auto" w:fill="auto"/>
            <w:noWrap/>
            <w:hideMark/>
          </w:tcPr>
          <w:p w14:paraId="0FD69E12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1445" w:type="dxa"/>
            <w:shd w:val="clear" w:color="auto" w:fill="auto"/>
            <w:noWrap/>
            <w:vAlign w:val="bottom"/>
            <w:hideMark/>
          </w:tcPr>
          <w:p w14:paraId="377AC9EB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948" w:type="dxa"/>
            <w:shd w:val="clear" w:color="auto" w:fill="auto"/>
            <w:noWrap/>
            <w:vAlign w:val="bottom"/>
            <w:hideMark/>
          </w:tcPr>
          <w:p w14:paraId="7CA10ABE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996" w:type="dxa"/>
          </w:tcPr>
          <w:p w14:paraId="49261B13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6BB905AC" w14:textId="77777777" w:rsidTr="00CF43EC">
        <w:trPr>
          <w:trHeight w:val="146"/>
        </w:trPr>
        <w:tc>
          <w:tcPr>
            <w:tcW w:w="3263" w:type="dxa"/>
            <w:shd w:val="clear" w:color="auto" w:fill="auto"/>
            <w:noWrap/>
            <w:vAlign w:val="bottom"/>
            <w:hideMark/>
          </w:tcPr>
          <w:p w14:paraId="7C95CB80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Cs/>
                <w:szCs w:val="24"/>
              </w:rPr>
              <w:t xml:space="preserve">    No</w:t>
            </w:r>
          </w:p>
        </w:tc>
        <w:tc>
          <w:tcPr>
            <w:tcW w:w="1278" w:type="dxa"/>
            <w:gridSpan w:val="3"/>
            <w:shd w:val="clear" w:color="auto" w:fill="auto"/>
            <w:noWrap/>
            <w:hideMark/>
          </w:tcPr>
          <w:p w14:paraId="19ACDD3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17</w:t>
            </w:r>
          </w:p>
        </w:tc>
        <w:tc>
          <w:tcPr>
            <w:tcW w:w="1445" w:type="dxa"/>
            <w:shd w:val="clear" w:color="auto" w:fill="auto"/>
            <w:noWrap/>
            <w:vAlign w:val="bottom"/>
            <w:hideMark/>
          </w:tcPr>
          <w:p w14:paraId="17AF8098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8 (47.1)</w:t>
            </w:r>
          </w:p>
        </w:tc>
        <w:tc>
          <w:tcPr>
            <w:tcW w:w="1948" w:type="dxa"/>
            <w:shd w:val="clear" w:color="auto" w:fill="auto"/>
            <w:noWrap/>
            <w:vAlign w:val="bottom"/>
            <w:hideMark/>
          </w:tcPr>
          <w:p w14:paraId="42E4F320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996" w:type="dxa"/>
          </w:tcPr>
          <w:p w14:paraId="644FFD65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5371AC07" w14:textId="77777777" w:rsidTr="00CF43EC">
        <w:trPr>
          <w:trHeight w:val="394"/>
        </w:trPr>
        <w:tc>
          <w:tcPr>
            <w:tcW w:w="3263" w:type="dxa"/>
            <w:shd w:val="clear" w:color="auto" w:fill="auto"/>
            <w:noWrap/>
            <w:vAlign w:val="bottom"/>
            <w:hideMark/>
          </w:tcPr>
          <w:p w14:paraId="341B8C99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Cs/>
                <w:szCs w:val="24"/>
              </w:rPr>
              <w:t xml:space="preserve">    Yes</w:t>
            </w:r>
          </w:p>
        </w:tc>
        <w:tc>
          <w:tcPr>
            <w:tcW w:w="1278" w:type="dxa"/>
            <w:gridSpan w:val="3"/>
            <w:shd w:val="clear" w:color="auto" w:fill="auto"/>
            <w:noWrap/>
            <w:hideMark/>
          </w:tcPr>
          <w:p w14:paraId="1FED9FD4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1760</w:t>
            </w:r>
          </w:p>
        </w:tc>
        <w:tc>
          <w:tcPr>
            <w:tcW w:w="1445" w:type="dxa"/>
            <w:shd w:val="clear" w:color="auto" w:fill="auto"/>
            <w:noWrap/>
            <w:vAlign w:val="bottom"/>
            <w:hideMark/>
          </w:tcPr>
          <w:p w14:paraId="7A193E1C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1428 (81.1)</w:t>
            </w:r>
          </w:p>
        </w:tc>
        <w:tc>
          <w:tcPr>
            <w:tcW w:w="1948" w:type="dxa"/>
            <w:shd w:val="clear" w:color="auto" w:fill="auto"/>
            <w:noWrap/>
            <w:vAlign w:val="bottom"/>
            <w:hideMark/>
          </w:tcPr>
          <w:p w14:paraId="3570BDEB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4.79 (1.75-13.14)</w:t>
            </w:r>
          </w:p>
        </w:tc>
        <w:tc>
          <w:tcPr>
            <w:tcW w:w="996" w:type="dxa"/>
          </w:tcPr>
          <w:p w14:paraId="4132C30D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0.002</w:t>
            </w:r>
          </w:p>
        </w:tc>
      </w:tr>
      <w:tr w:rsidR="0020067C" w:rsidRPr="003E3181" w14:paraId="34C9D2C3" w14:textId="77777777" w:rsidTr="00CF43EC">
        <w:trPr>
          <w:trHeight w:val="229"/>
        </w:trPr>
        <w:tc>
          <w:tcPr>
            <w:tcW w:w="3263" w:type="dxa"/>
            <w:shd w:val="clear" w:color="auto" w:fill="auto"/>
            <w:noWrap/>
            <w:vAlign w:val="bottom"/>
          </w:tcPr>
          <w:p w14:paraId="4AE16E5F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szCs w:val="24"/>
              </w:rPr>
              <w:t xml:space="preserve">Number of children 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45540695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438D5453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1FE8D7F6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996" w:type="dxa"/>
          </w:tcPr>
          <w:p w14:paraId="42B1A9BF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74D40446" w14:textId="77777777" w:rsidTr="00CF43EC">
        <w:trPr>
          <w:trHeight w:val="92"/>
        </w:trPr>
        <w:tc>
          <w:tcPr>
            <w:tcW w:w="3263" w:type="dxa"/>
            <w:shd w:val="clear" w:color="auto" w:fill="auto"/>
            <w:noWrap/>
            <w:vAlign w:val="bottom"/>
          </w:tcPr>
          <w:p w14:paraId="3DA75C88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 1</w:t>
            </w:r>
          </w:p>
        </w:tc>
        <w:tc>
          <w:tcPr>
            <w:tcW w:w="1278" w:type="dxa"/>
            <w:gridSpan w:val="3"/>
            <w:shd w:val="clear" w:color="auto" w:fill="auto"/>
            <w:noWrap/>
          </w:tcPr>
          <w:p w14:paraId="58959124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424</w:t>
            </w: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7CEDF3B5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384 (90.6)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4FAB5A98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996" w:type="dxa"/>
          </w:tcPr>
          <w:p w14:paraId="7BBF4C03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70A2F73B" w14:textId="77777777" w:rsidTr="00CF43EC">
        <w:trPr>
          <w:trHeight w:val="319"/>
        </w:trPr>
        <w:tc>
          <w:tcPr>
            <w:tcW w:w="3263" w:type="dxa"/>
            <w:shd w:val="clear" w:color="auto" w:fill="auto"/>
            <w:noWrap/>
            <w:vAlign w:val="bottom"/>
          </w:tcPr>
          <w:p w14:paraId="04B4F4EF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 2</w:t>
            </w:r>
          </w:p>
        </w:tc>
        <w:tc>
          <w:tcPr>
            <w:tcW w:w="1278" w:type="dxa"/>
            <w:gridSpan w:val="3"/>
            <w:shd w:val="clear" w:color="auto" w:fill="auto"/>
            <w:noWrap/>
          </w:tcPr>
          <w:p w14:paraId="2D251FE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407</w:t>
            </w: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0445F222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336 (82.6)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0A66B695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0.49 (0.32-0.75)</w:t>
            </w:r>
          </w:p>
        </w:tc>
        <w:tc>
          <w:tcPr>
            <w:tcW w:w="996" w:type="dxa"/>
          </w:tcPr>
          <w:p w14:paraId="21771665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&lt;0.001</w:t>
            </w:r>
          </w:p>
        </w:tc>
      </w:tr>
      <w:tr w:rsidR="0020067C" w:rsidRPr="003E3181" w14:paraId="7862F8BA" w14:textId="77777777" w:rsidTr="00CF43EC">
        <w:trPr>
          <w:trHeight w:val="308"/>
        </w:trPr>
        <w:tc>
          <w:tcPr>
            <w:tcW w:w="3263" w:type="dxa"/>
            <w:shd w:val="clear" w:color="auto" w:fill="auto"/>
            <w:noWrap/>
            <w:vAlign w:val="bottom"/>
          </w:tcPr>
          <w:p w14:paraId="36F38AC5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 3 and above</w:t>
            </w:r>
          </w:p>
        </w:tc>
        <w:tc>
          <w:tcPr>
            <w:tcW w:w="1278" w:type="dxa"/>
            <w:gridSpan w:val="3"/>
            <w:shd w:val="clear" w:color="auto" w:fill="auto"/>
            <w:noWrap/>
          </w:tcPr>
          <w:p w14:paraId="381F7677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946</w:t>
            </w: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2A109756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716 (75.6)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598A8B7E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0.33 (0.23-0.48)</w:t>
            </w:r>
          </w:p>
        </w:tc>
        <w:tc>
          <w:tcPr>
            <w:tcW w:w="996" w:type="dxa"/>
          </w:tcPr>
          <w:p w14:paraId="33164507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&lt;0.001</w:t>
            </w:r>
          </w:p>
        </w:tc>
      </w:tr>
      <w:tr w:rsidR="0020067C" w:rsidRPr="003E3181" w14:paraId="1BDC5399" w14:textId="77777777" w:rsidTr="00CF43EC">
        <w:trPr>
          <w:trHeight w:val="106"/>
        </w:trPr>
        <w:tc>
          <w:tcPr>
            <w:tcW w:w="3263" w:type="dxa"/>
            <w:shd w:val="clear" w:color="auto" w:fill="auto"/>
            <w:noWrap/>
            <w:vAlign w:val="bottom"/>
          </w:tcPr>
          <w:p w14:paraId="07ECF9F3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Knowledge of danger signs during pregnancy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293D94DA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3A84442A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7F37D858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996" w:type="dxa"/>
          </w:tcPr>
          <w:p w14:paraId="1C73A70D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1FB3BB60" w14:textId="77777777" w:rsidTr="00CF43EC">
        <w:trPr>
          <w:trHeight w:val="308"/>
        </w:trPr>
        <w:tc>
          <w:tcPr>
            <w:tcW w:w="3263" w:type="dxa"/>
            <w:shd w:val="clear" w:color="auto" w:fill="auto"/>
            <w:noWrap/>
            <w:vAlign w:val="bottom"/>
          </w:tcPr>
          <w:p w14:paraId="6E7FDF0F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Poor knowledge (&lt;3)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3A9D316B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1624</w:t>
            </w: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3B7DB02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1302 (80.2)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5FDBEA03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996" w:type="dxa"/>
          </w:tcPr>
          <w:p w14:paraId="12AD5C1F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0D49FB66" w14:textId="77777777" w:rsidTr="00CF43EC">
        <w:trPr>
          <w:trHeight w:val="276"/>
        </w:trPr>
        <w:tc>
          <w:tcPr>
            <w:tcW w:w="3263" w:type="dxa"/>
            <w:shd w:val="clear" w:color="auto" w:fill="auto"/>
            <w:noWrap/>
            <w:vAlign w:val="bottom"/>
          </w:tcPr>
          <w:p w14:paraId="4D28087F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Good knowledge (≥3)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13DAD9F0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153</w:t>
            </w: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4DE791F2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134 (87.6)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47D6CEE0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1.57 (0.95 -2.61)</w:t>
            </w:r>
          </w:p>
        </w:tc>
        <w:tc>
          <w:tcPr>
            <w:tcW w:w="996" w:type="dxa"/>
          </w:tcPr>
          <w:p w14:paraId="16CB38AD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0.08</w:t>
            </w:r>
            <w:r>
              <w:rPr>
                <w:rFonts w:ascii="Calibri" w:eastAsia="Times New Roman" w:hAnsi="Calibri" w:cs="Calibri"/>
                <w:szCs w:val="24"/>
              </w:rPr>
              <w:t>0</w:t>
            </w:r>
          </w:p>
        </w:tc>
      </w:tr>
      <w:tr w:rsidR="0020067C" w:rsidRPr="003E3181" w14:paraId="5D8AC872" w14:textId="77777777" w:rsidTr="00CF43EC">
        <w:trPr>
          <w:trHeight w:val="319"/>
        </w:trPr>
        <w:tc>
          <w:tcPr>
            <w:tcW w:w="3263" w:type="dxa"/>
            <w:shd w:val="clear" w:color="auto" w:fill="auto"/>
            <w:noWrap/>
            <w:vAlign w:val="bottom"/>
          </w:tcPr>
          <w:p w14:paraId="6A3E3485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szCs w:val="24"/>
              </w:rPr>
              <w:t>Knowledge of danger signs during delivery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6F71C28E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7A41C588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4843EDAA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996" w:type="dxa"/>
          </w:tcPr>
          <w:p w14:paraId="710164F4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74D266CC" w14:textId="77777777" w:rsidTr="00CF43EC">
        <w:trPr>
          <w:trHeight w:val="243"/>
        </w:trPr>
        <w:tc>
          <w:tcPr>
            <w:tcW w:w="3263" w:type="dxa"/>
            <w:shd w:val="clear" w:color="auto" w:fill="auto"/>
            <w:noWrap/>
            <w:vAlign w:val="bottom"/>
          </w:tcPr>
          <w:p w14:paraId="30389528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Poor knowledge (&lt;3)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05BEEDE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1709</w:t>
            </w: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08B9B6F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1375(80.5)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57AD3231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996" w:type="dxa"/>
          </w:tcPr>
          <w:p w14:paraId="2A6B636F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1105653C" w14:textId="77777777" w:rsidTr="00CF43EC">
        <w:trPr>
          <w:trHeight w:val="243"/>
        </w:trPr>
        <w:tc>
          <w:tcPr>
            <w:tcW w:w="3263" w:type="dxa"/>
            <w:shd w:val="clear" w:color="auto" w:fill="auto"/>
            <w:noWrap/>
            <w:vAlign w:val="bottom"/>
          </w:tcPr>
          <w:p w14:paraId="46BE9945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Good knowledge (≥3)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190ABAF8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68</w:t>
            </w: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4BB379D6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61 (89.7)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3F55D3FE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1.84 (0.82-4.11)</w:t>
            </w:r>
          </w:p>
        </w:tc>
        <w:tc>
          <w:tcPr>
            <w:tcW w:w="996" w:type="dxa"/>
          </w:tcPr>
          <w:p w14:paraId="5AB29B87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0.139</w:t>
            </w:r>
          </w:p>
        </w:tc>
      </w:tr>
      <w:tr w:rsidR="0020067C" w:rsidRPr="003E3181" w14:paraId="5A60EC18" w14:textId="77777777" w:rsidTr="00CF43EC">
        <w:trPr>
          <w:trHeight w:val="243"/>
        </w:trPr>
        <w:tc>
          <w:tcPr>
            <w:tcW w:w="3263" w:type="dxa"/>
            <w:shd w:val="clear" w:color="auto" w:fill="auto"/>
            <w:noWrap/>
            <w:vAlign w:val="bottom"/>
          </w:tcPr>
          <w:p w14:paraId="17096473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szCs w:val="24"/>
              </w:rPr>
              <w:t xml:space="preserve">Knowledge of danger signs after delivery 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5E5F455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07F462AB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4579ECD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996" w:type="dxa"/>
          </w:tcPr>
          <w:p w14:paraId="7180198B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646EFC77" w14:textId="77777777" w:rsidTr="00CF43EC">
        <w:trPr>
          <w:trHeight w:val="243"/>
        </w:trPr>
        <w:tc>
          <w:tcPr>
            <w:tcW w:w="3263" w:type="dxa"/>
            <w:shd w:val="clear" w:color="auto" w:fill="auto"/>
            <w:noWrap/>
            <w:vAlign w:val="bottom"/>
          </w:tcPr>
          <w:p w14:paraId="534E45A3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Poor knowledge (&lt;3)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7CD24DC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1696</w:t>
            </w: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2AFF147A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1364 (80.4)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16C15AEC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996" w:type="dxa"/>
          </w:tcPr>
          <w:p w14:paraId="12C9D7F8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20B0F68A" w14:textId="77777777" w:rsidTr="00CF43EC">
        <w:trPr>
          <w:trHeight w:val="243"/>
        </w:trPr>
        <w:tc>
          <w:tcPr>
            <w:tcW w:w="3263" w:type="dxa"/>
            <w:shd w:val="clear" w:color="auto" w:fill="auto"/>
            <w:noWrap/>
            <w:vAlign w:val="bottom"/>
          </w:tcPr>
          <w:p w14:paraId="10D843FD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Good knowledge (≥3)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53B503D2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81</w:t>
            </w: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626070FE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72 (88.9)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28DBBB15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1.64 (0.80-3.36)</w:t>
            </w:r>
          </w:p>
        </w:tc>
        <w:tc>
          <w:tcPr>
            <w:tcW w:w="996" w:type="dxa"/>
          </w:tcPr>
          <w:p w14:paraId="10A4E34F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0.178</w:t>
            </w:r>
          </w:p>
        </w:tc>
      </w:tr>
      <w:tr w:rsidR="0020067C" w:rsidRPr="003E3181" w14:paraId="60EF36B5" w14:textId="77777777" w:rsidTr="00CF43EC">
        <w:trPr>
          <w:trHeight w:val="243"/>
        </w:trPr>
        <w:tc>
          <w:tcPr>
            <w:tcW w:w="3263" w:type="dxa"/>
            <w:shd w:val="clear" w:color="auto" w:fill="auto"/>
            <w:noWrap/>
            <w:vAlign w:val="bottom"/>
          </w:tcPr>
          <w:p w14:paraId="3FEEBF62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Had Birth preparedness and complication readiness plan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4530F5BB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024FECB1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4F37E90A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996" w:type="dxa"/>
          </w:tcPr>
          <w:p w14:paraId="2EF3FAF4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5D437E41" w14:textId="77777777" w:rsidTr="00CF43EC">
        <w:trPr>
          <w:trHeight w:val="243"/>
        </w:trPr>
        <w:tc>
          <w:tcPr>
            <w:tcW w:w="3263" w:type="dxa"/>
            <w:shd w:val="clear" w:color="auto" w:fill="auto"/>
            <w:noWrap/>
            <w:vAlign w:val="bottom"/>
          </w:tcPr>
          <w:p w14:paraId="5412B650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bCs/>
                <w:szCs w:val="24"/>
              </w:rPr>
              <w:t xml:space="preserve">   Not well prepared (&lt;3)</w:t>
            </w:r>
          </w:p>
        </w:tc>
        <w:tc>
          <w:tcPr>
            <w:tcW w:w="1278" w:type="dxa"/>
            <w:gridSpan w:val="3"/>
            <w:shd w:val="clear" w:color="auto" w:fill="auto"/>
            <w:noWrap/>
            <w:vAlign w:val="bottom"/>
          </w:tcPr>
          <w:p w14:paraId="6CE8FEDD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1543</w:t>
            </w:r>
          </w:p>
        </w:tc>
        <w:tc>
          <w:tcPr>
            <w:tcW w:w="1445" w:type="dxa"/>
            <w:shd w:val="clear" w:color="auto" w:fill="auto"/>
            <w:noWrap/>
            <w:vAlign w:val="bottom"/>
          </w:tcPr>
          <w:p w14:paraId="41866264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1235 (80.0)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14:paraId="5B7964C7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996" w:type="dxa"/>
          </w:tcPr>
          <w:p w14:paraId="5B1C06F3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0067C" w:rsidRPr="003E3181" w14:paraId="10EE6F79" w14:textId="77777777" w:rsidTr="00CF43EC">
        <w:trPr>
          <w:trHeight w:val="243"/>
        </w:trPr>
        <w:tc>
          <w:tcPr>
            <w:tcW w:w="326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14F65A0" w14:textId="77777777" w:rsidR="0020067C" w:rsidRPr="003E3181" w:rsidRDefault="0020067C" w:rsidP="00CF43EC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Cs/>
                <w:szCs w:val="24"/>
              </w:rPr>
              <w:t xml:space="preserve">   Well prepared </w:t>
            </w:r>
            <w:r w:rsidRPr="003E3181">
              <w:rPr>
                <w:rFonts w:ascii="Calibri" w:eastAsia="Times New Roman" w:hAnsi="Calibri" w:cs="Calibri"/>
                <w:szCs w:val="24"/>
              </w:rPr>
              <w:t>(≥3)</w:t>
            </w:r>
          </w:p>
        </w:tc>
        <w:tc>
          <w:tcPr>
            <w:tcW w:w="1278" w:type="dxa"/>
            <w:gridSpan w:val="3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DFA4EB7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234</w:t>
            </w:r>
          </w:p>
        </w:tc>
        <w:tc>
          <w:tcPr>
            <w:tcW w:w="144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6AAA709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201 (85.9)</w:t>
            </w:r>
          </w:p>
        </w:tc>
        <w:tc>
          <w:tcPr>
            <w:tcW w:w="194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3BD6E06F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1.41 (1.95-2.11)</w:t>
            </w:r>
          </w:p>
        </w:tc>
        <w:tc>
          <w:tcPr>
            <w:tcW w:w="996" w:type="dxa"/>
            <w:tcBorders>
              <w:bottom w:val="single" w:sz="12" w:space="0" w:color="auto"/>
            </w:tcBorders>
          </w:tcPr>
          <w:p w14:paraId="3D6CC5D6" w14:textId="77777777" w:rsidR="0020067C" w:rsidRPr="003E3181" w:rsidRDefault="0020067C" w:rsidP="00CF4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0.091</w:t>
            </w:r>
          </w:p>
        </w:tc>
      </w:tr>
    </w:tbl>
    <w:p w14:paraId="2637286F" w14:textId="77777777" w:rsidR="0020067C" w:rsidRPr="003E3181" w:rsidRDefault="0020067C" w:rsidP="0020067C">
      <w:pPr>
        <w:spacing w:after="0" w:line="240" w:lineRule="auto"/>
        <w:jc w:val="both"/>
        <w:rPr>
          <w:rFonts w:ascii="Calibri" w:hAnsi="Calibri" w:cs="Calibri"/>
          <w:szCs w:val="24"/>
        </w:rPr>
      </w:pPr>
    </w:p>
    <w:p w14:paraId="336E9F90" w14:textId="0C8E9BBD" w:rsidR="00116C47" w:rsidRPr="0020067C" w:rsidRDefault="00116C47" w:rsidP="0020067C">
      <w:bookmarkStart w:id="1" w:name="_GoBack"/>
      <w:bookmarkEnd w:id="1"/>
    </w:p>
    <w:sectPr w:rsidR="00116C47" w:rsidRPr="002006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E1C4A"/>
    <w:multiLevelType w:val="hybridMultilevel"/>
    <w:tmpl w:val="15D016AA"/>
    <w:lvl w:ilvl="0" w:tplc="00FE870A">
      <w:start w:val="3"/>
      <w:numFmt w:val="bullet"/>
      <w:lvlText w:val="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"/>
  </w:docVars>
  <w:rsids>
    <w:rsidRoot w:val="00116C47"/>
    <w:rsid w:val="00116C47"/>
    <w:rsid w:val="00171DE4"/>
    <w:rsid w:val="001E4ECA"/>
    <w:rsid w:val="001E52D3"/>
    <w:rsid w:val="0020067C"/>
    <w:rsid w:val="00243479"/>
    <w:rsid w:val="00314A11"/>
    <w:rsid w:val="005B6CB3"/>
    <w:rsid w:val="006C4D54"/>
    <w:rsid w:val="0072019F"/>
    <w:rsid w:val="00746CA3"/>
    <w:rsid w:val="007C1335"/>
    <w:rsid w:val="008118DF"/>
    <w:rsid w:val="008375B7"/>
    <w:rsid w:val="00A16653"/>
    <w:rsid w:val="00BA073C"/>
    <w:rsid w:val="00BB7109"/>
    <w:rsid w:val="00ED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D5A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47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C47"/>
    <w:pPr>
      <w:ind w:left="720"/>
      <w:contextualSpacing/>
    </w:pPr>
  </w:style>
  <w:style w:type="paragraph" w:styleId="Caption">
    <w:name w:val="caption"/>
    <w:basedOn w:val="Normal"/>
    <w:next w:val="Normal"/>
    <w:qFormat/>
    <w:rsid w:val="00116C47"/>
    <w:pPr>
      <w:spacing w:line="240" w:lineRule="auto"/>
    </w:pPr>
    <w:rPr>
      <w:rFonts w:ascii="Calibri" w:eastAsia="Times New Roman" w:hAnsi="Calibri"/>
      <w:b/>
      <w:bCs/>
      <w:color w:val="4F81BD"/>
      <w:sz w:val="18"/>
      <w:szCs w:val="18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47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C47"/>
    <w:pPr>
      <w:ind w:left="720"/>
      <w:contextualSpacing/>
    </w:pPr>
  </w:style>
  <w:style w:type="paragraph" w:styleId="Caption">
    <w:name w:val="caption"/>
    <w:basedOn w:val="Normal"/>
    <w:next w:val="Normal"/>
    <w:qFormat/>
    <w:rsid w:val="00116C47"/>
    <w:pPr>
      <w:spacing w:line="240" w:lineRule="auto"/>
    </w:pPr>
    <w:rPr>
      <w:rFonts w:ascii="Calibri" w:eastAsia="Times New Roman" w:hAnsi="Calibri"/>
      <w:b/>
      <w:bCs/>
      <w:color w:val="4F81BD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1137</Characters>
  <Application>Microsoft Office Word</Application>
  <DocSecurity>0</DocSecurity>
  <Lines>162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 Damian</dc:creator>
  <cp:lastModifiedBy>MLAPINIG</cp:lastModifiedBy>
  <cp:revision>2</cp:revision>
  <dcterms:created xsi:type="dcterms:W3CDTF">2020-07-16T06:07:00Z</dcterms:created>
  <dcterms:modified xsi:type="dcterms:W3CDTF">2020-07-16T06:07:00Z</dcterms:modified>
</cp:coreProperties>
</file>