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DE3" w:rsidRPr="007F7AAE" w:rsidRDefault="00BF2DE3" w:rsidP="00BF2DE3">
      <w:pPr>
        <w:suppressLineNumbers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F2DE3" w:rsidRPr="007F7AAE" w:rsidRDefault="00BF2DE3" w:rsidP="00BF2DE3">
      <w:pPr>
        <w:suppressLineNumbers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tbl>
      <w:tblPr>
        <w:tblpPr w:leftFromText="187" w:rightFromText="187" w:vertAnchor="page" w:horzAnchor="margin" w:tblpXSpec="center" w:tblpY="1056"/>
        <w:tblW w:w="11904" w:type="dxa"/>
        <w:tblLook w:val="04A0" w:firstRow="1" w:lastRow="0" w:firstColumn="1" w:lastColumn="0" w:noHBand="0" w:noVBand="1"/>
      </w:tblPr>
      <w:tblGrid>
        <w:gridCol w:w="4384"/>
        <w:gridCol w:w="1308"/>
        <w:gridCol w:w="1191"/>
        <w:gridCol w:w="1225"/>
        <w:gridCol w:w="1327"/>
        <w:gridCol w:w="1276"/>
        <w:gridCol w:w="1193"/>
      </w:tblGrid>
      <w:tr w:rsidR="00BF2DE3" w:rsidRPr="007F7AAE" w:rsidTr="00B97A26">
        <w:trPr>
          <w:trHeight w:val="323"/>
        </w:trPr>
        <w:tc>
          <w:tcPr>
            <w:tcW w:w="11904" w:type="dxa"/>
            <w:gridSpan w:val="7"/>
            <w:tcBorders>
              <w:top w:val="single" w:sz="4" w:space="0" w:color="B0B7BB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Supplemental Table 1. Crude: Time to cessation of breastfeeding ~ Pregnancy weight gain (PWG)* BMI</w:t>
            </w:r>
          </w:p>
        </w:tc>
      </w:tr>
      <w:tr w:rsidR="00BF2DE3" w:rsidRPr="007F7AAE" w:rsidTr="00B97A26">
        <w:trPr>
          <w:trHeight w:val="259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center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4" w:type="dxa"/>
            <w:gridSpan w:val="3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EDF2F9"/>
            <w:vAlign w:val="center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Any Breastfeeding</w:t>
            </w:r>
          </w:p>
        </w:tc>
        <w:tc>
          <w:tcPr>
            <w:tcW w:w="3796" w:type="dxa"/>
            <w:gridSpan w:val="3"/>
            <w:tcBorders>
              <w:top w:val="single" w:sz="4" w:space="0" w:color="B0B7BB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EDF2F9"/>
            <w:vAlign w:val="center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Exclusive breastfeeding</w:t>
            </w:r>
          </w:p>
        </w:tc>
      </w:tr>
      <w:tr w:rsidR="00BF2DE3" w:rsidRPr="007F7AAE" w:rsidTr="00B97A26">
        <w:trPr>
          <w:trHeight w:val="679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Parameter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EDF2F9"/>
            <w:vAlign w:val="center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Hazard</w:t>
            </w: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Ratio</w:t>
            </w:r>
          </w:p>
        </w:tc>
        <w:tc>
          <w:tcPr>
            <w:tcW w:w="2416" w:type="dxa"/>
            <w:gridSpan w:val="2"/>
            <w:tcBorders>
              <w:top w:val="single" w:sz="4" w:space="0" w:color="B0B7BB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center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95% Hazard Ratio Confidence Limits</w:t>
            </w:r>
          </w:p>
        </w:tc>
        <w:tc>
          <w:tcPr>
            <w:tcW w:w="1327" w:type="dxa"/>
            <w:tcBorders>
              <w:top w:val="single" w:sz="4" w:space="0" w:color="B0B7BB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EDF2F9"/>
            <w:vAlign w:val="center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Hazard</w:t>
            </w: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Ratio</w:t>
            </w:r>
          </w:p>
        </w:tc>
        <w:tc>
          <w:tcPr>
            <w:tcW w:w="2469" w:type="dxa"/>
            <w:gridSpan w:val="2"/>
            <w:tcBorders>
              <w:top w:val="single" w:sz="4" w:space="0" w:color="B0B7BB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EDF2F9"/>
            <w:vAlign w:val="center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95% Hazard Ratio Confidence Limits</w:t>
            </w:r>
          </w:p>
        </w:tc>
      </w:tr>
      <w:tr w:rsidR="00BF2DE3" w:rsidRPr="007F7AAE" w:rsidTr="00B97A26">
        <w:trPr>
          <w:trHeight w:val="323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Normal BMI Recommended PWG</w:t>
            </w:r>
          </w:p>
        </w:tc>
        <w:tc>
          <w:tcPr>
            <w:tcW w:w="13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416" w:type="dxa"/>
            <w:gridSpan w:val="2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sz w:val="24"/>
                <w:szCs w:val="24"/>
              </w:rPr>
              <w:t>(Ref)</w:t>
            </w:r>
          </w:p>
        </w:tc>
        <w:tc>
          <w:tcPr>
            <w:tcW w:w="132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vAlign w:val="center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469" w:type="dxa"/>
            <w:gridSpan w:val="2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vAlign w:val="center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sz w:val="24"/>
                <w:szCs w:val="24"/>
              </w:rPr>
              <w:t>(Ref)</w:t>
            </w:r>
          </w:p>
        </w:tc>
      </w:tr>
      <w:tr w:rsidR="00BF2DE3" w:rsidRPr="007F7AAE" w:rsidTr="00B97A26">
        <w:trPr>
          <w:trHeight w:val="323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Normal BMI Less than rec PWG</w:t>
            </w:r>
          </w:p>
        </w:tc>
        <w:tc>
          <w:tcPr>
            <w:tcW w:w="130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1.424</w:t>
            </w:r>
          </w:p>
        </w:tc>
        <w:tc>
          <w:tcPr>
            <w:tcW w:w="1191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0.986</w:t>
            </w:r>
          </w:p>
        </w:tc>
        <w:tc>
          <w:tcPr>
            <w:tcW w:w="122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2.057</w:t>
            </w:r>
          </w:p>
        </w:tc>
        <w:tc>
          <w:tcPr>
            <w:tcW w:w="132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1.214</w:t>
            </w:r>
          </w:p>
        </w:tc>
        <w:tc>
          <w:tcPr>
            <w:tcW w:w="127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0.801</w:t>
            </w:r>
          </w:p>
        </w:tc>
        <w:tc>
          <w:tcPr>
            <w:tcW w:w="119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1.841</w:t>
            </w:r>
          </w:p>
        </w:tc>
      </w:tr>
      <w:tr w:rsidR="00BF2DE3" w:rsidRPr="007F7AAE" w:rsidTr="00B97A26">
        <w:trPr>
          <w:trHeight w:val="323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Normal BMI More than rec PWG</w:t>
            </w:r>
          </w:p>
        </w:tc>
        <w:tc>
          <w:tcPr>
            <w:tcW w:w="1308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1.583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1.187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2.111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1.155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2.054</w:t>
            </w:r>
          </w:p>
        </w:tc>
      </w:tr>
      <w:tr w:rsidR="00BF2DE3" w:rsidRPr="007F7AAE" w:rsidTr="00B97A26">
        <w:trPr>
          <w:trHeight w:val="323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Overweight BMI Recommended PWG</w:t>
            </w:r>
          </w:p>
        </w:tc>
        <w:tc>
          <w:tcPr>
            <w:tcW w:w="1308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0.973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0.551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1.719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0.667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1.812</w:t>
            </w:r>
          </w:p>
        </w:tc>
      </w:tr>
      <w:tr w:rsidR="00BF2DE3" w:rsidRPr="007F7AAE" w:rsidTr="00B97A26">
        <w:trPr>
          <w:trHeight w:val="323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Overweight BMI Less than rec PWG</w:t>
            </w:r>
          </w:p>
        </w:tc>
        <w:tc>
          <w:tcPr>
            <w:tcW w:w="1308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1.233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0.674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2.256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0.713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2.877</w:t>
            </w:r>
          </w:p>
        </w:tc>
      </w:tr>
      <w:tr w:rsidR="00BF2DE3" w:rsidRPr="007F7AAE" w:rsidTr="00B97A26">
        <w:trPr>
          <w:trHeight w:val="323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Overweight BMI More than rec PWG</w:t>
            </w:r>
          </w:p>
        </w:tc>
        <w:tc>
          <w:tcPr>
            <w:tcW w:w="1308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1.628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1.207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2.197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1.119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2.042</w:t>
            </w:r>
          </w:p>
        </w:tc>
      </w:tr>
      <w:tr w:rsidR="00BF2DE3" w:rsidRPr="007F7AAE" w:rsidTr="00B97A26">
        <w:trPr>
          <w:trHeight w:val="323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Obese BMI Recommended PWG</w:t>
            </w:r>
          </w:p>
        </w:tc>
        <w:tc>
          <w:tcPr>
            <w:tcW w:w="1308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1.847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1.194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2.855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0.897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2.389</w:t>
            </w:r>
          </w:p>
        </w:tc>
      </w:tr>
      <w:tr w:rsidR="00BF2DE3" w:rsidRPr="007F7AAE" w:rsidTr="00B97A26">
        <w:trPr>
          <w:trHeight w:val="323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Obese BMI Less than rec PWG</w:t>
            </w:r>
          </w:p>
        </w:tc>
        <w:tc>
          <w:tcPr>
            <w:tcW w:w="1308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1.905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1.283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2.831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0.997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2.512</w:t>
            </w:r>
          </w:p>
        </w:tc>
      </w:tr>
      <w:tr w:rsidR="00BF2DE3" w:rsidRPr="007F7AAE" w:rsidTr="00B97A26">
        <w:trPr>
          <w:trHeight w:val="323"/>
        </w:trPr>
        <w:tc>
          <w:tcPr>
            <w:tcW w:w="4384" w:type="dxa"/>
            <w:tcBorders>
              <w:top w:val="nil"/>
              <w:left w:val="single" w:sz="4" w:space="0" w:color="B0B7BB"/>
              <w:bottom w:val="single" w:sz="4" w:space="0" w:color="B0B7BB"/>
              <w:right w:val="single" w:sz="4" w:space="0" w:color="B0B7BB"/>
            </w:tcBorders>
            <w:shd w:val="clear" w:color="000000" w:fill="EDF2F9"/>
            <w:noWrap/>
            <w:vAlign w:val="bottom"/>
            <w:hideMark/>
          </w:tcPr>
          <w:p w:rsidR="00BF2DE3" w:rsidRPr="007F7AAE" w:rsidRDefault="00BF2DE3" w:rsidP="00B97A2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Obese BMI More than rec PWG</w:t>
            </w:r>
          </w:p>
        </w:tc>
        <w:tc>
          <w:tcPr>
            <w:tcW w:w="1308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2.010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1.480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>2.729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1.764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1.241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</w:tcPr>
          <w:p w:rsidR="00BF2DE3" w:rsidRPr="007F7AAE" w:rsidRDefault="00BF2DE3" w:rsidP="00B97A2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AE">
              <w:rPr>
                <w:rFonts w:ascii="Times New Roman" w:hAnsi="Times New Roman" w:cs="Times New Roman"/>
                <w:sz w:val="24"/>
              </w:rPr>
              <w:t>2.508</w:t>
            </w:r>
          </w:p>
        </w:tc>
      </w:tr>
    </w:tbl>
    <w:p w:rsidR="00BF2DE3" w:rsidRPr="007F7AAE" w:rsidRDefault="00BF2DE3" w:rsidP="00BF2DE3">
      <w:pPr>
        <w:pStyle w:val="Caption"/>
        <w:suppressLineNumbers/>
        <w:spacing w:after="0" w:line="48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r w:rsidRPr="007F7AA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Unadjusted Cox Proportional Hazards Models </w:t>
      </w:r>
      <w:proofErr w:type="gramStart"/>
      <w:r w:rsidRPr="007F7AAE">
        <w:rPr>
          <w:rFonts w:ascii="Times New Roman" w:hAnsi="Times New Roman" w:cs="Times New Roman"/>
          <w:i w:val="0"/>
          <w:color w:val="auto"/>
          <w:sz w:val="24"/>
          <w:szCs w:val="24"/>
        </w:rPr>
        <w:t>were used</w:t>
      </w:r>
      <w:proofErr w:type="gramEnd"/>
      <w:r w:rsidRPr="007F7AA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to estimate the hazard ratio of any and exclusive breastfeeding cessation by pre-pregnancy BMI category and pregnancy weight gain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(PWG)</w:t>
      </w:r>
      <w:r w:rsidRPr="007F7AA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category from delivery through 3 months postpartum. Mothers</w:t>
      </w:r>
      <w:r w:rsidRPr="007F7AA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7AA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included in these models initiated any (N = 1207; 59.3% censored) or exclusive (N = 695; 42.6% censored) breastfeeding, respectively. </w:t>
      </w:r>
      <w:proofErr w:type="gramStart"/>
      <w:r w:rsidRPr="007F7AAE">
        <w:rPr>
          <w:rFonts w:ascii="Times New Roman" w:hAnsi="Times New Roman" w:cs="Times New Roman"/>
          <w:i w:val="0"/>
          <w:color w:val="auto"/>
          <w:sz w:val="24"/>
          <w:szCs w:val="24"/>
        </w:rPr>
        <w:t>Pregnancy weight gain categories</w:t>
      </w:r>
      <w:proofErr w:type="gramEnd"/>
      <w:r w:rsidRPr="007F7AA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from the Institute of Medicine 2009 recommendations are based on maternal pre-pregnancy BMI. Mothers with normal pre-pregnancy BMIs (18.5 – 24.9 kg/m2) </w:t>
      </w:r>
      <w:proofErr w:type="gramStart"/>
      <w:r w:rsidRPr="007F7AAE">
        <w:rPr>
          <w:rFonts w:ascii="Times New Roman" w:hAnsi="Times New Roman" w:cs="Times New Roman"/>
          <w:i w:val="0"/>
          <w:color w:val="auto"/>
          <w:sz w:val="24"/>
          <w:szCs w:val="24"/>
        </w:rPr>
        <w:t>are recommended</w:t>
      </w:r>
      <w:proofErr w:type="gramEnd"/>
      <w:r w:rsidRPr="007F7AA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to gain 11.5-16 kg over the course of pregnancy. Mothers with overweight BMIs (25.0 – 29.9 kg/m2) are recommended to gain 7-11.5 kg, and mothers with obese BMIs (30kg/m2 and higher) are recommended to gain 5 – 9 kg over the course of pregnancy.  </w:t>
      </w:r>
    </w:p>
    <w:p w:rsidR="00ED4E79" w:rsidRDefault="00ED4E79">
      <w:bookmarkStart w:id="0" w:name="_GoBack"/>
      <w:bookmarkEnd w:id="0"/>
    </w:p>
    <w:sectPr w:rsidR="00ED4E79" w:rsidSect="00BF2DE3">
      <w:footerReference w:type="default" r:id="rId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4609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7AAE" w:rsidRDefault="00BF2D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7AAE" w:rsidRDefault="00BF2DE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E3"/>
    <w:rsid w:val="00004263"/>
    <w:rsid w:val="0001750D"/>
    <w:rsid w:val="000C72FD"/>
    <w:rsid w:val="000D069F"/>
    <w:rsid w:val="000E0F77"/>
    <w:rsid w:val="000E5A67"/>
    <w:rsid w:val="00107169"/>
    <w:rsid w:val="0012517F"/>
    <w:rsid w:val="00137DB4"/>
    <w:rsid w:val="00142B56"/>
    <w:rsid w:val="00146080"/>
    <w:rsid w:val="00151652"/>
    <w:rsid w:val="00152BDD"/>
    <w:rsid w:val="00155130"/>
    <w:rsid w:val="001760D2"/>
    <w:rsid w:val="00196753"/>
    <w:rsid w:val="001D03D0"/>
    <w:rsid w:val="001E244C"/>
    <w:rsid w:val="0022296D"/>
    <w:rsid w:val="00252797"/>
    <w:rsid w:val="00294452"/>
    <w:rsid w:val="002B1A19"/>
    <w:rsid w:val="003350B8"/>
    <w:rsid w:val="00354E08"/>
    <w:rsid w:val="00395AAD"/>
    <w:rsid w:val="003B6DAE"/>
    <w:rsid w:val="003C6A55"/>
    <w:rsid w:val="003D3A5A"/>
    <w:rsid w:val="003E526C"/>
    <w:rsid w:val="003F27AE"/>
    <w:rsid w:val="00405C4A"/>
    <w:rsid w:val="0041239E"/>
    <w:rsid w:val="00455B3C"/>
    <w:rsid w:val="00473E95"/>
    <w:rsid w:val="004A5726"/>
    <w:rsid w:val="004A6DEC"/>
    <w:rsid w:val="004E7971"/>
    <w:rsid w:val="004F70D1"/>
    <w:rsid w:val="00517FEB"/>
    <w:rsid w:val="005379C7"/>
    <w:rsid w:val="0055686B"/>
    <w:rsid w:val="00590E0B"/>
    <w:rsid w:val="005C5D40"/>
    <w:rsid w:val="005D02E5"/>
    <w:rsid w:val="0060742D"/>
    <w:rsid w:val="006239F8"/>
    <w:rsid w:val="00630F6D"/>
    <w:rsid w:val="00636D59"/>
    <w:rsid w:val="00660C0A"/>
    <w:rsid w:val="00696143"/>
    <w:rsid w:val="006B3200"/>
    <w:rsid w:val="006B3851"/>
    <w:rsid w:val="006C5619"/>
    <w:rsid w:val="00711A17"/>
    <w:rsid w:val="007256C6"/>
    <w:rsid w:val="0073488F"/>
    <w:rsid w:val="00735A1D"/>
    <w:rsid w:val="00744C71"/>
    <w:rsid w:val="00775693"/>
    <w:rsid w:val="0078019A"/>
    <w:rsid w:val="00794211"/>
    <w:rsid w:val="007A55C4"/>
    <w:rsid w:val="007C0F71"/>
    <w:rsid w:val="007C4B2E"/>
    <w:rsid w:val="007D45F8"/>
    <w:rsid w:val="007D6712"/>
    <w:rsid w:val="007E005E"/>
    <w:rsid w:val="007E29A2"/>
    <w:rsid w:val="007E66AE"/>
    <w:rsid w:val="00813278"/>
    <w:rsid w:val="0083342C"/>
    <w:rsid w:val="00854E2C"/>
    <w:rsid w:val="00857ADA"/>
    <w:rsid w:val="00860226"/>
    <w:rsid w:val="00893133"/>
    <w:rsid w:val="00896956"/>
    <w:rsid w:val="008D71D8"/>
    <w:rsid w:val="008E0ACA"/>
    <w:rsid w:val="008E240F"/>
    <w:rsid w:val="008E74BA"/>
    <w:rsid w:val="008F0556"/>
    <w:rsid w:val="00910CA3"/>
    <w:rsid w:val="00925E22"/>
    <w:rsid w:val="00936DAE"/>
    <w:rsid w:val="00942556"/>
    <w:rsid w:val="00952D6B"/>
    <w:rsid w:val="009C455E"/>
    <w:rsid w:val="009D25BD"/>
    <w:rsid w:val="009E39C1"/>
    <w:rsid w:val="009E3CD7"/>
    <w:rsid w:val="009F0B27"/>
    <w:rsid w:val="009F6F02"/>
    <w:rsid w:val="00A54F26"/>
    <w:rsid w:val="00A940DB"/>
    <w:rsid w:val="00AA1FA9"/>
    <w:rsid w:val="00AC0180"/>
    <w:rsid w:val="00AC11DB"/>
    <w:rsid w:val="00AC795D"/>
    <w:rsid w:val="00AD1B89"/>
    <w:rsid w:val="00AD7E75"/>
    <w:rsid w:val="00AE2CBE"/>
    <w:rsid w:val="00AE4075"/>
    <w:rsid w:val="00AE40D9"/>
    <w:rsid w:val="00AE4F91"/>
    <w:rsid w:val="00B075F4"/>
    <w:rsid w:val="00B0787F"/>
    <w:rsid w:val="00B12338"/>
    <w:rsid w:val="00B4782A"/>
    <w:rsid w:val="00B533FE"/>
    <w:rsid w:val="00B553E5"/>
    <w:rsid w:val="00B83EB8"/>
    <w:rsid w:val="00BB7E13"/>
    <w:rsid w:val="00BC63CB"/>
    <w:rsid w:val="00BD227F"/>
    <w:rsid w:val="00BF2DE3"/>
    <w:rsid w:val="00C145BB"/>
    <w:rsid w:val="00C20B71"/>
    <w:rsid w:val="00C40065"/>
    <w:rsid w:val="00C46245"/>
    <w:rsid w:val="00C6258F"/>
    <w:rsid w:val="00CC2F71"/>
    <w:rsid w:val="00CE070D"/>
    <w:rsid w:val="00D30FBB"/>
    <w:rsid w:val="00D40079"/>
    <w:rsid w:val="00D728D1"/>
    <w:rsid w:val="00DA6D48"/>
    <w:rsid w:val="00E05490"/>
    <w:rsid w:val="00E078CD"/>
    <w:rsid w:val="00E24008"/>
    <w:rsid w:val="00E84946"/>
    <w:rsid w:val="00E960CA"/>
    <w:rsid w:val="00ED4E79"/>
    <w:rsid w:val="00F00E7E"/>
    <w:rsid w:val="00F22890"/>
    <w:rsid w:val="00F228FB"/>
    <w:rsid w:val="00F411D5"/>
    <w:rsid w:val="00F65CCA"/>
    <w:rsid w:val="00F816F7"/>
    <w:rsid w:val="00FD0652"/>
    <w:rsid w:val="00FD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314A"/>
  <w15:chartTrackingRefBased/>
  <w15:docId w15:val="{57C010A8-3D43-4499-A2BC-8AD44F21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D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2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DE3"/>
  </w:style>
  <w:style w:type="paragraph" w:styleId="Caption">
    <w:name w:val="caption"/>
    <w:basedOn w:val="Normal"/>
    <w:next w:val="Normal"/>
    <w:uiPriority w:val="35"/>
    <w:unhideWhenUsed/>
    <w:qFormat/>
    <w:rsid w:val="00BF2DE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Hayley</dc:creator>
  <cp:keywords/>
  <dc:description/>
  <cp:lastModifiedBy>Martin, Hayley</cp:lastModifiedBy>
  <cp:revision>1</cp:revision>
  <dcterms:created xsi:type="dcterms:W3CDTF">2019-02-25T17:03:00Z</dcterms:created>
  <dcterms:modified xsi:type="dcterms:W3CDTF">2019-02-25T17:05:00Z</dcterms:modified>
</cp:coreProperties>
</file>