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FB018" w14:textId="77777777" w:rsidR="000A5B88" w:rsidRPr="0044025A" w:rsidRDefault="000A5B88" w:rsidP="000A5B88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43387904"/>
      <w:r w:rsidRPr="0044025A">
        <w:rPr>
          <w:rFonts w:ascii="Times New Roman" w:hAnsi="Times New Roman" w:cs="Times New Roman"/>
          <w:b/>
          <w:bCs/>
          <w:sz w:val="32"/>
          <w:szCs w:val="32"/>
        </w:rPr>
        <w:t>Subgroup analysis</w:t>
      </w:r>
    </w:p>
    <w:bookmarkEnd w:id="0"/>
    <w:p w14:paraId="5DFF2289" w14:textId="6BB47089" w:rsidR="00CD59C8" w:rsidRPr="001E7B1D" w:rsidRDefault="00CD59C8" w:rsidP="00C37A6F">
      <w:pPr>
        <w:rPr>
          <w:rFonts w:ascii="Arial" w:eastAsia="Arial Unicode MS" w:hAnsi="Arial" w:cs="Arial"/>
          <w:noProof/>
          <w:sz w:val="32"/>
          <w:szCs w:val="32"/>
        </w:rPr>
      </w:pPr>
      <w:r w:rsidRPr="001E7B1D">
        <w:rPr>
          <w:rFonts w:ascii="Arial" w:eastAsia="Arial Unicode MS" w:hAnsi="Arial" w:cs="Arial"/>
          <w:noProof/>
          <w:sz w:val="32"/>
          <w:szCs w:val="32"/>
        </w:rPr>
        <w:t>A</w:t>
      </w:r>
    </w:p>
    <w:p w14:paraId="6A180F40" w14:textId="78A94FC7" w:rsidR="00CD59C8" w:rsidRPr="001E7B1D" w:rsidRDefault="00CD59C8" w:rsidP="00C37A6F">
      <w:pPr>
        <w:rPr>
          <w:rFonts w:ascii="Arial" w:hAnsi="Arial" w:cs="Arial"/>
        </w:rPr>
      </w:pPr>
      <w:r w:rsidRPr="001E7B1D">
        <w:rPr>
          <w:rFonts w:ascii="Arial" w:hAnsi="Arial" w:cs="Arial"/>
          <w:noProof/>
        </w:rPr>
        <w:drawing>
          <wp:inline distT="0" distB="0" distL="0" distR="0" wp14:anchorId="7828FF02" wp14:editId="535B77BD">
            <wp:extent cx="5274310" cy="30867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R-V亚组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622E9" w14:textId="77777777" w:rsidR="000A5B88" w:rsidRDefault="000A5B88">
      <w:pPr>
        <w:widowControl/>
        <w:jc w:val="left"/>
        <w:rPr>
          <w:rFonts w:ascii="Arial" w:eastAsia="Arial Unicode MS" w:hAnsi="Arial" w:cs="Arial"/>
          <w:noProof/>
          <w:sz w:val="32"/>
          <w:szCs w:val="32"/>
        </w:rPr>
      </w:pPr>
      <w:r>
        <w:rPr>
          <w:rFonts w:ascii="Arial" w:eastAsia="Arial Unicode MS" w:hAnsi="Arial" w:cs="Arial"/>
          <w:noProof/>
          <w:sz w:val="32"/>
          <w:szCs w:val="32"/>
        </w:rPr>
        <w:br w:type="page"/>
      </w:r>
    </w:p>
    <w:p w14:paraId="0CC8206C" w14:textId="466A4CED" w:rsidR="00CD59C8" w:rsidRPr="001E7B1D" w:rsidRDefault="002773F8" w:rsidP="00C37A6F">
      <w:pPr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 w:hint="eastAsia"/>
          <w:noProof/>
          <w:sz w:val="32"/>
          <w:szCs w:val="32"/>
        </w:rPr>
        <w:lastRenderedPageBreak/>
        <w:t>B</w:t>
      </w:r>
    </w:p>
    <w:p w14:paraId="4B586BC1" w14:textId="44423F18" w:rsidR="00CD59C8" w:rsidRDefault="00CD59C8" w:rsidP="00C37A6F">
      <w:r>
        <w:rPr>
          <w:rFonts w:hint="eastAsia"/>
          <w:noProof/>
        </w:rPr>
        <w:drawing>
          <wp:inline distT="0" distB="0" distL="0" distR="0" wp14:anchorId="07BA19BB" wp14:editId="6957628F">
            <wp:extent cx="5274310" cy="298196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-内膜周期亚组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6F009" w14:textId="3394B096" w:rsidR="006501B7" w:rsidRDefault="000A5B88" w:rsidP="006501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DD6AB7">
        <w:rPr>
          <w:rFonts w:ascii="Times New Roman" w:hAnsi="Times New Roman" w:cs="Times New Roman"/>
          <w:sz w:val="24"/>
          <w:szCs w:val="24"/>
        </w:rPr>
        <w:t xml:space="preserve">: Forest plot of comparison for subgroups of </w:t>
      </w:r>
      <w:r w:rsidRPr="00B108D9">
        <w:rPr>
          <w:rFonts w:ascii="Times New Roman" w:hAnsi="Times New Roman" w:cs="Times New Roman"/>
          <w:b/>
          <w:bCs/>
          <w:sz w:val="24"/>
          <w:szCs w:val="24"/>
        </w:rPr>
        <w:t>implantation rate</w:t>
      </w:r>
      <w:r w:rsidRPr="00DD6AB7">
        <w:rPr>
          <w:rFonts w:ascii="Times New Roman" w:hAnsi="Times New Roman" w:cs="Times New Roman"/>
          <w:sz w:val="24"/>
          <w:szCs w:val="24"/>
        </w:rPr>
        <w:t>: (</w:t>
      </w:r>
      <w:r w:rsidR="002773F8">
        <w:rPr>
          <w:rFonts w:ascii="Times New Roman" w:hAnsi="Times New Roman" w:cs="Times New Roman" w:hint="eastAsia"/>
          <w:sz w:val="24"/>
          <w:szCs w:val="24"/>
        </w:rPr>
        <w:t>a</w:t>
      </w:r>
      <w:r w:rsidRPr="00DD6AB7">
        <w:rPr>
          <w:rFonts w:ascii="Times New Roman" w:hAnsi="Times New Roman" w:cs="Times New Roman"/>
          <w:sz w:val="24"/>
          <w:szCs w:val="24"/>
        </w:rPr>
        <w:t xml:space="preserve">) the cryopreservation type: vitrification or slow-freezing </w:t>
      </w:r>
      <w:r w:rsidR="002773F8">
        <w:rPr>
          <w:rFonts w:ascii="Times New Roman" w:hAnsi="Times New Roman" w:cs="Times New Roman" w:hint="eastAsia"/>
          <w:sz w:val="24"/>
          <w:szCs w:val="24"/>
        </w:rPr>
        <w:t>and</w:t>
      </w:r>
      <w:r w:rsidR="002773F8">
        <w:rPr>
          <w:rFonts w:ascii="Times New Roman" w:hAnsi="Times New Roman" w:cs="Times New Roman"/>
          <w:sz w:val="24"/>
          <w:szCs w:val="24"/>
        </w:rPr>
        <w:t xml:space="preserve"> </w:t>
      </w:r>
      <w:r w:rsidRPr="00DD6AB7">
        <w:rPr>
          <w:rFonts w:ascii="Times New Roman" w:hAnsi="Times New Roman" w:cs="Times New Roman"/>
          <w:sz w:val="24"/>
          <w:szCs w:val="24"/>
        </w:rPr>
        <w:t>(</w:t>
      </w:r>
      <w:r w:rsidR="002773F8">
        <w:rPr>
          <w:rFonts w:ascii="Times New Roman" w:hAnsi="Times New Roman" w:cs="Times New Roman" w:hint="eastAsia"/>
          <w:sz w:val="24"/>
          <w:szCs w:val="24"/>
        </w:rPr>
        <w:t>b</w:t>
      </w:r>
      <w:r w:rsidRPr="00DD6AB7">
        <w:rPr>
          <w:rFonts w:ascii="Times New Roman" w:hAnsi="Times New Roman" w:cs="Times New Roman"/>
          <w:sz w:val="24"/>
          <w:szCs w:val="24"/>
        </w:rPr>
        <w:t xml:space="preserve">) endometrial preparation in fresh BT: the artificial cycle or the natural </w:t>
      </w:r>
    </w:p>
    <w:p w14:paraId="15C51F3F" w14:textId="77777777" w:rsidR="006501B7" w:rsidRDefault="006501B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29A0A0E" w14:textId="29E37325" w:rsidR="00F9656E" w:rsidRPr="001E7B1D" w:rsidRDefault="00F9656E" w:rsidP="006501B7">
      <w:pPr>
        <w:spacing w:line="480" w:lineRule="auto"/>
        <w:rPr>
          <w:rFonts w:ascii="Arial" w:eastAsia="Arial Unicode MS" w:hAnsi="Arial" w:cs="Arial"/>
          <w:noProof/>
          <w:sz w:val="32"/>
          <w:szCs w:val="32"/>
        </w:rPr>
      </w:pPr>
      <w:r w:rsidRPr="001E7B1D">
        <w:rPr>
          <w:rFonts w:ascii="Arial" w:eastAsia="Arial Unicode MS" w:hAnsi="Arial" w:cs="Arial"/>
          <w:noProof/>
          <w:sz w:val="32"/>
          <w:szCs w:val="32"/>
        </w:rPr>
        <w:lastRenderedPageBreak/>
        <w:t>A</w:t>
      </w:r>
    </w:p>
    <w:p w14:paraId="78924379" w14:textId="782C7C92" w:rsidR="00F9656E" w:rsidRDefault="00F9656E" w:rsidP="00F9656E">
      <w:pPr>
        <w:rPr>
          <w:rFonts w:ascii="Arial Unicode MS" w:eastAsia="Arial Unicode MS" w:hAnsi="Arial Unicode MS" w:cs="Arial Unicode MS"/>
          <w:noProof/>
          <w:sz w:val="24"/>
          <w:szCs w:val="24"/>
        </w:rPr>
      </w:pPr>
    </w:p>
    <w:p w14:paraId="3678AD06" w14:textId="204D894B" w:rsidR="00F9656E" w:rsidRDefault="006501B7" w:rsidP="006501B7">
      <w:pPr>
        <w:widowControl/>
        <w:jc w:val="left"/>
        <w:rPr>
          <w:rFonts w:ascii="Arial Unicode MS" w:eastAsia="Arial Unicode MS" w:hAnsi="Arial Unicode MS" w:cs="Arial Unicode MS"/>
          <w:noProof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noProof/>
          <w:sz w:val="24"/>
          <w:szCs w:val="24"/>
        </w:rPr>
        <w:drawing>
          <wp:inline distT="0" distB="0" distL="0" distR="0" wp14:anchorId="5998C72E" wp14:editId="551E0DBF">
            <wp:extent cx="5258903" cy="325120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-V亚组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322" cy="325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E82">
        <w:rPr>
          <w:rFonts w:ascii="Arial" w:eastAsia="Arial Unicode MS" w:hAnsi="Arial" w:cs="Arial"/>
          <w:noProof/>
          <w:sz w:val="32"/>
          <w:szCs w:val="32"/>
        </w:rPr>
        <w:br w:type="page"/>
      </w:r>
    </w:p>
    <w:p w14:paraId="7E3F8DE6" w14:textId="46104229" w:rsidR="00F9656E" w:rsidRDefault="006501B7" w:rsidP="00F9656E">
      <w:pPr>
        <w:rPr>
          <w:rFonts w:ascii="Arial" w:eastAsia="Arial Unicode MS" w:hAnsi="Arial" w:cs="Arial"/>
          <w:noProof/>
          <w:sz w:val="32"/>
          <w:szCs w:val="32"/>
        </w:rPr>
      </w:pPr>
      <w:r>
        <w:rPr>
          <w:rFonts w:ascii="Arial" w:eastAsia="Arial Unicode MS" w:hAnsi="Arial" w:cs="Arial"/>
          <w:noProof/>
          <w:sz w:val="32"/>
          <w:szCs w:val="32"/>
        </w:rPr>
        <w:lastRenderedPageBreak/>
        <w:t>B</w:t>
      </w:r>
      <w:r w:rsidR="00F9656E">
        <w:rPr>
          <w:rFonts w:ascii="Arial Unicode MS" w:eastAsia="Arial Unicode MS" w:hAnsi="Arial Unicode MS" w:cs="Arial Unicode MS" w:hint="eastAsia"/>
          <w:noProof/>
          <w:sz w:val="24"/>
          <w:szCs w:val="24"/>
        </w:rPr>
        <w:drawing>
          <wp:inline distT="0" distB="0" distL="0" distR="0" wp14:anchorId="39381FF7" wp14:editId="76D797AF">
            <wp:extent cx="5274310" cy="318452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-内膜周期亚组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E35D3" w14:textId="6C8EBB3E" w:rsidR="00DD6AB7" w:rsidRDefault="00DD6AB7" w:rsidP="00CB651D">
      <w:pPr>
        <w:spacing w:line="480" w:lineRule="auto"/>
        <w:rPr>
          <w:noProof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 w:rsidRPr="00650E0C">
        <w:rPr>
          <w:rFonts w:ascii="TimesNewRomanPSMT" w:hAnsi="TimesNewRomanPSMT"/>
          <w:color w:val="000000" w:themeColor="text1"/>
          <w:sz w:val="24"/>
          <w:szCs w:val="24"/>
        </w:rPr>
        <w:t xml:space="preserve"> </w:t>
      </w:r>
      <w:bookmarkStart w:id="1" w:name="_Hlk43359888"/>
      <w:r w:rsidRPr="00B10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pregnancy rate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bookmarkEnd w:id="1"/>
      <w:r w:rsidRPr="00CD59C8">
        <w:rPr>
          <w:rFonts w:ascii="TimesNewRomanPSMT" w:hAnsi="TimesNewRomanPSMT"/>
          <w:sz w:val="24"/>
          <w:szCs w:val="24"/>
        </w:rPr>
        <w:t xml:space="preserve"> (</w:t>
      </w:r>
      <w:r w:rsidR="006501B7">
        <w:rPr>
          <w:rFonts w:ascii="TimesNewRomanPSMT" w:hAnsi="TimesNewRomanPSMT"/>
          <w:color w:val="000000"/>
          <w:sz w:val="24"/>
          <w:szCs w:val="24"/>
        </w:rPr>
        <w:t>a</w:t>
      </w:r>
      <w:r w:rsidRPr="00CD59C8">
        <w:rPr>
          <w:rFonts w:ascii="TimesNewRomanPSMT" w:hAnsi="TimesNewRomanPSMT"/>
          <w:color w:val="000000"/>
          <w:sz w:val="24"/>
          <w:szCs w:val="24"/>
        </w:rPr>
        <w:t>)</w:t>
      </w:r>
      <w:r w:rsidRPr="003F32E4">
        <w:rPr>
          <w:rFonts w:ascii="TimesNewRomanPSMT" w:hAnsi="TimesNewRomanPSMT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01B7">
        <w:rPr>
          <w:rFonts w:ascii="Times New Roman" w:hAnsi="Times New Roman" w:cs="Times New Roman"/>
          <w:sz w:val="24"/>
          <w:szCs w:val="24"/>
        </w:rPr>
        <w:t xml:space="preserve">and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 w:rsidR="006501B7">
        <w:rPr>
          <w:rFonts w:ascii="Times New Roman" w:hAnsi="Times New Roman" w:cs="Times New Roman"/>
          <w:sz w:val="24"/>
          <w:szCs w:val="24"/>
        </w:rPr>
        <w:t>b</w:t>
      </w:r>
      <w:r w:rsidRPr="003F32E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 xml:space="preserve">endometrial preparation in fresh BT: the artificial cycle or the natural cycle </w:t>
      </w:r>
    </w:p>
    <w:p w14:paraId="3A4254C4" w14:textId="27FA2F6A" w:rsidR="001E7B1D" w:rsidRPr="00DD6AB7" w:rsidRDefault="006501B7" w:rsidP="00DA0A9C">
      <w:pPr>
        <w:widowControl/>
        <w:jc w:val="left"/>
        <w:rPr>
          <w:rFonts w:ascii="Arial Unicode MS" w:eastAsia="Arial Unicode MS" w:hAnsi="Arial Unicode MS" w:cs="Arial Unicode MS"/>
          <w:noProof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</w:rPr>
        <w:br w:type="page"/>
      </w:r>
    </w:p>
    <w:p w14:paraId="244375AF" w14:textId="0430F0B7" w:rsidR="008C6939" w:rsidRPr="00DD6AB7" w:rsidRDefault="008C6939" w:rsidP="00DD6AB7">
      <w:pPr>
        <w:widowControl/>
        <w:jc w:val="left"/>
        <w:rPr>
          <w:rFonts w:ascii="TimesNewRomanPS-BoldMT" w:hAnsi="TimesNewRomanPS-BoldMT" w:hint="eastAsia"/>
          <w:b/>
          <w:bCs/>
          <w:color w:val="000000"/>
          <w:sz w:val="24"/>
          <w:szCs w:val="24"/>
        </w:rPr>
      </w:pPr>
      <w:r w:rsidRPr="001E7B1D">
        <w:rPr>
          <w:rFonts w:ascii="Arial" w:eastAsia="Arial Unicode MS" w:hAnsi="Arial" w:cs="Arial"/>
          <w:sz w:val="32"/>
          <w:szCs w:val="32"/>
        </w:rPr>
        <w:lastRenderedPageBreak/>
        <w:t>A</w:t>
      </w:r>
    </w:p>
    <w:p w14:paraId="76D75F77" w14:textId="5F3FF73D" w:rsidR="008C6939" w:rsidRDefault="008C6939" w:rsidP="00F9656E">
      <w:pPr>
        <w:rPr>
          <w:rFonts w:ascii="Times New Roman" w:hAnsi="Times New Roman" w:cs="Times New Roman"/>
          <w:sz w:val="24"/>
          <w:szCs w:val="24"/>
        </w:rPr>
      </w:pPr>
    </w:p>
    <w:p w14:paraId="3013D312" w14:textId="33FCD52C" w:rsidR="008C6939" w:rsidRDefault="008C6939" w:rsidP="00F965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555C44F7" wp14:editId="34086D2B">
            <wp:extent cx="5274310" cy="308673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PR-VT亚组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27D2C" w14:textId="77777777" w:rsidR="00DD6AB7" w:rsidRDefault="00DD6AB7">
      <w:pPr>
        <w:widowControl/>
        <w:jc w:val="left"/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/>
          <w:sz w:val="32"/>
          <w:szCs w:val="32"/>
        </w:rPr>
        <w:br w:type="page"/>
      </w:r>
    </w:p>
    <w:p w14:paraId="3159D712" w14:textId="1C52AA71" w:rsidR="008C6939" w:rsidRPr="001E7B1D" w:rsidRDefault="006501B7" w:rsidP="00F9656E">
      <w:pPr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/>
          <w:sz w:val="32"/>
          <w:szCs w:val="32"/>
        </w:rPr>
        <w:lastRenderedPageBreak/>
        <w:t>B</w:t>
      </w:r>
    </w:p>
    <w:p w14:paraId="18B9FA9F" w14:textId="302C4163" w:rsidR="008C6939" w:rsidRDefault="008C6939" w:rsidP="00F965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762F2C98" wp14:editId="64CE73AF">
            <wp:extent cx="5274310" cy="2981960"/>
            <wp:effectExtent l="0" t="0" r="254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PR-Natural亚组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52ED6" w14:textId="2CC9FD50" w:rsidR="001E7B1D" w:rsidRDefault="00DD6AB7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 w:rsidRPr="00CD59C8">
        <w:rPr>
          <w:rFonts w:ascii="TimesNewRomanPSMT" w:hAnsi="TimesNewRomanPSMT"/>
          <w:sz w:val="24"/>
          <w:szCs w:val="24"/>
        </w:rPr>
        <w:t xml:space="preserve"> </w:t>
      </w:r>
      <w:bookmarkStart w:id="2" w:name="_Hlk43359908"/>
      <w:r w:rsidRPr="00B108D9">
        <w:rPr>
          <w:rFonts w:ascii="TimesNewRomanPSMT" w:hAnsi="TimesNewRomanPSMT"/>
          <w:b/>
          <w:bCs/>
          <w:sz w:val="24"/>
          <w:szCs w:val="24"/>
        </w:rPr>
        <w:t xml:space="preserve">ongoing </w:t>
      </w:r>
      <w:r w:rsidRPr="00B108D9">
        <w:rPr>
          <w:rFonts w:ascii="Times New Roman" w:hAnsi="Times New Roman" w:cs="Times New Roman"/>
          <w:b/>
          <w:bCs/>
          <w:sz w:val="24"/>
          <w:szCs w:val="24"/>
        </w:rPr>
        <w:t>pregnancy rate</w:t>
      </w:r>
      <w:bookmarkEnd w:id="2"/>
      <w:r>
        <w:rPr>
          <w:rFonts w:ascii="Times New Roman" w:hAnsi="Times New Roman" w:cs="Times New Roman"/>
          <w:sz w:val="24"/>
          <w:szCs w:val="24"/>
        </w:rPr>
        <w:t>:</w:t>
      </w:r>
      <w:r w:rsidRPr="00C90166">
        <w:rPr>
          <w:rFonts w:ascii="TimesNewRomanPSMT" w:hAnsi="TimesNewRomanPSMT"/>
          <w:sz w:val="24"/>
          <w:szCs w:val="24"/>
        </w:rPr>
        <w:t xml:space="preserve"> </w:t>
      </w:r>
      <w:r w:rsidRPr="00CD59C8">
        <w:rPr>
          <w:rFonts w:ascii="TimesNewRomanPSMT" w:hAnsi="TimesNewRomanPSMT"/>
          <w:sz w:val="24"/>
          <w:szCs w:val="24"/>
        </w:rPr>
        <w:t>(</w:t>
      </w:r>
      <w:r w:rsidR="006501B7">
        <w:rPr>
          <w:rFonts w:ascii="TimesNewRomanPSMT" w:hAnsi="TimesNewRomanPSMT"/>
          <w:color w:val="000000"/>
          <w:sz w:val="24"/>
          <w:szCs w:val="24"/>
        </w:rPr>
        <w:t>a</w:t>
      </w:r>
      <w:r w:rsidRPr="00CD59C8">
        <w:rPr>
          <w:rFonts w:ascii="TimesNewRomanPSMT" w:hAnsi="TimesNewRomanPSMT"/>
          <w:color w:val="000000"/>
          <w:sz w:val="24"/>
          <w:szCs w:val="24"/>
        </w:rPr>
        <w:t>)</w:t>
      </w:r>
      <w:r w:rsidRPr="003F32E4">
        <w:rPr>
          <w:rFonts w:ascii="TimesNewRomanPSMT" w:hAnsi="TimesNewRomanPSMT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01B7">
        <w:rPr>
          <w:rFonts w:ascii="Times New Roman" w:hAnsi="Times New Roman" w:cs="Times New Roman"/>
          <w:sz w:val="24"/>
          <w:szCs w:val="24"/>
        </w:rPr>
        <w:t xml:space="preserve">and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 w:rsidR="006501B7">
        <w:rPr>
          <w:rFonts w:ascii="Times New Roman" w:hAnsi="Times New Roman" w:cs="Times New Roman"/>
          <w:sz w:val="24"/>
          <w:szCs w:val="24"/>
        </w:rPr>
        <w:t>b</w:t>
      </w:r>
      <w:r w:rsidRPr="003F32E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endometrial preparation in fresh BT: the artificial cycle or the natural cycle</w:t>
      </w:r>
    </w:p>
    <w:p w14:paraId="23328A49" w14:textId="77777777" w:rsidR="00BF1E82" w:rsidRDefault="00BF1E82" w:rsidP="0085098A">
      <w:pPr>
        <w:widowControl/>
        <w:spacing w:line="360" w:lineRule="auto"/>
        <w:jc w:val="left"/>
        <w:rPr>
          <w:rStyle w:val="fontstyle01"/>
          <w:rFonts w:hint="eastAsia"/>
        </w:rPr>
      </w:pPr>
      <w:r>
        <w:rPr>
          <w:rStyle w:val="fontstyle01"/>
          <w:rFonts w:hint="eastAsia"/>
        </w:rPr>
        <w:br w:type="page"/>
      </w:r>
    </w:p>
    <w:p w14:paraId="42C7124E" w14:textId="7EE1C20F" w:rsidR="00650E0C" w:rsidRPr="00CE6C42" w:rsidRDefault="00EE5C06" w:rsidP="00B42205">
      <w:pPr>
        <w:rPr>
          <w:rFonts w:ascii="Arial" w:eastAsia="Arial Unicode MS" w:hAnsi="Arial" w:cs="Arial"/>
          <w:sz w:val="32"/>
          <w:szCs w:val="32"/>
        </w:rPr>
      </w:pPr>
      <w:r w:rsidRPr="001E7B1D">
        <w:rPr>
          <w:rFonts w:ascii="Arial" w:eastAsia="Arial Unicode MS" w:hAnsi="Arial" w:cs="Arial"/>
          <w:sz w:val="32"/>
          <w:szCs w:val="32"/>
        </w:rPr>
        <w:lastRenderedPageBreak/>
        <w:t>A</w:t>
      </w:r>
    </w:p>
    <w:p w14:paraId="7436BEE0" w14:textId="56D01E99" w:rsidR="00650E0C" w:rsidRDefault="00650E0C" w:rsidP="00B42205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noProof/>
          <w:sz w:val="24"/>
          <w:szCs w:val="24"/>
        </w:rPr>
        <w:drawing>
          <wp:inline distT="0" distB="0" distL="0" distR="0" wp14:anchorId="77267E8B" wp14:editId="0A14F686">
            <wp:extent cx="5274032" cy="3556000"/>
            <wp:effectExtent l="0" t="0" r="3175" b="635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PR-V.tif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52" b="23452"/>
                    <a:stretch/>
                  </pic:blipFill>
                  <pic:spPr bwMode="auto">
                    <a:xfrm>
                      <a:off x="0" y="0"/>
                      <a:ext cx="5274310" cy="3556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51283E" w14:textId="3E599869" w:rsidR="00650E0C" w:rsidRPr="001E7B1D" w:rsidRDefault="00CE6C42" w:rsidP="00B42205">
      <w:pPr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/>
          <w:sz w:val="32"/>
          <w:szCs w:val="32"/>
        </w:rPr>
        <w:t>B</w:t>
      </w:r>
    </w:p>
    <w:p w14:paraId="70625CC5" w14:textId="078F98DF" w:rsidR="00650E0C" w:rsidRPr="00650E0C" w:rsidRDefault="00650E0C" w:rsidP="00650E0C">
      <w:pPr>
        <w:jc w:val="center"/>
        <w:rPr>
          <w:rFonts w:ascii="Arial Unicode MS" w:eastAsia="Arial Unicode MS" w:hAnsi="Arial Unicode MS" w:cs="Arial Unicode MS"/>
          <w:sz w:val="32"/>
          <w:szCs w:val="32"/>
        </w:rPr>
      </w:pPr>
      <w:r>
        <w:rPr>
          <w:rFonts w:ascii="Arial Unicode MS" w:eastAsia="Arial Unicode MS" w:hAnsi="Arial Unicode MS" w:cs="Arial Unicode MS" w:hint="eastAsia"/>
          <w:noProof/>
          <w:sz w:val="32"/>
          <w:szCs w:val="32"/>
        </w:rPr>
        <w:drawing>
          <wp:inline distT="0" distB="0" distL="0" distR="0" wp14:anchorId="20E638A9" wp14:editId="12940596">
            <wp:extent cx="4702628" cy="3214161"/>
            <wp:effectExtent l="0" t="0" r="3175" b="571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PR-N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39" cy="322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F9356" w14:textId="6FBB0F71" w:rsidR="00DD6AB7" w:rsidRDefault="00DD6AB7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 w:rsidRPr="00CD59C8">
        <w:rPr>
          <w:rFonts w:ascii="TimesNewRomanPSMT" w:hAnsi="TimesNewRomanPSMT"/>
          <w:sz w:val="24"/>
          <w:szCs w:val="24"/>
        </w:rPr>
        <w:t xml:space="preserve"> </w:t>
      </w:r>
      <w:bookmarkStart w:id="3" w:name="_Hlk42717144"/>
      <w:r w:rsidRPr="00B108D9">
        <w:rPr>
          <w:rFonts w:ascii="TimesNewRomanPSMT" w:hAnsi="TimesNewRomanPSMT"/>
          <w:b/>
          <w:bCs/>
          <w:color w:val="000000"/>
          <w:sz w:val="24"/>
          <w:szCs w:val="24"/>
        </w:rPr>
        <w:t>clinical pregnancy rate:</w:t>
      </w:r>
      <w:r w:rsidRPr="00C90166">
        <w:rPr>
          <w:rFonts w:ascii="TimesNewRomanPSMT" w:hAnsi="TimesNewRomanPSMT"/>
          <w:sz w:val="24"/>
          <w:szCs w:val="24"/>
        </w:rPr>
        <w:t xml:space="preserve"> </w:t>
      </w:r>
      <w:bookmarkEnd w:id="3"/>
      <w:r w:rsidRPr="00CD59C8">
        <w:rPr>
          <w:rFonts w:ascii="TimesNewRomanPSMT" w:hAnsi="TimesNewRomanPSMT"/>
          <w:sz w:val="24"/>
          <w:szCs w:val="24"/>
        </w:rPr>
        <w:t>(</w:t>
      </w:r>
      <w:r w:rsidR="00CE6C42">
        <w:rPr>
          <w:rFonts w:ascii="TimesNewRomanPSMT" w:hAnsi="TimesNewRomanPSMT"/>
          <w:color w:val="000000"/>
          <w:sz w:val="24"/>
          <w:szCs w:val="24"/>
        </w:rPr>
        <w:t>a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C42">
        <w:rPr>
          <w:rFonts w:ascii="Times New Roman" w:hAnsi="Times New Roman" w:cs="Times New Roman"/>
          <w:sz w:val="24"/>
          <w:szCs w:val="24"/>
        </w:rPr>
        <w:t xml:space="preserve">and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 w:rsidR="00CE6C42">
        <w:rPr>
          <w:rFonts w:ascii="Times New Roman" w:hAnsi="Times New Roman" w:cs="Times New Roman"/>
          <w:sz w:val="24"/>
          <w:szCs w:val="24"/>
        </w:rPr>
        <w:t>b</w:t>
      </w:r>
      <w:r w:rsidRPr="003F32E4">
        <w:rPr>
          <w:rFonts w:ascii="Times New Roman" w:hAnsi="Times New Roman" w:cs="Times New Roman" w:hint="eastAsia"/>
          <w:sz w:val="24"/>
          <w:szCs w:val="24"/>
        </w:rPr>
        <w:t>)</w:t>
      </w:r>
      <w:r w:rsidR="00CE6C42">
        <w:rPr>
          <w:rFonts w:ascii="Times New Roman" w:hAnsi="Times New Roman" w:cs="Times New Roman"/>
          <w:sz w:val="24"/>
          <w:szCs w:val="24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 xml:space="preserve">endometrial preparation in fresh BT: the artificial cycle or the natural cycle </w:t>
      </w:r>
    </w:p>
    <w:p w14:paraId="385BEEAF" w14:textId="73BA9CFE" w:rsidR="00B42205" w:rsidRPr="00565CE0" w:rsidRDefault="00565CE0" w:rsidP="00565CE0">
      <w:pPr>
        <w:widowControl/>
        <w:jc w:val="left"/>
        <w:rPr>
          <w:rFonts w:ascii="TimesNewRomanPS-BoldMT" w:hAnsi="TimesNewRomanPS-BoldMT" w:hint="eastAsia"/>
          <w:b/>
          <w:bCs/>
          <w:color w:val="000000"/>
          <w:sz w:val="24"/>
          <w:szCs w:val="24"/>
        </w:rPr>
      </w:pPr>
      <w:r>
        <w:rPr>
          <w:rFonts w:ascii="Arial" w:eastAsia="Arial Unicode MS" w:hAnsi="Arial" w:cs="Arial"/>
          <w:sz w:val="32"/>
          <w:szCs w:val="32"/>
        </w:rPr>
        <w:lastRenderedPageBreak/>
        <w:t>A</w:t>
      </w:r>
      <w:r w:rsidR="00B42205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027139CF" wp14:editId="6C73D701">
            <wp:extent cx="5274310" cy="308673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PR-V亚组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1F2FC" w14:textId="77777777" w:rsidR="00DD6AB7" w:rsidRDefault="00DD6AB7">
      <w:pPr>
        <w:widowControl/>
        <w:jc w:val="left"/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/>
          <w:sz w:val="32"/>
          <w:szCs w:val="32"/>
        </w:rPr>
        <w:br w:type="page"/>
      </w:r>
    </w:p>
    <w:p w14:paraId="74457726" w14:textId="132301F1" w:rsidR="00B42205" w:rsidRDefault="00565CE0" w:rsidP="00C90166">
      <w:pPr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/>
          <w:sz w:val="32"/>
          <w:szCs w:val="32"/>
        </w:rPr>
        <w:lastRenderedPageBreak/>
        <w:t>B</w:t>
      </w:r>
      <w:r w:rsidR="00B42205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494E59A4" wp14:editId="5BCC5051">
            <wp:extent cx="5274310" cy="2981960"/>
            <wp:effectExtent l="0" t="0" r="254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EPR-n亚组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47801" w14:textId="77777777" w:rsidR="001E7B1D" w:rsidRDefault="001E7B1D" w:rsidP="00C90166">
      <w:pPr>
        <w:rPr>
          <w:rFonts w:ascii="Times New Roman" w:hAnsi="Times New Roman" w:cs="Times New Roman"/>
          <w:sz w:val="24"/>
          <w:szCs w:val="24"/>
        </w:rPr>
      </w:pPr>
    </w:p>
    <w:p w14:paraId="4783B04C" w14:textId="28EA6278" w:rsidR="00DD6AB7" w:rsidRDefault="00DD6AB7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4" w:name="_Hlk42723203"/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bookmarkStart w:id="5" w:name="_Hlk43367162"/>
      <w:r w:rsidRPr="00B108D9">
        <w:rPr>
          <w:rFonts w:ascii="TimesNewRomanPSMT" w:hAnsi="TimesNewRomanPSMT"/>
          <w:b/>
          <w:bCs/>
          <w:sz w:val="24"/>
          <w:szCs w:val="24"/>
        </w:rPr>
        <w:t xml:space="preserve"> </w:t>
      </w:r>
      <w:r w:rsidRPr="00B108D9">
        <w:rPr>
          <w:rFonts w:ascii="Times New Roman" w:hAnsi="Times New Roman" w:cs="Times New Roman"/>
          <w:b/>
          <w:bCs/>
          <w:sz w:val="24"/>
          <w:szCs w:val="24"/>
        </w:rPr>
        <w:t xml:space="preserve">ectopic pregnancy </w:t>
      </w:r>
      <w:bookmarkEnd w:id="5"/>
      <w:r w:rsidRPr="00B108D9">
        <w:rPr>
          <w:rFonts w:ascii="Times New Roman" w:hAnsi="Times New Roman" w:cs="Times New Roman"/>
          <w:b/>
          <w:bCs/>
          <w:sz w:val="24"/>
          <w:szCs w:val="24"/>
        </w:rPr>
        <w:t>rate</w:t>
      </w:r>
      <w:r w:rsidRPr="00B108D9">
        <w:rPr>
          <w:rFonts w:ascii="TimesNewRomanPSMT" w:hAnsi="TimesNewRomanPSMT"/>
          <w:b/>
          <w:bCs/>
          <w:color w:val="000000"/>
          <w:sz w:val="24"/>
          <w:szCs w:val="24"/>
        </w:rPr>
        <w:t>:</w:t>
      </w:r>
      <w:r w:rsidRPr="00C90166">
        <w:rPr>
          <w:rFonts w:ascii="TimesNewRomanPSMT" w:hAnsi="TimesNewRomanPSMT"/>
          <w:sz w:val="24"/>
          <w:szCs w:val="24"/>
        </w:rPr>
        <w:t xml:space="preserve"> </w:t>
      </w:r>
      <w:r w:rsidRPr="00CD59C8">
        <w:rPr>
          <w:rFonts w:ascii="TimesNewRomanPSMT" w:hAnsi="TimesNewRomanPSMT"/>
          <w:sz w:val="24"/>
          <w:szCs w:val="24"/>
        </w:rPr>
        <w:t>(</w:t>
      </w:r>
      <w:r w:rsidR="00565CE0">
        <w:rPr>
          <w:rFonts w:ascii="TimesNewRomanPSMT" w:hAnsi="TimesNewRomanPSMT"/>
          <w:color w:val="000000"/>
          <w:sz w:val="24"/>
          <w:szCs w:val="24"/>
        </w:rPr>
        <w:t>a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) </w:t>
      </w:r>
      <w:bookmarkStart w:id="6" w:name="_Hlk43359838"/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6"/>
      <w:r w:rsidR="00565CE0">
        <w:rPr>
          <w:rFonts w:ascii="Times New Roman" w:hAnsi="Times New Roman" w:cs="Times New Roman"/>
          <w:sz w:val="24"/>
          <w:szCs w:val="24"/>
        </w:rPr>
        <w:t xml:space="preserve">and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 w:rsidR="00565CE0">
        <w:rPr>
          <w:rFonts w:ascii="Times New Roman" w:hAnsi="Times New Roman" w:cs="Times New Roman"/>
          <w:sz w:val="24"/>
          <w:szCs w:val="24"/>
        </w:rPr>
        <w:t>b</w:t>
      </w:r>
      <w:r w:rsidRPr="003F32E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 xml:space="preserve">endometrial preparation in fresh BT: the artificial cycle or the natural cycle </w:t>
      </w:r>
    </w:p>
    <w:p w14:paraId="57D2E913" w14:textId="77777777" w:rsidR="00BF1E82" w:rsidRDefault="00BF1E82">
      <w:pPr>
        <w:widowControl/>
        <w:jc w:val="left"/>
        <w:rPr>
          <w:rStyle w:val="fontstyle01"/>
          <w:rFonts w:hint="eastAsia"/>
        </w:rPr>
      </w:pPr>
      <w:r>
        <w:rPr>
          <w:rStyle w:val="fontstyle01"/>
          <w:rFonts w:hint="eastAsia"/>
        </w:rPr>
        <w:br w:type="page"/>
      </w:r>
    </w:p>
    <w:bookmarkEnd w:id="4"/>
    <w:p w14:paraId="6B82FEF4" w14:textId="154C4431" w:rsidR="00EE5C06" w:rsidRPr="00E8015B" w:rsidRDefault="00EE5C06" w:rsidP="00B42205">
      <w:pPr>
        <w:rPr>
          <w:rFonts w:ascii="Arial" w:eastAsia="Arial Unicode MS" w:hAnsi="Arial" w:cs="Arial"/>
          <w:sz w:val="32"/>
          <w:szCs w:val="32"/>
        </w:rPr>
      </w:pPr>
      <w:r w:rsidRPr="001E7B1D">
        <w:rPr>
          <w:rFonts w:ascii="Arial" w:eastAsia="Arial Unicode MS" w:hAnsi="Arial" w:cs="Arial"/>
          <w:sz w:val="32"/>
          <w:szCs w:val="32"/>
        </w:rPr>
        <w:lastRenderedPageBreak/>
        <w:t>A</w:t>
      </w:r>
    </w:p>
    <w:p w14:paraId="4886942D" w14:textId="401B6003" w:rsidR="00EE5C06" w:rsidRDefault="00EE5C06" w:rsidP="00B42205">
      <w:pPr>
        <w:rPr>
          <w:rFonts w:ascii="TimesNewRomanPSMT" w:hAnsi="TimesNewRomanPSMT" w:hint="eastAsia"/>
          <w:sz w:val="24"/>
          <w:szCs w:val="24"/>
        </w:rPr>
      </w:pPr>
      <w:r>
        <w:rPr>
          <w:rFonts w:ascii="TimesNewRomanPSMT" w:hAnsi="TimesNewRomanPSMT"/>
          <w:noProof/>
          <w:sz w:val="24"/>
          <w:szCs w:val="24"/>
        </w:rPr>
        <w:drawing>
          <wp:inline distT="0" distB="0" distL="0" distR="0" wp14:anchorId="6A75850E" wp14:editId="4D1A2166">
            <wp:extent cx="5331705" cy="4753429"/>
            <wp:effectExtent l="0" t="0" r="254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R.tif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2" t="19562" r="5729" b="17395"/>
                    <a:stretch/>
                  </pic:blipFill>
                  <pic:spPr bwMode="auto">
                    <a:xfrm>
                      <a:off x="0" y="0"/>
                      <a:ext cx="5351033" cy="4770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E34BD7" w14:textId="77777777" w:rsidR="00BF1E82" w:rsidRDefault="00BF1E82">
      <w:pPr>
        <w:widowControl/>
        <w:jc w:val="left"/>
        <w:rPr>
          <w:rStyle w:val="fontstyle01"/>
          <w:rFonts w:ascii="Arial" w:eastAsia="Arial Unicode MS" w:hAnsi="Arial" w:cs="Arial"/>
          <w:b w:val="0"/>
          <w:bCs w:val="0"/>
          <w:sz w:val="32"/>
          <w:szCs w:val="32"/>
        </w:rPr>
      </w:pPr>
      <w:r>
        <w:rPr>
          <w:rStyle w:val="fontstyle01"/>
          <w:rFonts w:ascii="Arial" w:eastAsia="Arial Unicode MS" w:hAnsi="Arial" w:cs="Arial"/>
          <w:b w:val="0"/>
          <w:bCs w:val="0"/>
          <w:sz w:val="32"/>
          <w:szCs w:val="32"/>
        </w:rPr>
        <w:br w:type="page"/>
      </w:r>
    </w:p>
    <w:p w14:paraId="1C99072F" w14:textId="176A1639" w:rsidR="00B42205" w:rsidRPr="001E7B1D" w:rsidRDefault="001C499B" w:rsidP="00B42205">
      <w:pPr>
        <w:rPr>
          <w:rStyle w:val="fontstyle01"/>
          <w:rFonts w:ascii="Arial" w:eastAsia="Arial Unicode MS" w:hAnsi="Arial" w:cs="Arial"/>
          <w:b w:val="0"/>
          <w:bCs w:val="0"/>
          <w:sz w:val="32"/>
          <w:szCs w:val="32"/>
        </w:rPr>
      </w:pPr>
      <w:r w:rsidRPr="001E7B1D">
        <w:rPr>
          <w:rStyle w:val="fontstyle01"/>
          <w:rFonts w:ascii="Arial" w:eastAsia="Arial Unicode MS" w:hAnsi="Arial" w:cs="Arial"/>
          <w:b w:val="0"/>
          <w:bCs w:val="0"/>
          <w:sz w:val="32"/>
          <w:szCs w:val="32"/>
        </w:rPr>
        <w:lastRenderedPageBreak/>
        <w:t>B</w:t>
      </w:r>
    </w:p>
    <w:p w14:paraId="6C989323" w14:textId="2CE86926" w:rsidR="001C24CB" w:rsidRDefault="009F0680" w:rsidP="00B42205">
      <w:pPr>
        <w:rPr>
          <w:rStyle w:val="fontstyle01"/>
          <w:rFonts w:ascii="Arial Unicode MS" w:eastAsia="Arial Unicode MS" w:hAnsi="Arial Unicode MS" w:cs="Arial Unicode MS"/>
          <w:b w:val="0"/>
          <w:bCs w:val="0"/>
          <w:sz w:val="32"/>
          <w:szCs w:val="32"/>
        </w:rPr>
      </w:pPr>
      <w:r>
        <w:rPr>
          <w:rFonts w:ascii="Arial Unicode MS" w:eastAsia="Arial Unicode MS" w:hAnsi="Arial Unicode MS" w:cs="Arial Unicode MS"/>
          <w:noProof/>
          <w:color w:val="000000"/>
          <w:sz w:val="32"/>
          <w:szCs w:val="32"/>
        </w:rPr>
        <w:drawing>
          <wp:inline distT="0" distB="0" distL="0" distR="0" wp14:anchorId="3C91DF35" wp14:editId="73FF86EF">
            <wp:extent cx="5274310" cy="3890010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MR-V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8C9B5" w14:textId="77777777" w:rsidR="00FF60A3" w:rsidRDefault="00FF60A3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4A69F6" w14:textId="6B12F82D" w:rsidR="00FF60A3" w:rsidRDefault="00FF60A3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 w:rsidRPr="00CD59C8">
        <w:rPr>
          <w:rFonts w:ascii="TimesNewRomanPSMT" w:hAnsi="TimesNewRomanPSMT"/>
          <w:sz w:val="24"/>
          <w:szCs w:val="24"/>
        </w:rPr>
        <w:t xml:space="preserve"> </w:t>
      </w:r>
      <w:proofErr w:type="spellStart"/>
      <w:r w:rsidRPr="00B108D9">
        <w:rPr>
          <w:rFonts w:ascii="Times New Roman" w:hAnsi="Times New Roman" w:cs="Times New Roman"/>
          <w:b/>
          <w:bCs/>
          <w:sz w:val="24"/>
          <w:szCs w:val="24"/>
        </w:rPr>
        <w:t>micarriage</w:t>
      </w:r>
      <w:proofErr w:type="spellEnd"/>
      <w:r w:rsidRPr="00B108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108D9">
        <w:rPr>
          <w:rFonts w:ascii="TimesNewRomanPSMT" w:hAnsi="TimesNewRomanPSMT"/>
          <w:b/>
          <w:bCs/>
          <w:color w:val="000000"/>
          <w:sz w:val="24"/>
          <w:szCs w:val="24"/>
        </w:rPr>
        <w:t>rate</w:t>
      </w:r>
      <w:r>
        <w:rPr>
          <w:rFonts w:ascii="TimesNewRomanPSMT" w:hAnsi="TimesNewRomanPSMT" w:hint="eastAsia"/>
          <w:sz w:val="24"/>
          <w:szCs w:val="24"/>
        </w:rPr>
        <w:t>:</w:t>
      </w:r>
      <w:r>
        <w:rPr>
          <w:rFonts w:ascii="TimesNewRomanPSMT" w:hAnsi="TimesNewRomanPSMT"/>
          <w:sz w:val="24"/>
          <w:szCs w:val="24"/>
        </w:rPr>
        <w:t xml:space="preserve"> (</w:t>
      </w:r>
      <w:r w:rsidR="005F1DD8">
        <w:rPr>
          <w:rFonts w:ascii="TimesNewRomanPSMT" w:hAnsi="TimesNewRomanPSMT"/>
          <w:sz w:val="24"/>
          <w:szCs w:val="24"/>
        </w:rPr>
        <w:t>a</w:t>
      </w:r>
      <w:r>
        <w:rPr>
          <w:rFonts w:ascii="TimesNewRomanPSMT" w:hAnsi="TimesNewRomanPSMT"/>
          <w:sz w:val="24"/>
          <w:szCs w:val="24"/>
        </w:rPr>
        <w:t xml:space="preserve">) </w:t>
      </w:r>
      <w:r>
        <w:rPr>
          <w:rFonts w:ascii="TimesNewRomanPSMT" w:hAnsi="TimesNewRomanPSMT"/>
          <w:color w:val="000000"/>
          <w:sz w:val="24"/>
          <w:szCs w:val="24"/>
        </w:rPr>
        <w:t>RCT or NRCT</w:t>
      </w:r>
      <w:r w:rsidR="005F1DD8">
        <w:rPr>
          <w:rFonts w:ascii="TimesNewRomanPSMT" w:hAnsi="TimesNewRomanPSMT"/>
          <w:color w:val="000000"/>
          <w:sz w:val="24"/>
          <w:szCs w:val="24"/>
        </w:rPr>
        <w:t xml:space="preserve"> and </w:t>
      </w:r>
      <w:r w:rsidRPr="00CD59C8">
        <w:rPr>
          <w:rFonts w:ascii="TimesNewRomanPSMT" w:hAnsi="TimesNewRomanPSMT"/>
          <w:color w:val="000000"/>
          <w:sz w:val="24"/>
          <w:szCs w:val="24"/>
        </w:rPr>
        <w:t>(</w:t>
      </w:r>
      <w:r w:rsidR="005F1DD8">
        <w:rPr>
          <w:rFonts w:ascii="TimesNewRomanPSMT" w:hAnsi="TimesNewRomanPSMT"/>
          <w:color w:val="000000"/>
          <w:sz w:val="24"/>
          <w:szCs w:val="24"/>
        </w:rPr>
        <w:t>b</w:t>
      </w:r>
      <w:r w:rsidRPr="00CD59C8">
        <w:rPr>
          <w:rFonts w:ascii="TimesNewRomanPSMT" w:hAnsi="TimesNewRomanPSMT"/>
          <w:color w:val="000000"/>
          <w:sz w:val="24"/>
          <w:szCs w:val="24"/>
        </w:rPr>
        <w:t>)</w:t>
      </w:r>
      <w:r w:rsidRPr="003F32E4">
        <w:rPr>
          <w:rFonts w:ascii="TimesNewRomanPSMT" w:hAnsi="TimesNewRomanPSMT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</w:p>
    <w:p w14:paraId="6B16A70D" w14:textId="77777777" w:rsidR="009F0680" w:rsidRPr="00FF60A3" w:rsidRDefault="009F0680" w:rsidP="00B42205">
      <w:pPr>
        <w:rPr>
          <w:rStyle w:val="fontstyle01"/>
          <w:rFonts w:ascii="Arial Unicode MS" w:eastAsia="Arial Unicode MS" w:hAnsi="Arial Unicode MS" w:cs="Arial Unicode MS"/>
          <w:b w:val="0"/>
          <w:bCs w:val="0"/>
          <w:sz w:val="32"/>
          <w:szCs w:val="32"/>
        </w:rPr>
      </w:pPr>
    </w:p>
    <w:p w14:paraId="183AF3ED" w14:textId="77777777" w:rsidR="00BF1E82" w:rsidRDefault="00BF1E82">
      <w:pPr>
        <w:widowControl/>
        <w:jc w:val="left"/>
        <w:rPr>
          <w:rStyle w:val="fontstyle01"/>
          <w:rFonts w:hint="eastAsia"/>
        </w:rPr>
      </w:pPr>
      <w:r>
        <w:rPr>
          <w:rStyle w:val="fontstyle01"/>
          <w:rFonts w:hint="eastAsia"/>
        </w:rPr>
        <w:br w:type="page"/>
      </w:r>
    </w:p>
    <w:p w14:paraId="6DA547E0" w14:textId="5472E47D" w:rsidR="001C499B" w:rsidRDefault="001C499B" w:rsidP="00B42205">
      <w:p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noProof/>
          <w:sz w:val="24"/>
          <w:szCs w:val="24"/>
        </w:rPr>
        <w:lastRenderedPageBreak/>
        <w:drawing>
          <wp:inline distT="0" distB="0" distL="0" distR="0" wp14:anchorId="57197CF5" wp14:editId="44FC58C4">
            <wp:extent cx="5545088" cy="3418114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PR.tif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91" b="25581"/>
                    <a:stretch/>
                  </pic:blipFill>
                  <pic:spPr bwMode="auto">
                    <a:xfrm>
                      <a:off x="0" y="0"/>
                      <a:ext cx="5557934" cy="3426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53211E" w14:textId="1C4729EF" w:rsidR="00FF60A3" w:rsidRPr="00E8015B" w:rsidRDefault="00FF60A3" w:rsidP="00CB651D">
      <w:pPr>
        <w:spacing w:line="480" w:lineRule="auto"/>
        <w:rPr>
          <w:rFonts w:ascii="Arial" w:hAnsi="Arial" w:cs="Arial"/>
          <w:sz w:val="32"/>
          <w:szCs w:val="32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 w:rsidRPr="00B108D9">
        <w:rPr>
          <w:rFonts w:ascii="TimesNewRomanPSMT" w:hAnsi="TimesNewRomanPSMT"/>
          <w:b/>
          <w:bCs/>
          <w:sz w:val="24"/>
          <w:szCs w:val="24"/>
        </w:rPr>
        <w:t xml:space="preserve"> </w:t>
      </w:r>
      <w:r w:rsidRPr="00B108D9">
        <w:rPr>
          <w:rFonts w:ascii="TimesNewRomanPSMT" w:hAnsi="TimesNewRomanPSMT"/>
          <w:b/>
          <w:bCs/>
          <w:color w:val="000000"/>
          <w:sz w:val="24"/>
          <w:szCs w:val="24"/>
        </w:rPr>
        <w:t>multiple pregnancy rate</w:t>
      </w:r>
      <w:r>
        <w:rPr>
          <w:rFonts w:ascii="TimesNewRomanPSMT" w:hAnsi="TimesNewRomanPSMT"/>
          <w:sz w:val="24"/>
          <w:szCs w:val="24"/>
        </w:rPr>
        <w:t>: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/>
          <w:color w:val="000000"/>
          <w:sz w:val="24"/>
          <w:szCs w:val="24"/>
        </w:rPr>
        <w:t xml:space="preserve">RCT or NRCT </w:t>
      </w:r>
    </w:p>
    <w:p w14:paraId="56B470AB" w14:textId="77777777" w:rsidR="00FF60A3" w:rsidRPr="00FF60A3" w:rsidRDefault="00FF60A3" w:rsidP="00B42205">
      <w:p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14E41205" w14:textId="77777777" w:rsidR="001E7B1D" w:rsidRDefault="001E7B1D" w:rsidP="00B42205">
      <w:p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75A1AE17" w14:textId="77777777" w:rsidR="00BF1E82" w:rsidRDefault="00BF1E82">
      <w:pPr>
        <w:widowControl/>
        <w:jc w:val="left"/>
        <w:rPr>
          <w:rStyle w:val="fontstyle01"/>
          <w:rFonts w:hint="eastAsia"/>
        </w:rPr>
      </w:pPr>
      <w:r>
        <w:rPr>
          <w:rStyle w:val="fontstyle01"/>
          <w:rFonts w:hint="eastAsia"/>
        </w:rPr>
        <w:br w:type="page"/>
      </w:r>
    </w:p>
    <w:p w14:paraId="36374407" w14:textId="7CCE389B" w:rsidR="001B18F9" w:rsidRPr="00E8015B" w:rsidRDefault="009C7F51" w:rsidP="00B42205">
      <w:pPr>
        <w:rPr>
          <w:rFonts w:ascii="Arial" w:eastAsia="Arial Unicode MS" w:hAnsi="Arial" w:cs="Arial"/>
          <w:sz w:val="32"/>
          <w:szCs w:val="32"/>
        </w:rPr>
      </w:pPr>
      <w:r w:rsidRPr="00E8015B">
        <w:rPr>
          <w:rFonts w:ascii="Arial" w:eastAsia="Arial Unicode MS" w:hAnsi="Arial" w:cs="Arial"/>
          <w:sz w:val="32"/>
          <w:szCs w:val="32"/>
        </w:rPr>
        <w:lastRenderedPageBreak/>
        <w:t>A</w:t>
      </w:r>
    </w:p>
    <w:p w14:paraId="634A399C" w14:textId="5CDA7AAE" w:rsidR="001B18F9" w:rsidRDefault="001B18F9" w:rsidP="001B18F9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</w:rPr>
        <w:drawing>
          <wp:inline distT="0" distB="0" distL="0" distR="0" wp14:anchorId="06B3CB34" wp14:editId="0610690D">
            <wp:extent cx="5130286" cy="4394653"/>
            <wp:effectExtent l="0" t="0" r="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BR-RCT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090" cy="439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CF1CE" w14:textId="77777777" w:rsidR="00BF1E82" w:rsidRDefault="00BF1E82">
      <w:pPr>
        <w:widowControl/>
        <w:jc w:val="left"/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/>
          <w:sz w:val="32"/>
          <w:szCs w:val="32"/>
        </w:rPr>
        <w:br w:type="page"/>
      </w:r>
    </w:p>
    <w:p w14:paraId="44A151B5" w14:textId="0C6E284E" w:rsidR="009C7F51" w:rsidRPr="00E8015B" w:rsidRDefault="009C7F51" w:rsidP="001B18F9">
      <w:pPr>
        <w:rPr>
          <w:rFonts w:ascii="Arial" w:eastAsia="Arial Unicode MS" w:hAnsi="Arial" w:cs="Arial"/>
          <w:sz w:val="32"/>
          <w:szCs w:val="32"/>
        </w:rPr>
      </w:pPr>
      <w:r w:rsidRPr="00E8015B">
        <w:rPr>
          <w:rFonts w:ascii="Arial" w:eastAsia="Arial Unicode MS" w:hAnsi="Arial" w:cs="Arial"/>
          <w:sz w:val="32"/>
          <w:szCs w:val="32"/>
        </w:rPr>
        <w:lastRenderedPageBreak/>
        <w:t>B</w:t>
      </w:r>
    </w:p>
    <w:p w14:paraId="69823DB6" w14:textId="77777777" w:rsidR="0092711F" w:rsidRDefault="009C7F51" w:rsidP="00B42205">
      <w:pPr>
        <w:rPr>
          <w:rStyle w:val="fontstyle01"/>
          <w:rFonts w:hint="eastAsia"/>
        </w:rPr>
      </w:pPr>
      <w:r>
        <w:rPr>
          <w:rFonts w:ascii="TimesNewRomanPS-BoldMT" w:hAnsi="TimesNewRomanPS-BoldMT"/>
          <w:b/>
          <w:bCs/>
          <w:noProof/>
          <w:color w:val="000000"/>
          <w:sz w:val="24"/>
          <w:szCs w:val="24"/>
        </w:rPr>
        <w:drawing>
          <wp:inline distT="0" distB="0" distL="0" distR="0" wp14:anchorId="06F9ADC0" wp14:editId="3C4276F5">
            <wp:extent cx="5215026" cy="3846286"/>
            <wp:effectExtent l="0" t="0" r="5080" b="19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BR-V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6765" cy="3847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BBE54" w14:textId="77777777" w:rsidR="0092711F" w:rsidRPr="00E8015B" w:rsidRDefault="0092711F" w:rsidP="00B42205">
      <w:pPr>
        <w:rPr>
          <w:rStyle w:val="fontstyle01"/>
          <w:rFonts w:ascii="Arial" w:eastAsia="Arial Unicode MS" w:hAnsi="Arial" w:cs="Arial"/>
          <w:b w:val="0"/>
          <w:bCs w:val="0"/>
          <w:sz w:val="32"/>
          <w:szCs w:val="32"/>
        </w:rPr>
      </w:pPr>
      <w:r w:rsidRPr="00E8015B">
        <w:rPr>
          <w:rStyle w:val="fontstyle01"/>
          <w:rFonts w:ascii="Arial" w:eastAsia="Arial Unicode MS" w:hAnsi="Arial" w:cs="Arial"/>
          <w:b w:val="0"/>
          <w:bCs w:val="0"/>
          <w:sz w:val="32"/>
          <w:szCs w:val="32"/>
        </w:rPr>
        <w:t>C</w:t>
      </w:r>
    </w:p>
    <w:p w14:paraId="4FCD3E89" w14:textId="57A5B3E6" w:rsidR="00014F52" w:rsidRDefault="0092711F" w:rsidP="00B42205">
      <w:pPr>
        <w:rPr>
          <w:rStyle w:val="fontstyle01"/>
          <w:rFonts w:hint="eastAsia"/>
        </w:rPr>
      </w:pPr>
      <w:r>
        <w:rPr>
          <w:rFonts w:ascii="TimesNewRomanPS-BoldMT" w:hAnsi="TimesNewRomanPS-BoldMT"/>
          <w:b/>
          <w:bCs/>
          <w:noProof/>
          <w:color w:val="000000"/>
          <w:sz w:val="24"/>
          <w:szCs w:val="24"/>
        </w:rPr>
        <w:drawing>
          <wp:inline distT="0" distB="0" distL="0" distR="0" wp14:anchorId="1A00306E" wp14:editId="6EEE3949">
            <wp:extent cx="5274310" cy="368046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BR-N.t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0014D" w14:textId="6B55A3D6" w:rsidR="00FF60A3" w:rsidRDefault="00FF60A3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08D9">
        <w:rPr>
          <w:rFonts w:ascii="Times New Roman" w:hAnsi="Times New Roman" w:cs="Times New Roman"/>
          <w:b/>
          <w:bCs/>
          <w:sz w:val="24"/>
          <w:szCs w:val="24"/>
        </w:rPr>
        <w:t>live birth rate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NewRomanPSMT" w:hAnsi="TimesNewRomanPSMT"/>
          <w:color w:val="000000"/>
          <w:sz w:val="24"/>
          <w:szCs w:val="24"/>
        </w:rPr>
        <w:t>(</w:t>
      </w:r>
      <w:r w:rsidR="005F1DD8">
        <w:rPr>
          <w:rFonts w:ascii="TimesNewRomanPSMT" w:hAnsi="TimesNewRomanPSMT"/>
          <w:color w:val="000000"/>
          <w:sz w:val="24"/>
          <w:szCs w:val="24"/>
        </w:rPr>
        <w:t>a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) </w:t>
      </w:r>
      <w:r>
        <w:rPr>
          <w:rFonts w:ascii="TimesNewRomanPSMT" w:hAnsi="TimesNewRomanPSMT"/>
          <w:color w:val="000000"/>
          <w:sz w:val="24"/>
          <w:szCs w:val="24"/>
        </w:rPr>
        <w:t xml:space="preserve">RCT or </w:t>
      </w:r>
      <w:r>
        <w:rPr>
          <w:rFonts w:ascii="TimesNewRomanPSMT" w:hAnsi="TimesNewRomanPSMT"/>
          <w:color w:val="000000"/>
          <w:sz w:val="24"/>
          <w:szCs w:val="24"/>
        </w:rPr>
        <w:lastRenderedPageBreak/>
        <w:t>NRCT</w:t>
      </w:r>
      <w:r w:rsidR="005F1DD8">
        <w:rPr>
          <w:rFonts w:ascii="TimesNewRomanPSMT" w:hAnsi="TimesNewRomanPSMT"/>
          <w:color w:val="000000"/>
          <w:sz w:val="24"/>
          <w:szCs w:val="24"/>
        </w:rPr>
        <w:t>,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>(</w:t>
      </w:r>
      <w:r w:rsidR="005F1DD8">
        <w:rPr>
          <w:rFonts w:ascii="TimesNewRomanPSMT" w:hAnsi="TimesNewRomanPSMT"/>
          <w:color w:val="000000"/>
          <w:sz w:val="24"/>
          <w:szCs w:val="24"/>
        </w:rPr>
        <w:t>b</w:t>
      </w:r>
      <w:r w:rsidRPr="00CD59C8">
        <w:rPr>
          <w:rFonts w:ascii="TimesNewRomanPSMT" w:hAnsi="TimesNewRomanPSMT"/>
          <w:color w:val="000000"/>
          <w:sz w:val="24"/>
          <w:szCs w:val="24"/>
        </w:rPr>
        <w:t>)</w:t>
      </w:r>
      <w:r w:rsidRPr="003F32E4">
        <w:rPr>
          <w:rFonts w:ascii="TimesNewRomanPSMT" w:hAnsi="TimesNewRomanPSMT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DD8">
        <w:rPr>
          <w:rFonts w:ascii="Times New Roman" w:hAnsi="Times New Roman" w:cs="Times New Roman"/>
          <w:sz w:val="24"/>
          <w:szCs w:val="24"/>
        </w:rPr>
        <w:t xml:space="preserve">and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 w:rsidR="005F1DD8">
        <w:rPr>
          <w:rFonts w:ascii="Times New Roman" w:hAnsi="Times New Roman" w:cs="Times New Roman"/>
          <w:sz w:val="24"/>
          <w:szCs w:val="24"/>
        </w:rPr>
        <w:t>c</w:t>
      </w:r>
      <w:r w:rsidRPr="003F32E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 xml:space="preserve">endometrial preparation in fresh BT: the artificial cycle or the natural cycle </w:t>
      </w:r>
    </w:p>
    <w:p w14:paraId="0AF36B94" w14:textId="77777777" w:rsidR="00E8015B" w:rsidRPr="00FF60A3" w:rsidRDefault="00E8015B" w:rsidP="00B42205">
      <w:pPr>
        <w:rPr>
          <w:rStyle w:val="fontstyle01"/>
          <w:rFonts w:hint="eastAsia"/>
        </w:rPr>
      </w:pPr>
    </w:p>
    <w:p w14:paraId="09D39408" w14:textId="77777777" w:rsidR="0085098A" w:rsidRDefault="0085098A">
      <w:pPr>
        <w:widowControl/>
        <w:jc w:val="left"/>
        <w:rPr>
          <w:rStyle w:val="fontstyle01"/>
          <w:rFonts w:hint="eastAsia"/>
        </w:rPr>
      </w:pPr>
      <w:r>
        <w:rPr>
          <w:rStyle w:val="fontstyle01"/>
          <w:rFonts w:hint="eastAsia"/>
        </w:rPr>
        <w:br w:type="page"/>
      </w:r>
    </w:p>
    <w:p w14:paraId="52D54F95" w14:textId="1703DA1F" w:rsidR="00CA6673" w:rsidRPr="0085098A" w:rsidRDefault="00CA6673" w:rsidP="0085098A">
      <w:pPr>
        <w:widowControl/>
        <w:jc w:val="left"/>
        <w:rPr>
          <w:rFonts w:ascii="TimesNewRomanPS-BoldMT" w:hAnsi="TimesNewRomanPS-BoldMT" w:hint="eastAsia"/>
          <w:b/>
          <w:bCs/>
          <w:color w:val="000000"/>
          <w:sz w:val="24"/>
          <w:szCs w:val="24"/>
        </w:rPr>
      </w:pPr>
      <w:r w:rsidRPr="00CA6673">
        <w:rPr>
          <w:rFonts w:ascii="Arial" w:hAnsi="Arial" w:cs="Arial"/>
          <w:sz w:val="32"/>
          <w:szCs w:val="32"/>
        </w:rPr>
        <w:lastRenderedPageBreak/>
        <w:t>A</w:t>
      </w:r>
      <w:r w:rsidR="009D7422" w:rsidRPr="00CA6673">
        <w:rPr>
          <w:rFonts w:ascii="Arial" w:hAnsi="Arial" w:cs="Arial"/>
          <w:sz w:val="32"/>
          <w:szCs w:val="32"/>
        </w:rPr>
        <w:t xml:space="preserve"> </w:t>
      </w:r>
    </w:p>
    <w:p w14:paraId="70948FBE" w14:textId="77777777" w:rsidR="00CA6673" w:rsidRDefault="00CA6673" w:rsidP="009D74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28B109" wp14:editId="4044FF23">
            <wp:extent cx="5274310" cy="2661920"/>
            <wp:effectExtent l="0" t="0" r="2540" b="508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H-V亚组.ti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3A494" w14:textId="124C37E8" w:rsidR="00CA6673" w:rsidRDefault="002F752B" w:rsidP="009D742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</w:t>
      </w:r>
      <w:r w:rsidR="00CA66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191EB3" wp14:editId="1569FABD">
            <wp:extent cx="5274310" cy="2745740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H-N亚组.ti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69E7F" w14:textId="4B7E0EAD" w:rsidR="00B24763" w:rsidRDefault="00B24763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0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PIH and pre-eclampsia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NewRomanPSMT" w:hAnsi="TimesNewRomanPSMT"/>
          <w:color w:val="000000"/>
          <w:sz w:val="24"/>
          <w:szCs w:val="24"/>
        </w:rPr>
        <w:t>(</w:t>
      </w:r>
      <w:r w:rsidR="005F1DD8">
        <w:rPr>
          <w:rFonts w:ascii="TimesNewRomanPSMT" w:hAnsi="TimesNewRomanPSMT"/>
          <w:color w:val="000000"/>
          <w:sz w:val="24"/>
          <w:szCs w:val="24"/>
        </w:rPr>
        <w:t>a</w:t>
      </w:r>
      <w:r w:rsidRPr="00CD59C8">
        <w:rPr>
          <w:rFonts w:ascii="TimesNewRomanPSMT" w:hAnsi="TimesNewRomanPSMT"/>
          <w:color w:val="000000"/>
          <w:sz w:val="24"/>
          <w:szCs w:val="24"/>
        </w:rPr>
        <w:t>)</w:t>
      </w:r>
      <w:r w:rsidRPr="003F32E4">
        <w:rPr>
          <w:rFonts w:ascii="TimesNewRomanPSMT" w:hAnsi="TimesNewRomanPSMT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DD8">
        <w:rPr>
          <w:rFonts w:ascii="Times New Roman" w:hAnsi="Times New Roman" w:cs="Times New Roman"/>
          <w:sz w:val="24"/>
          <w:szCs w:val="24"/>
        </w:rPr>
        <w:t xml:space="preserve">and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 w:rsidR="005F1DD8">
        <w:rPr>
          <w:rFonts w:ascii="Times New Roman" w:hAnsi="Times New Roman" w:cs="Times New Roman"/>
          <w:sz w:val="24"/>
          <w:szCs w:val="24"/>
        </w:rPr>
        <w:t>b</w:t>
      </w:r>
      <w:r w:rsidRPr="003F32E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endometrial preparation in fresh BT: the artificial cycle or the natural cycle</w:t>
      </w:r>
    </w:p>
    <w:p w14:paraId="75291FA3" w14:textId="45AF937F" w:rsidR="002F752B" w:rsidRPr="00B24763" w:rsidRDefault="002F752B" w:rsidP="009D7422">
      <w:pPr>
        <w:rPr>
          <w:rFonts w:ascii="Arial" w:hAnsi="Arial" w:cs="Arial"/>
          <w:sz w:val="32"/>
          <w:szCs w:val="32"/>
        </w:rPr>
      </w:pPr>
    </w:p>
    <w:p w14:paraId="54552232" w14:textId="77777777" w:rsidR="00BD5495" w:rsidRDefault="00BD5495">
      <w:pPr>
        <w:widowControl/>
        <w:jc w:val="left"/>
        <w:rPr>
          <w:rStyle w:val="fontstyle01"/>
          <w:rFonts w:hint="eastAsia"/>
        </w:rPr>
      </w:pPr>
      <w:r>
        <w:rPr>
          <w:rStyle w:val="fontstyle01"/>
          <w:rFonts w:hint="eastAsia"/>
        </w:rPr>
        <w:br w:type="page"/>
      </w:r>
    </w:p>
    <w:p w14:paraId="55D5C150" w14:textId="053BB317" w:rsidR="002F752B" w:rsidRDefault="002F752B" w:rsidP="002F752B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w:drawing>
          <wp:inline distT="0" distB="0" distL="0" distR="0" wp14:anchorId="72C68CC8" wp14:editId="7FB08084">
            <wp:extent cx="5274310" cy="2353310"/>
            <wp:effectExtent l="0" t="0" r="2540" b="889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GDM-N.ti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398FB" w14:textId="56B69B4C" w:rsidR="0085098A" w:rsidRDefault="0085098A" w:rsidP="00CB651D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CD59C8"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0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GDM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F32E4">
        <w:rPr>
          <w:rFonts w:ascii="Times New Roman" w:hAnsi="Times New Roman" w:cs="Times New Roman"/>
          <w:sz w:val="24"/>
          <w:szCs w:val="24"/>
        </w:rPr>
        <w:t>endometrial preparation in fresh BT: the artificial cycle or the natural cycle</w:t>
      </w:r>
    </w:p>
    <w:p w14:paraId="5E522124" w14:textId="77777777" w:rsidR="00B4643C" w:rsidRPr="0085098A" w:rsidRDefault="00B4643C" w:rsidP="002F752B">
      <w:pPr>
        <w:rPr>
          <w:rFonts w:ascii="Arial" w:hAnsi="Arial" w:cs="Arial"/>
          <w:sz w:val="32"/>
          <w:szCs w:val="32"/>
        </w:rPr>
      </w:pPr>
    </w:p>
    <w:p w14:paraId="06E86371" w14:textId="77777777" w:rsidR="00BD5495" w:rsidRDefault="00BD5495">
      <w:pPr>
        <w:widowControl/>
        <w:jc w:val="left"/>
        <w:rPr>
          <w:rStyle w:val="fontstyle01"/>
          <w:rFonts w:hint="eastAsia"/>
        </w:rPr>
      </w:pPr>
      <w:r>
        <w:rPr>
          <w:rStyle w:val="fontstyle01"/>
          <w:rFonts w:hint="eastAsia"/>
        </w:rPr>
        <w:br w:type="page"/>
      </w:r>
    </w:p>
    <w:p w14:paraId="665B813C" w14:textId="4EF8372B" w:rsidR="00B4643C" w:rsidRPr="00B4643C" w:rsidRDefault="00B4643C" w:rsidP="00B4643C">
      <w:pPr>
        <w:rPr>
          <w:rFonts w:ascii="Arial" w:hAnsi="Arial" w:cs="Arial"/>
          <w:sz w:val="32"/>
          <w:szCs w:val="32"/>
        </w:rPr>
      </w:pPr>
      <w:r w:rsidRPr="00B4643C">
        <w:rPr>
          <w:rFonts w:ascii="Arial" w:hAnsi="Arial" w:cs="Arial"/>
          <w:sz w:val="32"/>
          <w:szCs w:val="32"/>
        </w:rPr>
        <w:lastRenderedPageBreak/>
        <w:t>A</w:t>
      </w:r>
      <w:r w:rsidR="00FD40BE" w:rsidRPr="00FD40BE">
        <w:rPr>
          <w:rFonts w:ascii="Arial" w:hAnsi="Arial" w:cs="Arial" w:hint="eastAsia"/>
          <w:noProof/>
          <w:sz w:val="32"/>
          <w:szCs w:val="32"/>
        </w:rPr>
        <w:t xml:space="preserve"> </w:t>
      </w:r>
      <w:r w:rsidR="00FD40BE">
        <w:rPr>
          <w:rFonts w:ascii="Arial" w:hAnsi="Arial" w:cs="Arial" w:hint="eastAsia"/>
          <w:noProof/>
          <w:sz w:val="32"/>
          <w:szCs w:val="32"/>
        </w:rPr>
        <w:drawing>
          <wp:inline distT="0" distB="0" distL="0" distR="0" wp14:anchorId="5B3D4131" wp14:editId="1D05B68A">
            <wp:extent cx="5274310" cy="2454910"/>
            <wp:effectExtent l="0" t="0" r="2540" b="254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A-V.tif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D6F82" w14:textId="483FC399" w:rsidR="00B4643C" w:rsidRDefault="00B4643C" w:rsidP="009D742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 w:hint="eastAsia"/>
          <w:sz w:val="32"/>
          <w:szCs w:val="32"/>
        </w:rPr>
        <w:t>B</w:t>
      </w:r>
      <w:r w:rsidR="00FD40BE">
        <w:rPr>
          <w:rFonts w:ascii="Arial" w:hAnsi="Arial" w:cs="Arial" w:hint="eastAsia"/>
          <w:noProof/>
          <w:sz w:val="32"/>
          <w:szCs w:val="32"/>
        </w:rPr>
        <w:drawing>
          <wp:inline distT="0" distB="0" distL="0" distR="0" wp14:anchorId="513FA918" wp14:editId="3AA7C68E">
            <wp:extent cx="5274310" cy="2535555"/>
            <wp:effectExtent l="0" t="0" r="254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A-n.t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5DB44" w14:textId="16B0FBF3" w:rsidR="0085098A" w:rsidRDefault="0085098A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CD59C8"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0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placental abruption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NewRomanPSMT" w:hAnsi="TimesNewRomanPSMT"/>
          <w:color w:val="000000"/>
          <w:sz w:val="24"/>
          <w:szCs w:val="24"/>
        </w:rPr>
        <w:t>(</w:t>
      </w:r>
      <w:r w:rsidR="005F1DD8">
        <w:rPr>
          <w:rFonts w:ascii="TimesNewRomanPSMT" w:hAnsi="TimesNewRomanPSMT"/>
          <w:color w:val="000000"/>
          <w:sz w:val="24"/>
          <w:szCs w:val="24"/>
        </w:rPr>
        <w:t>a</w:t>
      </w:r>
      <w:r w:rsidRPr="00CD59C8">
        <w:rPr>
          <w:rFonts w:ascii="TimesNewRomanPSMT" w:hAnsi="TimesNewRomanPSMT"/>
          <w:color w:val="000000"/>
          <w:sz w:val="24"/>
          <w:szCs w:val="24"/>
        </w:rPr>
        <w:t>)</w:t>
      </w:r>
      <w:r w:rsidRPr="003F32E4">
        <w:rPr>
          <w:rFonts w:ascii="TimesNewRomanPSMT" w:hAnsi="TimesNewRomanPSMT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DD8">
        <w:rPr>
          <w:rFonts w:ascii="Times New Roman" w:hAnsi="Times New Roman" w:cs="Times New Roman"/>
          <w:sz w:val="24"/>
          <w:szCs w:val="24"/>
        </w:rPr>
        <w:t xml:space="preserve">and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 w:rsidR="005F1DD8">
        <w:rPr>
          <w:rFonts w:ascii="Times New Roman" w:hAnsi="Times New Roman" w:cs="Times New Roman"/>
          <w:sz w:val="24"/>
          <w:szCs w:val="24"/>
        </w:rPr>
        <w:t>b</w:t>
      </w:r>
      <w:r w:rsidRPr="003F32E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endometrial preparation in fresh BT: the artificial cycle or the natural cycle</w:t>
      </w:r>
    </w:p>
    <w:p w14:paraId="69AA4B42" w14:textId="4516062E" w:rsidR="00B4643C" w:rsidRPr="0085098A" w:rsidRDefault="00B4643C" w:rsidP="009D7422">
      <w:pPr>
        <w:rPr>
          <w:rFonts w:ascii="Arial" w:hAnsi="Arial" w:cs="Arial"/>
          <w:sz w:val="32"/>
          <w:szCs w:val="32"/>
        </w:rPr>
      </w:pPr>
    </w:p>
    <w:p w14:paraId="0CC592AC" w14:textId="48C67BA9" w:rsidR="000F0C01" w:rsidRPr="0085098A" w:rsidRDefault="00BD5495" w:rsidP="0085098A">
      <w:pPr>
        <w:widowControl/>
        <w:jc w:val="left"/>
        <w:rPr>
          <w:rFonts w:ascii="TimesNewRomanPS-BoldMT" w:hAnsi="TimesNewRomanPS-BoldMT" w:hint="eastAsia"/>
          <w:b/>
          <w:bCs/>
          <w:color w:val="000000"/>
          <w:sz w:val="24"/>
          <w:szCs w:val="24"/>
        </w:rPr>
      </w:pPr>
      <w:r>
        <w:rPr>
          <w:rStyle w:val="fontstyle01"/>
          <w:rFonts w:hint="eastAsia"/>
        </w:rPr>
        <w:br w:type="page"/>
      </w:r>
    </w:p>
    <w:p w14:paraId="5F825D23" w14:textId="4F168A51" w:rsidR="000F0C01" w:rsidRDefault="000F0C01" w:rsidP="00B4643C">
      <w:pPr>
        <w:rPr>
          <w:rFonts w:ascii="Arial" w:hAnsi="Arial" w:cs="Arial"/>
          <w:sz w:val="32"/>
          <w:szCs w:val="32"/>
        </w:rPr>
      </w:pPr>
      <w:r w:rsidRPr="004B3D9F">
        <w:rPr>
          <w:rFonts w:ascii="Arial" w:hAnsi="Arial" w:cs="Arial"/>
          <w:sz w:val="32"/>
          <w:szCs w:val="32"/>
        </w:rPr>
        <w:lastRenderedPageBreak/>
        <w:t>A</w:t>
      </w:r>
    </w:p>
    <w:p w14:paraId="71CDB062" w14:textId="77777777" w:rsidR="00FA7FDB" w:rsidRDefault="004B3D9F" w:rsidP="00B4643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471EB765" wp14:editId="31BEF6B5">
            <wp:extent cx="5274310" cy="3439160"/>
            <wp:effectExtent l="0" t="0" r="2540" b="889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TD-V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512E7" w14:textId="7AF48128" w:rsidR="004B3D9F" w:rsidRPr="004B3D9F" w:rsidRDefault="00FA7FDB" w:rsidP="00B4643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 w:hint="eastAsia"/>
          <w:sz w:val="32"/>
          <w:szCs w:val="32"/>
        </w:rPr>
        <w:t>B</w:t>
      </w:r>
      <w:r w:rsidR="004B3D9F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B07F903" wp14:editId="19B08AFF">
            <wp:extent cx="5274310" cy="3137535"/>
            <wp:effectExtent l="0" t="0" r="2540" b="571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TD-N.ti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2CBC1" w14:textId="06663C26" w:rsidR="0085098A" w:rsidRDefault="0085098A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 xml:space="preserve">Forest plot of comparison for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0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PTD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F32E4">
        <w:rPr>
          <w:rFonts w:ascii="Times New Roman" w:hAnsi="Times New Roman" w:cs="Times New Roman"/>
          <w:sz w:val="24"/>
          <w:szCs w:val="24"/>
        </w:rPr>
        <w:t xml:space="preserve">endometrial preparation in fresh BT: </w:t>
      </w:r>
      <w:r>
        <w:rPr>
          <w:rFonts w:ascii="TimesNewRomanPSMT" w:hAnsi="TimesNewRomanPSMT"/>
          <w:color w:val="000000"/>
          <w:sz w:val="24"/>
          <w:szCs w:val="24"/>
        </w:rPr>
        <w:t>(</w:t>
      </w:r>
      <w:r w:rsidRPr="00CD59C8">
        <w:rPr>
          <w:rFonts w:ascii="TimesNewRomanPSMT" w:hAnsi="TimesNewRomanPSMT"/>
          <w:color w:val="000000"/>
          <w:sz w:val="24"/>
          <w:szCs w:val="24"/>
        </w:rPr>
        <w:t>A)</w:t>
      </w:r>
      <w:r w:rsidRPr="003F32E4">
        <w:rPr>
          <w:rFonts w:ascii="TimesNewRomanPSMT" w:hAnsi="TimesNewRomanPSMT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3F32E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endometrial preparation in fresh BT: the artificial cycle or the natural cycle</w:t>
      </w:r>
    </w:p>
    <w:p w14:paraId="0AE934F5" w14:textId="1B1E2E96" w:rsidR="00B426B5" w:rsidRPr="00553093" w:rsidRDefault="00BD5495" w:rsidP="00553093">
      <w:pPr>
        <w:widowControl/>
        <w:jc w:val="left"/>
        <w:rPr>
          <w:rFonts w:ascii="TimesNewRomanPS-BoldMT" w:hAnsi="TimesNewRomanPS-BoldMT" w:hint="eastAsia"/>
          <w:b/>
          <w:bCs/>
          <w:color w:val="000000"/>
          <w:sz w:val="24"/>
          <w:szCs w:val="24"/>
        </w:rPr>
      </w:pPr>
      <w:r>
        <w:rPr>
          <w:rStyle w:val="fontstyle01"/>
          <w:rFonts w:hint="eastAsia"/>
        </w:rPr>
        <w:br w:type="page"/>
      </w:r>
      <w:r w:rsidR="00B426B5" w:rsidRPr="00B426B5">
        <w:rPr>
          <w:rFonts w:ascii="Arial" w:hAnsi="Arial" w:cs="Arial"/>
          <w:sz w:val="32"/>
          <w:szCs w:val="32"/>
        </w:rPr>
        <w:lastRenderedPageBreak/>
        <w:t>A</w:t>
      </w:r>
    </w:p>
    <w:p w14:paraId="2FBFCA89" w14:textId="77777777" w:rsidR="00B426B5" w:rsidRPr="00B426B5" w:rsidRDefault="00B426B5" w:rsidP="009833E2">
      <w:pPr>
        <w:rPr>
          <w:rFonts w:ascii="Arial" w:hAnsi="Arial" w:cs="Arial"/>
          <w:sz w:val="32"/>
          <w:szCs w:val="32"/>
        </w:rPr>
      </w:pPr>
      <w:r w:rsidRPr="00B426B5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3D6B4ED" wp14:editId="28EC2486">
            <wp:extent cx="5274310" cy="2661920"/>
            <wp:effectExtent l="0" t="0" r="2540" b="508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LGA-V亚组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AB8C3" w14:textId="5C20F8DA" w:rsidR="00B426B5" w:rsidRDefault="00B426B5" w:rsidP="009833E2">
      <w:pPr>
        <w:rPr>
          <w:rFonts w:ascii="Arial" w:hAnsi="Arial" w:cs="Arial"/>
          <w:sz w:val="32"/>
          <w:szCs w:val="32"/>
        </w:rPr>
      </w:pPr>
      <w:r w:rsidRPr="00B426B5">
        <w:rPr>
          <w:rFonts w:ascii="Arial" w:hAnsi="Arial" w:cs="Arial"/>
          <w:sz w:val="32"/>
          <w:szCs w:val="32"/>
        </w:rPr>
        <w:t>B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893106" wp14:editId="2859F430">
            <wp:extent cx="5274310" cy="2745740"/>
            <wp:effectExtent l="0" t="0" r="254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LGA-N亚组.tif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C3323" w14:textId="479B620F" w:rsidR="0085098A" w:rsidRDefault="0085098A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Style w:val="fontstyle01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>Forest plot of comparison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/>
          <w:color w:val="000000"/>
          <w:sz w:val="24"/>
          <w:szCs w:val="24"/>
        </w:rPr>
        <w:t>subgroups of</w:t>
      </w:r>
      <w:r w:rsidRPr="00B108D9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</w:t>
      </w:r>
      <w:r w:rsidRPr="00B108D9">
        <w:rPr>
          <w:rStyle w:val="fontstyle21"/>
          <w:b/>
          <w:bCs/>
        </w:rPr>
        <w:t xml:space="preserve">LGA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108D9"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8D9">
        <w:rPr>
          <w:rFonts w:ascii="Times New Roman" w:hAnsi="Times New Roman" w:cs="Times New Roman" w:hint="eastAsia"/>
          <w:sz w:val="24"/>
          <w:szCs w:val="24"/>
        </w:rPr>
        <w:t>and</w:t>
      </w:r>
      <w:r w:rsidR="00B108D9">
        <w:rPr>
          <w:rFonts w:ascii="Times New Roman" w:hAnsi="Times New Roman" w:cs="Times New Roman"/>
          <w:sz w:val="24"/>
          <w:szCs w:val="24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 w:rsidR="00B108D9">
        <w:rPr>
          <w:rFonts w:ascii="Times New Roman" w:hAnsi="Times New Roman" w:cs="Times New Roman" w:hint="eastAsia"/>
          <w:sz w:val="24"/>
          <w:szCs w:val="24"/>
        </w:rPr>
        <w:t>b</w:t>
      </w:r>
      <w:r w:rsidRPr="003F32E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endometrial preparation in fresh BT: the artificial cycle or the natural cycle</w:t>
      </w:r>
    </w:p>
    <w:p w14:paraId="77F7A93F" w14:textId="55FC8CF4" w:rsidR="00B426B5" w:rsidRPr="0085098A" w:rsidRDefault="00B426B5" w:rsidP="009833E2">
      <w:pPr>
        <w:rPr>
          <w:rFonts w:ascii="Arial" w:hAnsi="Arial" w:cs="Arial"/>
          <w:sz w:val="32"/>
          <w:szCs w:val="32"/>
        </w:rPr>
      </w:pPr>
    </w:p>
    <w:p w14:paraId="241AEE80" w14:textId="77777777" w:rsidR="00BD5495" w:rsidRDefault="00BD5495">
      <w:pPr>
        <w:widowControl/>
        <w:jc w:val="left"/>
        <w:rPr>
          <w:rStyle w:val="fontstyle01"/>
          <w:rFonts w:hint="eastAsia"/>
        </w:rPr>
      </w:pPr>
      <w:r>
        <w:rPr>
          <w:rStyle w:val="fontstyle01"/>
          <w:rFonts w:hint="eastAsia"/>
        </w:rPr>
        <w:br w:type="page"/>
      </w:r>
    </w:p>
    <w:p w14:paraId="7B656507" w14:textId="7BE1BB58" w:rsidR="00B426B5" w:rsidRPr="00B426B5" w:rsidRDefault="00B426B5" w:rsidP="00B426B5">
      <w:pPr>
        <w:rPr>
          <w:rFonts w:ascii="Arial" w:hAnsi="Arial" w:cs="Arial"/>
          <w:sz w:val="32"/>
          <w:szCs w:val="32"/>
        </w:rPr>
      </w:pPr>
      <w:r w:rsidRPr="00B426B5">
        <w:rPr>
          <w:rFonts w:ascii="Arial" w:hAnsi="Arial" w:cs="Arial"/>
          <w:sz w:val="32"/>
          <w:szCs w:val="32"/>
        </w:rPr>
        <w:lastRenderedPageBreak/>
        <w:t>A</w:t>
      </w:r>
    </w:p>
    <w:p w14:paraId="20B87D41" w14:textId="0E8CED45" w:rsidR="00B426B5" w:rsidRDefault="00B426B5" w:rsidP="00B426B5">
      <w:pPr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0B94E9" wp14:editId="2EBF1B92">
            <wp:extent cx="5274310" cy="2745740"/>
            <wp:effectExtent l="0" t="0" r="254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SGA-V.tif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2996">
        <w:rPr>
          <w:rFonts w:ascii="Arial" w:hAnsi="Arial" w:cs="Arial"/>
          <w:sz w:val="32"/>
          <w:szCs w:val="32"/>
        </w:rPr>
        <w:t>B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5ED3C4" wp14:editId="0CA002B8">
            <wp:extent cx="5274310" cy="2745740"/>
            <wp:effectExtent l="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SGA-N.tif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7E976" w14:textId="6FB3768C" w:rsidR="0085098A" w:rsidRDefault="0085098A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32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Style w:val="fontstyle01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>Forest plot of comparison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/>
          <w:color w:val="000000"/>
          <w:sz w:val="24"/>
          <w:szCs w:val="24"/>
        </w:rPr>
        <w:t xml:space="preserve">subgroups of </w:t>
      </w:r>
      <w:r w:rsidRPr="00B108D9">
        <w:rPr>
          <w:rStyle w:val="fontstyle21"/>
          <w:b/>
          <w:bCs/>
        </w:rPr>
        <w:t>SGA</w:t>
      </w:r>
      <w:r>
        <w:rPr>
          <w:rStyle w:val="fontstyle2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108D9"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8D9">
        <w:rPr>
          <w:rFonts w:ascii="Times New Roman" w:hAnsi="Times New Roman" w:cs="Times New Roman" w:hint="eastAsia"/>
          <w:sz w:val="24"/>
          <w:szCs w:val="24"/>
        </w:rPr>
        <w:t>and</w:t>
      </w:r>
      <w:r w:rsidR="00B108D9">
        <w:rPr>
          <w:rFonts w:ascii="Times New Roman" w:hAnsi="Times New Roman" w:cs="Times New Roman"/>
          <w:sz w:val="24"/>
          <w:szCs w:val="24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 w:rsidR="00B108D9">
        <w:rPr>
          <w:rFonts w:ascii="Times New Roman" w:hAnsi="Times New Roman" w:cs="Times New Roman" w:hint="eastAsia"/>
          <w:sz w:val="24"/>
          <w:szCs w:val="24"/>
        </w:rPr>
        <w:t>b</w:t>
      </w:r>
      <w:r w:rsidRPr="003F32E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endometrial preparation in fresh BT: the artificial cycle or the natural cycle</w:t>
      </w:r>
    </w:p>
    <w:p w14:paraId="4F772C03" w14:textId="29E0458F" w:rsidR="00930789" w:rsidRPr="0085098A" w:rsidRDefault="00930789" w:rsidP="00B426B5">
      <w:pPr>
        <w:rPr>
          <w:rFonts w:ascii="Arial" w:hAnsi="Arial" w:cs="Arial"/>
          <w:sz w:val="32"/>
          <w:szCs w:val="32"/>
        </w:rPr>
      </w:pPr>
    </w:p>
    <w:p w14:paraId="14313571" w14:textId="77777777" w:rsidR="00BD5495" w:rsidRDefault="00BD5495">
      <w:pPr>
        <w:widowControl/>
        <w:jc w:val="left"/>
        <w:rPr>
          <w:rStyle w:val="fontstyle01"/>
          <w:rFonts w:hint="eastAsia"/>
        </w:rPr>
      </w:pPr>
      <w:r>
        <w:rPr>
          <w:rStyle w:val="fontstyle01"/>
          <w:rFonts w:hint="eastAsia"/>
        </w:rPr>
        <w:br w:type="page"/>
      </w:r>
    </w:p>
    <w:p w14:paraId="1D5B5E6D" w14:textId="0D1F7460" w:rsidR="00930789" w:rsidRDefault="00930789" w:rsidP="00930789">
      <w:pPr>
        <w:rPr>
          <w:rFonts w:ascii="Arial" w:hAnsi="Arial" w:cs="Arial"/>
          <w:sz w:val="32"/>
          <w:szCs w:val="32"/>
        </w:rPr>
      </w:pPr>
      <w:r w:rsidRPr="00B426B5">
        <w:rPr>
          <w:rFonts w:ascii="Arial" w:hAnsi="Arial" w:cs="Arial"/>
          <w:sz w:val="32"/>
          <w:szCs w:val="32"/>
        </w:rPr>
        <w:lastRenderedPageBreak/>
        <w:t>A</w:t>
      </w:r>
      <w:r w:rsidR="00E7180F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2430A41E" wp14:editId="63ECC3C6">
            <wp:extent cx="5274310" cy="2916555"/>
            <wp:effectExtent l="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LBW-V.tif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03A81" w14:textId="3AD616A3" w:rsidR="00E7180F" w:rsidRPr="00B426B5" w:rsidRDefault="00E7180F" w:rsidP="00930789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 w:hint="eastAsia"/>
          <w:sz w:val="32"/>
          <w:szCs w:val="32"/>
        </w:rPr>
        <w:t>B</w:t>
      </w:r>
      <w:r w:rsidRPr="00E7180F">
        <w:rPr>
          <w:rFonts w:ascii="Arial" w:hAnsi="Arial" w:cs="Arial"/>
          <w:noProof/>
          <w:sz w:val="32"/>
          <w:szCs w:val="32"/>
        </w:rPr>
        <w:t xml:space="preserve"> </w:t>
      </w: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10249824" wp14:editId="06B559C4">
            <wp:extent cx="5274310" cy="2955925"/>
            <wp:effectExtent l="0" t="0" r="254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LBW-N.tif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7472F" w14:textId="47D16F55" w:rsidR="0085098A" w:rsidRDefault="0085098A" w:rsidP="00CB65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33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>Forest plot of comparison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/>
          <w:color w:val="000000"/>
          <w:sz w:val="24"/>
          <w:szCs w:val="24"/>
        </w:rPr>
        <w:t xml:space="preserve">subgroups of </w:t>
      </w:r>
      <w:r w:rsidRPr="00B108D9">
        <w:rPr>
          <w:rStyle w:val="fontstyle21"/>
          <w:b/>
          <w:bCs/>
        </w:rPr>
        <w:t xml:space="preserve">LBW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108D9"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8D9">
        <w:rPr>
          <w:rFonts w:ascii="Times New Roman" w:hAnsi="Times New Roman" w:cs="Times New Roman" w:hint="eastAsia"/>
          <w:sz w:val="24"/>
          <w:szCs w:val="24"/>
        </w:rPr>
        <w:t>and</w:t>
      </w:r>
      <w:r w:rsidR="00B108D9">
        <w:rPr>
          <w:rFonts w:ascii="Times New Roman" w:hAnsi="Times New Roman" w:cs="Times New Roman"/>
          <w:sz w:val="24"/>
          <w:szCs w:val="24"/>
        </w:rPr>
        <w:t xml:space="preserve"> </w:t>
      </w:r>
      <w:r w:rsidRPr="003F32E4">
        <w:rPr>
          <w:rFonts w:ascii="Times New Roman" w:hAnsi="Times New Roman" w:cs="Times New Roman"/>
          <w:sz w:val="24"/>
          <w:szCs w:val="24"/>
        </w:rPr>
        <w:t>(</w:t>
      </w:r>
      <w:r w:rsidR="00B108D9">
        <w:rPr>
          <w:rFonts w:ascii="Times New Roman" w:hAnsi="Times New Roman" w:cs="Times New Roman" w:hint="eastAsia"/>
          <w:sz w:val="24"/>
          <w:szCs w:val="24"/>
        </w:rPr>
        <w:t>b</w:t>
      </w:r>
      <w:r w:rsidRPr="003F32E4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3F32E4">
        <w:rPr>
          <w:rFonts w:ascii="Times New Roman" w:hAnsi="Times New Roman" w:cs="Times New Roman"/>
          <w:sz w:val="24"/>
          <w:szCs w:val="24"/>
        </w:rPr>
        <w:t>endometrial preparation in fresh BT: the artificial cycle or the natural cycle</w:t>
      </w:r>
    </w:p>
    <w:p w14:paraId="153FECB0" w14:textId="77777777" w:rsidR="00B426B5" w:rsidRPr="0085098A" w:rsidRDefault="00B426B5" w:rsidP="009833E2">
      <w:pPr>
        <w:rPr>
          <w:rFonts w:ascii="Times New Roman" w:hAnsi="Times New Roman" w:cs="Times New Roman"/>
          <w:sz w:val="24"/>
          <w:szCs w:val="24"/>
        </w:rPr>
      </w:pPr>
    </w:p>
    <w:p w14:paraId="53864E97" w14:textId="77777777" w:rsidR="00BD5495" w:rsidRDefault="00BD5495">
      <w:pPr>
        <w:widowControl/>
        <w:jc w:val="left"/>
        <w:rPr>
          <w:rStyle w:val="fontstyle01"/>
          <w:rFonts w:hint="eastAsia"/>
        </w:rPr>
      </w:pPr>
      <w:r>
        <w:rPr>
          <w:rStyle w:val="fontstyle01"/>
          <w:rFonts w:hint="eastAsia"/>
        </w:rPr>
        <w:br w:type="page"/>
      </w:r>
    </w:p>
    <w:p w14:paraId="1171072B" w14:textId="760497A8" w:rsidR="00F72D46" w:rsidRDefault="00F72D46" w:rsidP="00B42205">
      <w:pPr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</w:rPr>
        <w:lastRenderedPageBreak/>
        <w:drawing>
          <wp:inline distT="0" distB="0" distL="0" distR="0" wp14:anchorId="70FF8AA7" wp14:editId="2C36BED3">
            <wp:extent cx="5274310" cy="2455545"/>
            <wp:effectExtent l="0" t="0" r="2540" b="190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till-V.tif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ABFB3" w14:textId="7567E969" w:rsidR="0085098A" w:rsidRPr="0038658B" w:rsidRDefault="0085098A" w:rsidP="00CB651D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553093"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9C8">
        <w:rPr>
          <w:rFonts w:ascii="TimesNewRomanPSMT" w:hAnsi="TimesNewRomanPSMT"/>
          <w:color w:val="000000"/>
          <w:sz w:val="24"/>
          <w:szCs w:val="24"/>
        </w:rPr>
        <w:t>Forest plot of comparison for</w:t>
      </w:r>
      <w:r>
        <w:rPr>
          <w:rFonts w:ascii="TimesNewRomanPSMT" w:hAnsi="TimesNewRomanPSMT"/>
          <w:color w:val="000000"/>
          <w:sz w:val="24"/>
          <w:szCs w:val="24"/>
        </w:rPr>
        <w:t xml:space="preserve"> subgroups of </w:t>
      </w:r>
      <w:r w:rsidRPr="00B108D9">
        <w:rPr>
          <w:rStyle w:val="fontstyle21"/>
          <w:b/>
          <w:bCs/>
        </w:rPr>
        <w:t>stillbirth</w:t>
      </w:r>
      <w:r w:rsidRPr="00B108D9">
        <w:rPr>
          <w:rFonts w:ascii="Times New Roman" w:hAnsi="Times New Roman" w:cs="Times New Roman"/>
          <w:b/>
          <w:bCs/>
          <w:sz w:val="24"/>
          <w:szCs w:val="24"/>
        </w:rPr>
        <w:t xml:space="preserve"> rate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F32E4">
        <w:rPr>
          <w:rFonts w:ascii="Times New Roman" w:hAnsi="Times New Roman" w:cs="Times New Roman"/>
          <w:sz w:val="24"/>
          <w:szCs w:val="24"/>
        </w:rPr>
        <w:t>the cryopreservation type: vitrification or slow-freezing</w:t>
      </w:r>
    </w:p>
    <w:p w14:paraId="7516B370" w14:textId="46BAF523" w:rsidR="00F72D46" w:rsidRPr="0085098A" w:rsidRDefault="00F72D46" w:rsidP="00B42205">
      <w:pPr>
        <w:rPr>
          <w:rFonts w:ascii="Arial" w:eastAsia="Arial Unicode MS" w:hAnsi="Arial" w:cs="Arial"/>
          <w:sz w:val="32"/>
          <w:szCs w:val="32"/>
        </w:rPr>
      </w:pPr>
    </w:p>
    <w:p w14:paraId="7A924013" w14:textId="77777777" w:rsidR="009A5EFA" w:rsidRPr="001C24CB" w:rsidRDefault="009A5EFA" w:rsidP="009A5EFA">
      <w:pPr>
        <w:rPr>
          <w:rStyle w:val="fontstyle01"/>
          <w:rFonts w:ascii="Arial Unicode MS" w:eastAsia="Arial Unicode MS" w:hAnsi="Arial Unicode MS" w:cs="Arial Unicode MS"/>
          <w:b w:val="0"/>
          <w:bCs w:val="0"/>
          <w:sz w:val="32"/>
          <w:szCs w:val="32"/>
        </w:rPr>
      </w:pPr>
    </w:p>
    <w:sectPr w:rsidR="009A5EFA" w:rsidRPr="001C24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B43AFF" w14:textId="77777777" w:rsidR="00DD4157" w:rsidRDefault="00DD4157" w:rsidP="00C37A6F">
      <w:r>
        <w:separator/>
      </w:r>
    </w:p>
  </w:endnote>
  <w:endnote w:type="continuationSeparator" w:id="0">
    <w:p w14:paraId="0DBE7B3D" w14:textId="77777777" w:rsidR="00DD4157" w:rsidRDefault="00DD4157" w:rsidP="00C37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C59C80" w14:textId="77777777" w:rsidR="00DD4157" w:rsidRDefault="00DD4157" w:rsidP="00C37A6F">
      <w:r>
        <w:separator/>
      </w:r>
    </w:p>
  </w:footnote>
  <w:footnote w:type="continuationSeparator" w:id="0">
    <w:p w14:paraId="59E39560" w14:textId="77777777" w:rsidR="00DD4157" w:rsidRDefault="00DD4157" w:rsidP="00C37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544FCA"/>
    <w:multiLevelType w:val="hybridMultilevel"/>
    <w:tmpl w:val="875A2CCA"/>
    <w:lvl w:ilvl="0" w:tplc="1BBEC3D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4CB"/>
    <w:rsid w:val="00014F52"/>
    <w:rsid w:val="00055930"/>
    <w:rsid w:val="00070C41"/>
    <w:rsid w:val="00091315"/>
    <w:rsid w:val="000A5B88"/>
    <w:rsid w:val="000F0C01"/>
    <w:rsid w:val="000F3AE7"/>
    <w:rsid w:val="00136835"/>
    <w:rsid w:val="001B18F9"/>
    <w:rsid w:val="001C24CB"/>
    <w:rsid w:val="001C499B"/>
    <w:rsid w:val="001E7B1D"/>
    <w:rsid w:val="00233484"/>
    <w:rsid w:val="002773F8"/>
    <w:rsid w:val="002856A5"/>
    <w:rsid w:val="002C3E1E"/>
    <w:rsid w:val="002C45EC"/>
    <w:rsid w:val="002F752B"/>
    <w:rsid w:val="00304ED5"/>
    <w:rsid w:val="00313E78"/>
    <w:rsid w:val="00325AA1"/>
    <w:rsid w:val="0033014A"/>
    <w:rsid w:val="0036477F"/>
    <w:rsid w:val="00365571"/>
    <w:rsid w:val="0038658B"/>
    <w:rsid w:val="003B318F"/>
    <w:rsid w:val="003F32E4"/>
    <w:rsid w:val="003F5E56"/>
    <w:rsid w:val="004322C5"/>
    <w:rsid w:val="00433AC3"/>
    <w:rsid w:val="0044025A"/>
    <w:rsid w:val="004B3D9F"/>
    <w:rsid w:val="0051157D"/>
    <w:rsid w:val="00527170"/>
    <w:rsid w:val="00553093"/>
    <w:rsid w:val="00565272"/>
    <w:rsid w:val="00565CE0"/>
    <w:rsid w:val="005F1DD8"/>
    <w:rsid w:val="00636BA7"/>
    <w:rsid w:val="006403D3"/>
    <w:rsid w:val="006501B7"/>
    <w:rsid w:val="00650E0C"/>
    <w:rsid w:val="006524C8"/>
    <w:rsid w:val="00652FEC"/>
    <w:rsid w:val="006E156B"/>
    <w:rsid w:val="00721E92"/>
    <w:rsid w:val="007E34E6"/>
    <w:rsid w:val="007F2064"/>
    <w:rsid w:val="0085098A"/>
    <w:rsid w:val="00880350"/>
    <w:rsid w:val="008C6939"/>
    <w:rsid w:val="008D48A3"/>
    <w:rsid w:val="008E1A95"/>
    <w:rsid w:val="00902759"/>
    <w:rsid w:val="0092285D"/>
    <w:rsid w:val="0092711F"/>
    <w:rsid w:val="00930789"/>
    <w:rsid w:val="009833E2"/>
    <w:rsid w:val="00997287"/>
    <w:rsid w:val="009A5EFA"/>
    <w:rsid w:val="009B7B0F"/>
    <w:rsid w:val="009C7F51"/>
    <w:rsid w:val="009D7422"/>
    <w:rsid w:val="009F0680"/>
    <w:rsid w:val="00A31D32"/>
    <w:rsid w:val="00A62996"/>
    <w:rsid w:val="00A72E16"/>
    <w:rsid w:val="00AB1B96"/>
    <w:rsid w:val="00AB7E01"/>
    <w:rsid w:val="00AF16D7"/>
    <w:rsid w:val="00B108D9"/>
    <w:rsid w:val="00B2094D"/>
    <w:rsid w:val="00B24763"/>
    <w:rsid w:val="00B42205"/>
    <w:rsid w:val="00B426B5"/>
    <w:rsid w:val="00B4643C"/>
    <w:rsid w:val="00B82DD4"/>
    <w:rsid w:val="00B963F2"/>
    <w:rsid w:val="00BC1DAB"/>
    <w:rsid w:val="00BD5495"/>
    <w:rsid w:val="00BF1B59"/>
    <w:rsid w:val="00BF1E82"/>
    <w:rsid w:val="00C13EDE"/>
    <w:rsid w:val="00C37A6F"/>
    <w:rsid w:val="00C50D9C"/>
    <w:rsid w:val="00C90166"/>
    <w:rsid w:val="00CA61FB"/>
    <w:rsid w:val="00CA6673"/>
    <w:rsid w:val="00CB2C51"/>
    <w:rsid w:val="00CB651D"/>
    <w:rsid w:val="00CD59C8"/>
    <w:rsid w:val="00CE6C42"/>
    <w:rsid w:val="00D0085D"/>
    <w:rsid w:val="00D15954"/>
    <w:rsid w:val="00D27379"/>
    <w:rsid w:val="00D374CB"/>
    <w:rsid w:val="00D40D8B"/>
    <w:rsid w:val="00D838F5"/>
    <w:rsid w:val="00D92472"/>
    <w:rsid w:val="00D92637"/>
    <w:rsid w:val="00DA0A9C"/>
    <w:rsid w:val="00DD0E69"/>
    <w:rsid w:val="00DD4157"/>
    <w:rsid w:val="00DD6AB7"/>
    <w:rsid w:val="00E11775"/>
    <w:rsid w:val="00E60966"/>
    <w:rsid w:val="00E7180F"/>
    <w:rsid w:val="00E8015B"/>
    <w:rsid w:val="00EE52A2"/>
    <w:rsid w:val="00EE5C06"/>
    <w:rsid w:val="00EF3A79"/>
    <w:rsid w:val="00EF3CE5"/>
    <w:rsid w:val="00F008A0"/>
    <w:rsid w:val="00F25E39"/>
    <w:rsid w:val="00F37C8F"/>
    <w:rsid w:val="00F53E3D"/>
    <w:rsid w:val="00F70171"/>
    <w:rsid w:val="00F72D46"/>
    <w:rsid w:val="00F9656E"/>
    <w:rsid w:val="00FA7FDB"/>
    <w:rsid w:val="00FD40BE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36EA45"/>
  <w15:chartTrackingRefBased/>
  <w15:docId w15:val="{02FB78B5-DFAF-402F-86B2-DF8D23C2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A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A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7A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A6F"/>
    <w:rPr>
      <w:sz w:val="18"/>
      <w:szCs w:val="18"/>
    </w:rPr>
  </w:style>
  <w:style w:type="character" w:customStyle="1" w:styleId="fontstyle01">
    <w:name w:val="fontstyle01"/>
    <w:basedOn w:val="a0"/>
    <w:rsid w:val="00C37A6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D0E6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F16D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F16D7"/>
    <w:rPr>
      <w:sz w:val="18"/>
      <w:szCs w:val="18"/>
    </w:rPr>
  </w:style>
  <w:style w:type="paragraph" w:styleId="a9">
    <w:name w:val="List Paragraph"/>
    <w:basedOn w:val="a"/>
    <w:uiPriority w:val="34"/>
    <w:qFormat/>
    <w:rsid w:val="0036477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3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26" Type="http://schemas.openxmlformats.org/officeDocument/2006/relationships/image" Target="media/image19.tiff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tiff"/><Relationship Id="rId34" Type="http://schemas.openxmlformats.org/officeDocument/2006/relationships/image" Target="media/image27.tiff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image" Target="media/image18.tiff"/><Relationship Id="rId33" Type="http://schemas.openxmlformats.org/officeDocument/2006/relationships/image" Target="media/image26.tif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image" Target="media/image22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image" Target="media/image17.tiff"/><Relationship Id="rId32" Type="http://schemas.openxmlformats.org/officeDocument/2006/relationships/image" Target="media/image25.tiff"/><Relationship Id="rId37" Type="http://schemas.openxmlformats.org/officeDocument/2006/relationships/image" Target="media/image30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6.tiff"/><Relationship Id="rId28" Type="http://schemas.openxmlformats.org/officeDocument/2006/relationships/image" Target="media/image21.tiff"/><Relationship Id="rId36" Type="http://schemas.openxmlformats.org/officeDocument/2006/relationships/image" Target="media/image29.tiff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31" Type="http://schemas.openxmlformats.org/officeDocument/2006/relationships/image" Target="media/image24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image" Target="media/image15.tiff"/><Relationship Id="rId27" Type="http://schemas.openxmlformats.org/officeDocument/2006/relationships/image" Target="media/image20.tiff"/><Relationship Id="rId30" Type="http://schemas.openxmlformats.org/officeDocument/2006/relationships/image" Target="media/image23.tiff"/><Relationship Id="rId35" Type="http://schemas.openxmlformats.org/officeDocument/2006/relationships/image" Target="media/image2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CD1A3-E1F4-4625-A22B-1E6B7EC59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yml</dc:creator>
  <cp:keywords/>
  <dc:description/>
  <cp:lastModifiedBy>Lenovo</cp:lastModifiedBy>
  <cp:revision>5</cp:revision>
  <dcterms:created xsi:type="dcterms:W3CDTF">2020-08-21T20:52:00Z</dcterms:created>
  <dcterms:modified xsi:type="dcterms:W3CDTF">2020-08-22T21:28:00Z</dcterms:modified>
</cp:coreProperties>
</file>