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A5" w:rsidRPr="00541006" w:rsidRDefault="00B670E1" w:rsidP="00331BA5">
      <w:pPr>
        <w:rPr>
          <w:rFonts w:ascii="Times New Roman" w:eastAsiaTheme="minorHAnsi" w:hAnsi="Times New Roman" w:cstheme="minorBidi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Additional</w:t>
      </w:r>
      <w:bookmarkStart w:id="0" w:name="_GoBack"/>
      <w:bookmarkEnd w:id="0"/>
      <w:r w:rsidR="00331BA5" w:rsidRPr="00541006">
        <w:rPr>
          <w:rFonts w:ascii="Times New Roman" w:hAnsi="Times New Roman"/>
          <w:b/>
          <w:sz w:val="24"/>
          <w:lang w:val="en-US"/>
        </w:rPr>
        <w:t xml:space="preserve"> file 3:</w:t>
      </w:r>
    </w:p>
    <w:p w:rsidR="00331BA5" w:rsidRPr="00541006" w:rsidRDefault="00331BA5" w:rsidP="00331BA5">
      <w:pPr>
        <w:pStyle w:val="TabBeschriftungQ"/>
        <w:rPr>
          <w:lang w:val="en-US"/>
        </w:rPr>
      </w:pPr>
      <w:r w:rsidRPr="00541006">
        <w:rPr>
          <w:lang w:val="en-US"/>
        </w:rPr>
        <w:t xml:space="preserve">Table 5: Effects of antenatal anti-D prophylaxis </w:t>
      </w:r>
    </w:p>
    <w:p w:rsidR="00331BA5" w:rsidRPr="00541006" w:rsidRDefault="00331BA5" w:rsidP="00331BA5">
      <w:pPr>
        <w:rPr>
          <w:rFonts w:ascii="Times New Roman" w:hAnsi="Times New Roman"/>
          <w:sz w:val="20"/>
          <w:lang w:val="en-US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70"/>
        <w:gridCol w:w="2410"/>
        <w:gridCol w:w="283"/>
        <w:gridCol w:w="567"/>
        <w:gridCol w:w="2410"/>
        <w:gridCol w:w="283"/>
        <w:gridCol w:w="1701"/>
      </w:tblGrid>
      <w:tr w:rsidR="00331BA5" w:rsidRPr="00541006" w:rsidTr="004102F7">
        <w:trPr>
          <w:cantSplit/>
          <w:trHeight w:val="560"/>
          <w:tblHeader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-Spalten10PtQ"/>
              <w:rPr>
                <w:lang w:val="en-US"/>
              </w:rPr>
            </w:pPr>
            <w:r w:rsidRPr="00541006">
              <w:rPr>
                <w:lang w:val="en-US"/>
              </w:rPr>
              <w:t>Study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>Anti-D prophylaxis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>No anti-D prophylaxis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color w:val="auto"/>
                <w:lang w:val="en-US"/>
              </w:rPr>
              <w:t>Intervention versus control</w:t>
            </w:r>
          </w:p>
        </w:tc>
      </w:tr>
      <w:tr w:rsidR="00331BA5" w:rsidRPr="00541006" w:rsidTr="004102F7">
        <w:trPr>
          <w:cantSplit/>
          <w:trHeight w:val="560"/>
          <w:tblHeader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Q"/>
              <w:rPr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 xml:space="preserve">n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>Number of women with sensiti</w:t>
            </w:r>
            <w:r>
              <w:rPr>
                <w:lang w:val="en-US"/>
              </w:rPr>
              <w:t>z</w:t>
            </w:r>
            <w:r w:rsidRPr="00541006">
              <w:rPr>
                <w:lang w:val="en-US"/>
              </w:rPr>
              <w:t xml:space="preserve">ation </w:t>
            </w:r>
          </w:p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proofErr w:type="gramStart"/>
            <w:r w:rsidRPr="00541006">
              <w:rPr>
                <w:lang w:val="en-US"/>
              </w:rPr>
              <w:t>n</w:t>
            </w:r>
            <w:proofErr w:type="gramEnd"/>
            <w:r w:rsidRPr="00541006">
              <w:rPr>
                <w:lang w:val="en-US"/>
              </w:rPr>
              <w:t xml:space="preserve"> (%)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 xml:space="preserve">n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r w:rsidRPr="00541006">
              <w:rPr>
                <w:lang w:val="en-US"/>
              </w:rPr>
              <w:t>Number of women with sensiti</w:t>
            </w:r>
            <w:r>
              <w:rPr>
                <w:lang w:val="en-US"/>
              </w:rPr>
              <w:t>z</w:t>
            </w:r>
            <w:r w:rsidRPr="00541006">
              <w:rPr>
                <w:lang w:val="en-US"/>
              </w:rPr>
              <w:t xml:space="preserve">ation </w:t>
            </w:r>
          </w:p>
          <w:p w:rsidR="00331BA5" w:rsidRPr="00541006" w:rsidRDefault="00331BA5" w:rsidP="004102F7">
            <w:pPr>
              <w:pStyle w:val="Tab-Spalten10PtzentriertQ"/>
              <w:rPr>
                <w:lang w:val="en-US"/>
              </w:rPr>
            </w:pPr>
            <w:proofErr w:type="gramStart"/>
            <w:r w:rsidRPr="00541006">
              <w:rPr>
                <w:lang w:val="en-US"/>
              </w:rPr>
              <w:t>n</w:t>
            </w:r>
            <w:proofErr w:type="gramEnd"/>
            <w:r w:rsidRPr="00541006">
              <w:rPr>
                <w:lang w:val="en-US"/>
              </w:rPr>
              <w:t xml:space="preserve"> (%)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-Spalten10PtzentriertQ"/>
              <w:rPr>
                <w:color w:val="auto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-Spalten10PtzentriertQ"/>
              <w:rPr>
                <w:color w:val="auto"/>
                <w:lang w:val="en-US"/>
              </w:rPr>
            </w:pPr>
            <w:r w:rsidRPr="00541006">
              <w:rPr>
                <w:color w:val="auto"/>
                <w:lang w:val="en-US"/>
              </w:rPr>
              <w:t>OR [95%</w:t>
            </w:r>
            <w:r>
              <w:rPr>
                <w:color w:val="auto"/>
                <w:lang w:val="en-US"/>
              </w:rPr>
              <w:t xml:space="preserve"> </w:t>
            </w:r>
            <w:r w:rsidRPr="00541006">
              <w:rPr>
                <w:color w:val="auto"/>
                <w:lang w:val="en-US"/>
              </w:rPr>
              <w:t>CI]</w:t>
            </w:r>
          </w:p>
          <w:p w:rsidR="00331BA5" w:rsidRPr="00541006" w:rsidRDefault="00331BA5" w:rsidP="004102F7">
            <w:pPr>
              <w:pStyle w:val="Tab-Spalten10PtzentriertQ"/>
              <w:rPr>
                <w:color w:val="auto"/>
                <w:lang w:val="en-US"/>
              </w:rPr>
            </w:pPr>
            <w:r w:rsidRPr="00541006">
              <w:rPr>
                <w:color w:val="auto"/>
                <w:lang w:val="en-US"/>
              </w:rPr>
              <w:t>p-value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Q"/>
              <w:rPr>
                <w:lang w:val="en-US"/>
              </w:rPr>
            </w:pPr>
            <w:proofErr w:type="spellStart"/>
            <w:r w:rsidRPr="00541006">
              <w:rPr>
                <w:lang w:val="en-US"/>
              </w:rPr>
              <w:t>Huchet</w:t>
            </w:r>
            <w:proofErr w:type="spellEnd"/>
            <w:r w:rsidRPr="00541006">
              <w:rPr>
                <w:lang w:val="en-US"/>
              </w:rPr>
              <w:t xml:space="preserve"> 1987</w:t>
            </w:r>
          </w:p>
        </w:tc>
        <w:tc>
          <w:tcPr>
            <w:tcW w:w="570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599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0 (0)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590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6 (1,0)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proofErr w:type="spellStart"/>
            <w:r w:rsidRPr="00541006">
              <w:rPr>
                <w:lang w:val="en-US"/>
              </w:rPr>
              <w:t>n.a</w:t>
            </w:r>
            <w:proofErr w:type="spellEnd"/>
            <w:r w:rsidRPr="00541006">
              <w:rPr>
                <w:lang w:val="en-US"/>
              </w:rPr>
              <w:t>.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Q"/>
              <w:rPr>
                <w:lang w:val="en-US"/>
              </w:rPr>
            </w:pPr>
            <w:r w:rsidRPr="00541006">
              <w:rPr>
                <w:lang w:val="en-US"/>
              </w:rPr>
              <w:t>Lee 1995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513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4 (0,8)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595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7 (1,2)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proofErr w:type="spellStart"/>
            <w:r w:rsidRPr="00541006">
              <w:rPr>
                <w:lang w:val="en-US"/>
              </w:rPr>
              <w:t>n.a</w:t>
            </w:r>
            <w:proofErr w:type="spellEnd"/>
            <w:r w:rsidRPr="00541006">
              <w:rPr>
                <w:lang w:val="en-US"/>
              </w:rPr>
              <w:t>.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Q"/>
              <w:rPr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</w:tr>
      <w:tr w:rsidR="00331BA5" w:rsidRPr="00541006" w:rsidTr="004102F7">
        <w:trPr>
          <w:cantSplit/>
          <w:trHeight w:val="478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Q"/>
              <w:rPr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b/>
                <w:lang w:val="en-US"/>
              </w:rPr>
              <w:t>Meta</w:t>
            </w:r>
            <w:r>
              <w:rPr>
                <w:b/>
                <w:lang w:val="en-US"/>
              </w:rPr>
              <w:t>-</w:t>
            </w:r>
            <w:r w:rsidRPr="00541006">
              <w:rPr>
                <w:b/>
                <w:lang w:val="en-US"/>
              </w:rPr>
              <w:t>analyses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b/>
                <w:lang w:val="en-US"/>
              </w:rPr>
              <w:t>Pooled estimates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Q"/>
              <w:rPr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b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b/>
                <w:lang w:val="en-US"/>
              </w:rPr>
            </w:pPr>
            <w:r w:rsidRPr="00541006">
              <w:rPr>
                <w:b/>
                <w:lang w:val="en-US"/>
              </w:rPr>
              <w:t>OR [95%</w:t>
            </w:r>
            <w:r>
              <w:rPr>
                <w:b/>
                <w:lang w:val="en-US"/>
              </w:rPr>
              <w:t xml:space="preserve"> </w:t>
            </w:r>
            <w:r w:rsidRPr="00541006">
              <w:rPr>
                <w:b/>
                <w:lang w:val="en-US"/>
              </w:rPr>
              <w:t>CI]</w:t>
            </w:r>
          </w:p>
          <w:p w:rsidR="00331BA5" w:rsidRPr="00541006" w:rsidRDefault="00331BA5" w:rsidP="004102F7">
            <w:pPr>
              <w:pStyle w:val="TabInhalt10PtzentriertQ"/>
              <w:rPr>
                <w:b/>
                <w:lang w:val="en-US"/>
              </w:rPr>
            </w:pPr>
            <w:r w:rsidRPr="00541006">
              <w:rPr>
                <w:b/>
                <w:lang w:val="en-US"/>
              </w:rPr>
              <w:t>p-value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jc w:val="left"/>
              <w:rPr>
                <w:vertAlign w:val="superscript"/>
                <w:lang w:val="en-US"/>
              </w:rPr>
            </w:pPr>
            <w:r w:rsidRPr="00541006">
              <w:rPr>
                <w:lang w:val="en-US"/>
              </w:rPr>
              <w:t>Primary analysis (Knapp-</w:t>
            </w:r>
            <w:proofErr w:type="spellStart"/>
            <w:r w:rsidRPr="00541006">
              <w:rPr>
                <w:lang w:val="en-US"/>
              </w:rPr>
              <w:t>Hartung</w:t>
            </w:r>
            <w:proofErr w:type="spellEnd"/>
            <w:r w:rsidRPr="00541006">
              <w:rPr>
                <w:lang w:val="en-US"/>
              </w:rPr>
              <w:t xml:space="preserve"> method)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0.33 [0;123851]; 0.473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jc w:val="left"/>
              <w:rPr>
                <w:vertAlign w:val="superscript"/>
                <w:lang w:val="en-US"/>
              </w:rPr>
            </w:pPr>
            <w:r w:rsidRPr="00541006">
              <w:rPr>
                <w:lang w:val="en-US"/>
              </w:rPr>
              <w:t>Sensitivity analysis 1 (Mantel-</w:t>
            </w:r>
            <w:proofErr w:type="spellStart"/>
            <w:r w:rsidRPr="00541006">
              <w:rPr>
                <w:lang w:val="en-US"/>
              </w:rPr>
              <w:t>Haenszel</w:t>
            </w:r>
            <w:proofErr w:type="spellEnd"/>
            <w:r w:rsidRPr="00541006">
              <w:rPr>
                <w:lang w:val="en-US"/>
              </w:rPr>
              <w:t xml:space="preserve"> method)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0.37 [0.13; 1.06]; 0.063</w:t>
            </w:r>
          </w:p>
        </w:tc>
      </w:tr>
      <w:tr w:rsidR="00331BA5" w:rsidRPr="00541006" w:rsidTr="004102F7">
        <w:trPr>
          <w:cantSplit/>
          <w:trHeight w:val="478"/>
        </w:trPr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jc w:val="left"/>
              <w:rPr>
                <w:vertAlign w:val="superscript"/>
                <w:lang w:val="en-US"/>
              </w:rPr>
            </w:pPr>
            <w:r w:rsidRPr="00541006">
              <w:rPr>
                <w:lang w:val="en-US"/>
              </w:rPr>
              <w:t>Sensitivity analysis 2 (beta binomial model)</w:t>
            </w:r>
            <w:r w:rsidRPr="00541006">
              <w:rPr>
                <w:vertAlign w:val="superscript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Inhalt10PtzentriertQ"/>
              <w:rPr>
                <w:lang w:val="en-US"/>
              </w:rPr>
            </w:pPr>
            <w:r w:rsidRPr="00541006">
              <w:rPr>
                <w:lang w:val="en-US"/>
              </w:rPr>
              <w:t>0.30 [0.07; 1.26]; 0.100</w:t>
            </w:r>
          </w:p>
        </w:tc>
      </w:tr>
      <w:tr w:rsidR="00331BA5" w:rsidRPr="006B1092" w:rsidTr="004102F7">
        <w:trPr>
          <w:cantSplit/>
          <w:trHeight w:val="560"/>
        </w:trPr>
        <w:tc>
          <w:tcPr>
            <w:tcW w:w="90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A5" w:rsidRPr="00541006" w:rsidRDefault="00331BA5" w:rsidP="004102F7">
            <w:pPr>
              <w:pStyle w:val="TabFunoten10PtQ"/>
              <w:rPr>
                <w:lang w:val="en-US"/>
              </w:rPr>
            </w:pPr>
            <w:r w:rsidRPr="00541006">
              <w:rPr>
                <w:lang w:val="en-US"/>
              </w:rPr>
              <w:t xml:space="preserve">a: </w:t>
            </w:r>
            <w:proofErr w:type="spellStart"/>
            <w:r w:rsidRPr="00541006">
              <w:rPr>
                <w:color w:val="auto"/>
                <w:lang w:val="en-US"/>
              </w:rPr>
              <w:t>IQWiG´s</w:t>
            </w:r>
            <w:proofErr w:type="spellEnd"/>
            <w:r w:rsidRPr="00541006">
              <w:rPr>
                <w:color w:val="auto"/>
                <w:lang w:val="en-US"/>
              </w:rPr>
              <w:t xml:space="preserve"> own calculation</w:t>
            </w:r>
          </w:p>
          <w:p w:rsidR="00331BA5" w:rsidRPr="00541006" w:rsidRDefault="00331BA5" w:rsidP="004102F7">
            <w:pPr>
              <w:pStyle w:val="TabInhalt10PtQ"/>
              <w:rPr>
                <w:lang w:val="en-US" w:eastAsia="en-GB"/>
              </w:rPr>
            </w:pPr>
            <w:r w:rsidRPr="00541006">
              <w:rPr>
                <w:color w:val="auto"/>
                <w:lang w:val="en-US"/>
              </w:rPr>
              <w:t>CI: confidence interval;</w:t>
            </w:r>
            <w:r w:rsidRPr="00541006">
              <w:rPr>
                <w:lang w:val="en-US"/>
              </w:rPr>
              <w:t xml:space="preserve"> </w:t>
            </w:r>
            <w:proofErr w:type="spellStart"/>
            <w:r w:rsidRPr="00541006">
              <w:rPr>
                <w:lang w:val="en-US"/>
              </w:rPr>
              <w:t>n.a</w:t>
            </w:r>
            <w:proofErr w:type="spellEnd"/>
            <w:r w:rsidRPr="00541006">
              <w:rPr>
                <w:lang w:val="en-US"/>
              </w:rPr>
              <w:t>.: not available;</w:t>
            </w:r>
            <w:r w:rsidRPr="00541006">
              <w:rPr>
                <w:color w:val="auto"/>
                <w:lang w:val="en-US"/>
              </w:rPr>
              <w:t xml:space="preserve"> n: number of evaluated women with a rhesus</w:t>
            </w:r>
            <w:r>
              <w:rPr>
                <w:color w:val="auto"/>
                <w:lang w:val="en-US"/>
              </w:rPr>
              <w:t>-</w:t>
            </w:r>
            <w:r w:rsidRPr="00541006">
              <w:rPr>
                <w:color w:val="auto"/>
                <w:lang w:val="en-US"/>
              </w:rPr>
              <w:t>positive newborn</w:t>
            </w:r>
            <w:r w:rsidRPr="00541006">
              <w:rPr>
                <w:lang w:val="en-US" w:eastAsia="en-GB"/>
              </w:rPr>
              <w:t xml:space="preserve">; OR: </w:t>
            </w:r>
            <w:r>
              <w:rPr>
                <w:lang w:val="en-US" w:eastAsia="en-GB"/>
              </w:rPr>
              <w:t>o</w:t>
            </w:r>
            <w:r w:rsidRPr="00541006">
              <w:rPr>
                <w:lang w:val="en-US" w:eastAsia="en-GB"/>
              </w:rPr>
              <w:t xml:space="preserve">dds </w:t>
            </w:r>
            <w:r>
              <w:rPr>
                <w:lang w:val="en-US" w:eastAsia="en-GB"/>
              </w:rPr>
              <w:t>r</w:t>
            </w:r>
            <w:r w:rsidRPr="00541006">
              <w:rPr>
                <w:lang w:val="en-US" w:eastAsia="en-GB"/>
              </w:rPr>
              <w:t>atio</w:t>
            </w:r>
          </w:p>
        </w:tc>
      </w:tr>
    </w:tbl>
    <w:p w:rsidR="00745094" w:rsidRDefault="00745094"/>
    <w:sectPr w:rsidR="007450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A5"/>
    <w:rsid w:val="00331BA5"/>
    <w:rsid w:val="00745094"/>
    <w:rsid w:val="00B6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9091"/>
  <w15:chartTrackingRefBased/>
  <w15:docId w15:val="{35A1339D-5293-4FD4-AE1C-C3B4AC32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1B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Inhalt10PtQ">
    <w:name w:val="*Tab_Inhalt_10Pt_Q"/>
    <w:basedOn w:val="Standard"/>
    <w:link w:val="TabInhalt10PtQZchn"/>
    <w:uiPriority w:val="52"/>
    <w:qFormat/>
    <w:rsid w:val="00331BA5"/>
    <w:pPr>
      <w:spacing w:before="40" w:after="40" w:line="240" w:lineRule="auto"/>
    </w:pPr>
    <w:rPr>
      <w:rFonts w:ascii="Times New Roman" w:hAnsi="Times New Roman"/>
      <w:color w:val="000000"/>
      <w:sz w:val="20"/>
    </w:rPr>
  </w:style>
  <w:style w:type="paragraph" w:customStyle="1" w:styleId="Tab-Spalten10PtQ">
    <w:name w:val="*Tab_Ü-Spalten_10Pt_Q"/>
    <w:basedOn w:val="Standard"/>
    <w:uiPriority w:val="50"/>
    <w:qFormat/>
    <w:rsid w:val="00331BA5"/>
    <w:pPr>
      <w:keepNext/>
      <w:spacing w:before="40" w:after="40" w:line="240" w:lineRule="auto"/>
    </w:pPr>
    <w:rPr>
      <w:rFonts w:ascii="Times New Roman" w:hAnsi="Times New Roman"/>
      <w:b/>
      <w:color w:val="000000"/>
      <w:sz w:val="20"/>
    </w:rPr>
  </w:style>
  <w:style w:type="character" w:customStyle="1" w:styleId="TabInhalt10PtQZchn">
    <w:name w:val="*Tab_Inhalt_10Pt_Q Zchn"/>
    <w:link w:val="TabInhalt10PtQ"/>
    <w:uiPriority w:val="52"/>
    <w:rsid w:val="00331BA5"/>
    <w:rPr>
      <w:rFonts w:ascii="Times New Roman" w:eastAsia="Calibri" w:hAnsi="Times New Roman" w:cs="Times New Roman"/>
      <w:color w:val="000000"/>
      <w:sz w:val="20"/>
    </w:rPr>
  </w:style>
  <w:style w:type="paragraph" w:customStyle="1" w:styleId="TabFunoten10PtQ">
    <w:name w:val="*Tab_Fußnoten_10Pt_Q"/>
    <w:basedOn w:val="TabInhalt10PtQ"/>
    <w:uiPriority w:val="55"/>
    <w:rsid w:val="00331BA5"/>
    <w:pPr>
      <w:ind w:left="142" w:hanging="142"/>
      <w:contextualSpacing/>
    </w:pPr>
  </w:style>
  <w:style w:type="paragraph" w:customStyle="1" w:styleId="TabInhalt10PtzentriertQ">
    <w:name w:val="*Tab_Inhalt_10Pt_zentriert_Q"/>
    <w:basedOn w:val="TabInhalt10PtQ"/>
    <w:uiPriority w:val="52"/>
    <w:rsid w:val="00331BA5"/>
    <w:pPr>
      <w:jc w:val="center"/>
    </w:pPr>
    <w:rPr>
      <w:rFonts w:eastAsiaTheme="minorHAnsi" w:cstheme="minorBidi"/>
      <w:color w:val="000000" w:themeColor="text1"/>
    </w:rPr>
  </w:style>
  <w:style w:type="paragraph" w:customStyle="1" w:styleId="Tab-Spalten10PtzentriertQ">
    <w:name w:val="*Tab_Ü-Spalten_10Pt_zentriert_Q"/>
    <w:basedOn w:val="Tab-Spalten10PtQ"/>
    <w:uiPriority w:val="50"/>
    <w:rsid w:val="00331BA5"/>
    <w:pPr>
      <w:jc w:val="center"/>
    </w:pPr>
    <w:rPr>
      <w:rFonts w:eastAsiaTheme="minorHAnsi" w:cstheme="minorBidi"/>
      <w:color w:val="000000" w:themeColor="text1"/>
    </w:rPr>
  </w:style>
  <w:style w:type="paragraph" w:customStyle="1" w:styleId="TabBeschriftungQ">
    <w:name w:val="*Tab_Beschriftung_Q"/>
    <w:basedOn w:val="Standard"/>
    <w:next w:val="Standard"/>
    <w:uiPriority w:val="49"/>
    <w:qFormat/>
    <w:rsid w:val="00331BA5"/>
    <w:pPr>
      <w:keepNext/>
      <w:spacing w:after="60"/>
    </w:pPr>
    <w:rPr>
      <w:rFonts w:ascii="Times New Roman" w:eastAsiaTheme="minorHAnsi" w:hAnsi="Times New Roman" w:cstheme="minorBid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Runkel, Britta</dc:creator>
  <cp:keywords/>
  <dc:description/>
  <cp:lastModifiedBy>Runkel, Britta</cp:lastModifiedBy>
  <cp:revision>2</cp:revision>
  <dcterms:created xsi:type="dcterms:W3CDTF">2019-04-01T08:23:00Z</dcterms:created>
  <dcterms:modified xsi:type="dcterms:W3CDTF">2019-04-01T14:24:00Z</dcterms:modified>
</cp:coreProperties>
</file>