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315D0" w14:textId="6C78CCC3" w:rsidR="00AD5FAB" w:rsidRPr="002E2F32" w:rsidRDefault="00AD5FAB" w:rsidP="00AD5FAB">
      <w:pPr>
        <w:pStyle w:val="Heading2"/>
        <w:spacing w:line="240" w:lineRule="auto"/>
        <w:rPr>
          <w:b w:val="0"/>
          <w:lang w:val="en-GB"/>
        </w:rPr>
      </w:pPr>
      <w:r w:rsidRPr="005324EC">
        <w:rPr>
          <w:lang w:val="en-GB"/>
        </w:rPr>
        <w:t xml:space="preserve">Suppementary Table 2: </w:t>
      </w:r>
      <w:r w:rsidRPr="0083196C">
        <w:rPr>
          <w:b w:val="0"/>
          <w:lang w:val="en-GB"/>
        </w:rPr>
        <w:t xml:space="preserve">GRADE assessment of quality of evidence </w:t>
      </w:r>
      <w:bookmarkStart w:id="0" w:name="_GoBack"/>
      <w:bookmarkEnd w:id="0"/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227"/>
        <w:gridCol w:w="1843"/>
        <w:gridCol w:w="1417"/>
        <w:gridCol w:w="2693"/>
      </w:tblGrid>
      <w:tr w:rsidR="00AD5FAB" w:rsidRPr="005324EC" w14:paraId="1D392AB8" w14:textId="77777777" w:rsidTr="008F111F">
        <w:trPr>
          <w:trHeight w:val="562"/>
        </w:trPr>
        <w:tc>
          <w:tcPr>
            <w:tcW w:w="9180" w:type="dxa"/>
            <w:gridSpan w:val="4"/>
          </w:tcPr>
          <w:p w14:paraId="78923CF3" w14:textId="77777777" w:rsidR="00AD5FAB" w:rsidRPr="004C4C79" w:rsidRDefault="00AD5FAB" w:rsidP="008F111F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C4C79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Any intervention to prevent violence versus standard care for preventing or reducing domestic violence against pregnant and/or postpartum women</w:t>
            </w:r>
          </w:p>
        </w:tc>
      </w:tr>
      <w:tr w:rsidR="00AD5FAB" w:rsidRPr="005324EC" w14:paraId="0BC9D1AB" w14:textId="77777777" w:rsidTr="008F111F">
        <w:trPr>
          <w:trHeight w:val="160"/>
        </w:trPr>
        <w:tc>
          <w:tcPr>
            <w:tcW w:w="9180" w:type="dxa"/>
            <w:gridSpan w:val="4"/>
            <w:tcBorders>
              <w:bottom w:val="single" w:sz="4" w:space="0" w:color="auto"/>
            </w:tcBorders>
          </w:tcPr>
          <w:p w14:paraId="352892CF" w14:textId="77777777" w:rsidR="00AD5FAB" w:rsidRPr="004C4C79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b/>
                <w:sz w:val="22"/>
                <w:szCs w:val="22"/>
              </w:rPr>
            </w:pPr>
            <w:r w:rsidRPr="004C4C79">
              <w:rPr>
                <w:b/>
                <w:sz w:val="22"/>
                <w:szCs w:val="22"/>
              </w:rPr>
              <w:t xml:space="preserve">Population: </w:t>
            </w:r>
            <w:r w:rsidRPr="004C4C79">
              <w:rPr>
                <w:sz w:val="22"/>
                <w:szCs w:val="22"/>
              </w:rPr>
              <w:t>all pregnant women</w:t>
            </w:r>
          </w:p>
          <w:p w14:paraId="7094F15A" w14:textId="77777777" w:rsidR="00AD5FAB" w:rsidRPr="004C4C79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b/>
                <w:sz w:val="22"/>
                <w:szCs w:val="22"/>
              </w:rPr>
            </w:pPr>
            <w:r w:rsidRPr="004C4C79">
              <w:rPr>
                <w:b/>
                <w:sz w:val="22"/>
                <w:szCs w:val="22"/>
              </w:rPr>
              <w:t xml:space="preserve">Settings: </w:t>
            </w:r>
            <w:r w:rsidRPr="004C4C79">
              <w:rPr>
                <w:sz w:val="22"/>
                <w:szCs w:val="22"/>
              </w:rPr>
              <w:t>countries classified as middle-income by the World Bank (Kenya South Africa, Peru and India)</w:t>
            </w:r>
          </w:p>
          <w:p w14:paraId="1CFC07F4" w14:textId="77777777" w:rsidR="00AD5FAB" w:rsidRPr="004C4C79" w:rsidRDefault="00AD5FAB" w:rsidP="008F111F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C4C79">
              <w:rPr>
                <w:b/>
                <w:sz w:val="22"/>
                <w:szCs w:val="22"/>
              </w:rPr>
              <w:t xml:space="preserve">Intervention: </w:t>
            </w:r>
            <w:r w:rsidRPr="004C4C79">
              <w:rPr>
                <w:sz w:val="22"/>
                <w:szCs w:val="22"/>
                <w:shd w:val="clear" w:color="auto" w:fill="FFFFFF"/>
              </w:rPr>
              <w:t>any intervention to prevent or reduce violence versus standard antenatal care</w:t>
            </w:r>
          </w:p>
        </w:tc>
      </w:tr>
      <w:tr w:rsidR="00AD5FAB" w:rsidRPr="005324EC" w14:paraId="7D439E98" w14:textId="77777777" w:rsidTr="008F111F">
        <w:trPr>
          <w:trHeight w:val="459"/>
        </w:trPr>
        <w:tc>
          <w:tcPr>
            <w:tcW w:w="3227" w:type="dxa"/>
            <w:shd w:val="clear" w:color="auto" w:fill="EFF8FF"/>
          </w:tcPr>
          <w:p w14:paraId="587D3F2C" w14:textId="77777777" w:rsidR="00AD5FAB" w:rsidRPr="005324EC" w:rsidRDefault="00AD5FAB" w:rsidP="008F111F">
            <w:pPr>
              <w:pStyle w:val="ListParagraph"/>
              <w:spacing w:line="240" w:lineRule="auto"/>
              <w:jc w:val="left"/>
            </w:pPr>
            <w:r w:rsidRPr="005324EC">
              <w:t>Outcomes</w:t>
            </w:r>
          </w:p>
        </w:tc>
        <w:tc>
          <w:tcPr>
            <w:tcW w:w="1843" w:type="dxa"/>
            <w:shd w:val="clear" w:color="auto" w:fill="EFF8FF"/>
          </w:tcPr>
          <w:p w14:paraId="57ED61B6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No. of participants (studies)</w:t>
            </w:r>
          </w:p>
        </w:tc>
        <w:tc>
          <w:tcPr>
            <w:tcW w:w="1417" w:type="dxa"/>
            <w:shd w:val="clear" w:color="auto" w:fill="EFF8FF"/>
          </w:tcPr>
          <w:p w14:paraId="48CA5E14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Quality of evidence (GRADE)</w:t>
            </w:r>
          </w:p>
        </w:tc>
        <w:tc>
          <w:tcPr>
            <w:tcW w:w="2693" w:type="dxa"/>
            <w:shd w:val="clear" w:color="auto" w:fill="EFF8FF"/>
          </w:tcPr>
          <w:p w14:paraId="168812BD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Comments</w:t>
            </w:r>
          </w:p>
        </w:tc>
      </w:tr>
      <w:tr w:rsidR="00AD5FAB" w:rsidRPr="005324EC" w14:paraId="7A8C78A3" w14:textId="77777777" w:rsidTr="008F111F">
        <w:tc>
          <w:tcPr>
            <w:tcW w:w="3227" w:type="dxa"/>
          </w:tcPr>
          <w:p w14:paraId="2628276E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Frequency and/or severity of domestic violence (physical, sexual and/or psychological)</w:t>
            </w:r>
          </w:p>
        </w:tc>
        <w:tc>
          <w:tcPr>
            <w:tcW w:w="1843" w:type="dxa"/>
          </w:tcPr>
          <w:p w14:paraId="6D7D6453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 xml:space="preserve">448 </w:t>
            </w:r>
          </w:p>
          <w:p w14:paraId="7E7EBB49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(2 studies)</w:t>
            </w:r>
          </w:p>
        </w:tc>
        <w:tc>
          <w:tcPr>
            <w:tcW w:w="1417" w:type="dxa"/>
          </w:tcPr>
          <w:p w14:paraId="5EE3D887" w14:textId="77777777" w:rsidR="00AD5FAB" w:rsidRPr="005324EC" w:rsidRDefault="00AD5FAB" w:rsidP="008F111F">
            <w:pPr>
              <w:spacing w:line="240" w:lineRule="auto"/>
              <w:jc w:val="left"/>
              <w:rPr>
                <w:rFonts w:cs="Arial"/>
                <w:vertAlign w:val="superscript"/>
              </w:rPr>
            </w:pPr>
            <w:r w:rsidRPr="005324EC">
              <w:rPr>
                <w:rFonts w:ascii="Cambria Math" w:eastAsia="Cambria Math" w:hAnsi="Cambria Math" w:cs="Cambria Math"/>
                <w:shd w:val="clear" w:color="auto" w:fill="FFFFFF"/>
              </w:rPr>
              <w:t>⊕⊕⊝⊝</w:t>
            </w:r>
          </w:p>
          <w:p w14:paraId="65F69A5E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vertAlign w:val="superscript"/>
              </w:rPr>
            </w:pPr>
            <w:r w:rsidRPr="005324EC">
              <w:t>low</w:t>
            </w:r>
            <w:r w:rsidRPr="005324EC"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14:paraId="408CF47F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</w:p>
        </w:tc>
      </w:tr>
      <w:tr w:rsidR="00AD5FAB" w:rsidRPr="005324EC" w14:paraId="24F259DE" w14:textId="77777777" w:rsidTr="008F111F">
        <w:tc>
          <w:tcPr>
            <w:tcW w:w="3227" w:type="dxa"/>
          </w:tcPr>
          <w:p w14:paraId="79FCF082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Maternal/obstetric health</w:t>
            </w:r>
          </w:p>
        </w:tc>
        <w:tc>
          <w:tcPr>
            <w:tcW w:w="1843" w:type="dxa"/>
          </w:tcPr>
          <w:p w14:paraId="77A3AF9F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(0 studies)</w:t>
            </w:r>
          </w:p>
        </w:tc>
        <w:tc>
          <w:tcPr>
            <w:tcW w:w="1417" w:type="dxa"/>
          </w:tcPr>
          <w:p w14:paraId="5D956577" w14:textId="77777777" w:rsidR="00AD5FAB" w:rsidRPr="005324EC" w:rsidRDefault="00AD5FAB" w:rsidP="008F111F">
            <w:pPr>
              <w:spacing w:line="240" w:lineRule="auto"/>
              <w:jc w:val="left"/>
              <w:rPr>
                <w:shd w:val="clear" w:color="auto" w:fill="FFFFFF"/>
              </w:rPr>
            </w:pPr>
            <w:r w:rsidRPr="005324EC">
              <w:rPr>
                <w:shd w:val="clear" w:color="auto" w:fill="FFFFFF"/>
              </w:rPr>
              <w:t>See comment</w:t>
            </w:r>
          </w:p>
        </w:tc>
        <w:tc>
          <w:tcPr>
            <w:tcW w:w="2693" w:type="dxa"/>
          </w:tcPr>
          <w:p w14:paraId="47626610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No study reported results for this outcome</w:t>
            </w:r>
          </w:p>
        </w:tc>
      </w:tr>
      <w:tr w:rsidR="00AD5FAB" w:rsidRPr="005324EC" w14:paraId="4C0C5278" w14:textId="77777777" w:rsidTr="008F111F">
        <w:tc>
          <w:tcPr>
            <w:tcW w:w="3227" w:type="dxa"/>
          </w:tcPr>
          <w:p w14:paraId="006E5C44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Neonatal health</w:t>
            </w:r>
          </w:p>
        </w:tc>
        <w:tc>
          <w:tcPr>
            <w:tcW w:w="1843" w:type="dxa"/>
          </w:tcPr>
          <w:p w14:paraId="24D63C2D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(0 studies)</w:t>
            </w:r>
          </w:p>
        </w:tc>
        <w:tc>
          <w:tcPr>
            <w:tcW w:w="1417" w:type="dxa"/>
          </w:tcPr>
          <w:p w14:paraId="49CF48EA" w14:textId="77777777" w:rsidR="00AD5FAB" w:rsidRPr="005324EC" w:rsidRDefault="00AD5FAB" w:rsidP="008F111F">
            <w:pPr>
              <w:spacing w:line="240" w:lineRule="auto"/>
              <w:jc w:val="left"/>
              <w:rPr>
                <w:shd w:val="clear" w:color="auto" w:fill="FFFFFF"/>
              </w:rPr>
            </w:pPr>
            <w:r w:rsidRPr="005324EC">
              <w:rPr>
                <w:shd w:val="clear" w:color="auto" w:fill="FFFFFF"/>
              </w:rPr>
              <w:t>See comment</w:t>
            </w:r>
          </w:p>
        </w:tc>
        <w:tc>
          <w:tcPr>
            <w:tcW w:w="2693" w:type="dxa"/>
          </w:tcPr>
          <w:p w14:paraId="302D11B0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No study reported results for this outcome</w:t>
            </w:r>
          </w:p>
        </w:tc>
      </w:tr>
      <w:tr w:rsidR="00AD5FAB" w:rsidRPr="005324EC" w14:paraId="3793F692" w14:textId="77777777" w:rsidTr="008F111F">
        <w:tc>
          <w:tcPr>
            <w:tcW w:w="3227" w:type="dxa"/>
          </w:tcPr>
          <w:p w14:paraId="0FC4B504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Maternal depression</w:t>
            </w:r>
          </w:p>
        </w:tc>
        <w:tc>
          <w:tcPr>
            <w:tcW w:w="1843" w:type="dxa"/>
          </w:tcPr>
          <w:p w14:paraId="086111C1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 xml:space="preserve">288 </w:t>
            </w:r>
          </w:p>
          <w:p w14:paraId="0EF2CE8A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(1 study)</w:t>
            </w:r>
          </w:p>
        </w:tc>
        <w:tc>
          <w:tcPr>
            <w:tcW w:w="1417" w:type="dxa"/>
          </w:tcPr>
          <w:p w14:paraId="13EA4B2B" w14:textId="77777777" w:rsidR="00AD5FAB" w:rsidRPr="005324EC" w:rsidRDefault="00AD5FAB" w:rsidP="008F111F">
            <w:pPr>
              <w:spacing w:line="240" w:lineRule="auto"/>
              <w:jc w:val="left"/>
              <w:rPr>
                <w:rFonts w:cs="Arial"/>
              </w:rPr>
            </w:pPr>
            <w:r w:rsidRPr="005324EC">
              <w:rPr>
                <w:rFonts w:ascii="Cambria Math" w:hAnsi="Cambria Math" w:cs="Cambria Math"/>
                <w:shd w:val="clear" w:color="auto" w:fill="FFFFFF"/>
              </w:rPr>
              <w:t>⊕⊕⊝⊝</w:t>
            </w:r>
          </w:p>
          <w:p w14:paraId="1E526B98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vertAlign w:val="superscript"/>
              </w:rPr>
            </w:pPr>
            <w:r w:rsidRPr="005324EC">
              <w:t>low</w:t>
            </w:r>
            <w:r w:rsidRPr="005324EC"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14:paraId="5AF657D2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</w:p>
        </w:tc>
      </w:tr>
      <w:tr w:rsidR="00AD5FAB" w:rsidRPr="005324EC" w14:paraId="2335A6C5" w14:textId="77777777" w:rsidTr="008F111F">
        <w:tc>
          <w:tcPr>
            <w:tcW w:w="3227" w:type="dxa"/>
          </w:tcPr>
          <w:p w14:paraId="42670C5E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 xml:space="preserve">Anxiety </w:t>
            </w:r>
          </w:p>
        </w:tc>
        <w:tc>
          <w:tcPr>
            <w:tcW w:w="1843" w:type="dxa"/>
          </w:tcPr>
          <w:p w14:paraId="06523703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(0 studies)</w:t>
            </w:r>
          </w:p>
        </w:tc>
        <w:tc>
          <w:tcPr>
            <w:tcW w:w="1417" w:type="dxa"/>
          </w:tcPr>
          <w:p w14:paraId="1B151ECC" w14:textId="77777777" w:rsidR="00AD5FAB" w:rsidRPr="005324EC" w:rsidRDefault="00AD5FAB" w:rsidP="008F111F">
            <w:pPr>
              <w:spacing w:line="240" w:lineRule="auto"/>
              <w:jc w:val="left"/>
              <w:rPr>
                <w:shd w:val="clear" w:color="auto" w:fill="FFFFFF"/>
              </w:rPr>
            </w:pPr>
            <w:r w:rsidRPr="005324EC">
              <w:rPr>
                <w:shd w:val="clear" w:color="auto" w:fill="FFFFFF"/>
              </w:rPr>
              <w:t>See comment</w:t>
            </w:r>
          </w:p>
        </w:tc>
        <w:tc>
          <w:tcPr>
            <w:tcW w:w="2693" w:type="dxa"/>
          </w:tcPr>
          <w:p w14:paraId="144B2E23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No study reported results for this outcome</w:t>
            </w:r>
          </w:p>
        </w:tc>
      </w:tr>
      <w:tr w:rsidR="00AD5FAB" w:rsidRPr="005324EC" w14:paraId="4043AF25" w14:textId="77777777" w:rsidTr="008F111F">
        <w:tc>
          <w:tcPr>
            <w:tcW w:w="3227" w:type="dxa"/>
          </w:tcPr>
          <w:p w14:paraId="5C4B93EE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Stress</w:t>
            </w:r>
          </w:p>
        </w:tc>
        <w:tc>
          <w:tcPr>
            <w:tcW w:w="1843" w:type="dxa"/>
          </w:tcPr>
          <w:p w14:paraId="5A76EC6C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(0 studies)</w:t>
            </w:r>
          </w:p>
        </w:tc>
        <w:tc>
          <w:tcPr>
            <w:tcW w:w="1417" w:type="dxa"/>
          </w:tcPr>
          <w:p w14:paraId="1F58D8B5" w14:textId="77777777" w:rsidR="00AD5FAB" w:rsidRPr="005324EC" w:rsidRDefault="00AD5FAB" w:rsidP="008F111F">
            <w:pPr>
              <w:spacing w:line="240" w:lineRule="auto"/>
              <w:jc w:val="left"/>
              <w:rPr>
                <w:shd w:val="clear" w:color="auto" w:fill="FFFFFF"/>
              </w:rPr>
            </w:pPr>
            <w:r w:rsidRPr="005324EC">
              <w:rPr>
                <w:shd w:val="clear" w:color="auto" w:fill="FFFFFF"/>
              </w:rPr>
              <w:t>See comment</w:t>
            </w:r>
          </w:p>
        </w:tc>
        <w:tc>
          <w:tcPr>
            <w:tcW w:w="2693" w:type="dxa"/>
          </w:tcPr>
          <w:p w14:paraId="2E7E59B1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No study reported results for this outcome</w:t>
            </w:r>
          </w:p>
        </w:tc>
      </w:tr>
      <w:tr w:rsidR="00AD5FAB" w:rsidRPr="005324EC" w14:paraId="25DA98B6" w14:textId="77777777" w:rsidTr="008F111F">
        <w:tc>
          <w:tcPr>
            <w:tcW w:w="3227" w:type="dxa"/>
          </w:tcPr>
          <w:p w14:paraId="7FA30218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Post-traumatic stress disorder</w:t>
            </w:r>
          </w:p>
        </w:tc>
        <w:tc>
          <w:tcPr>
            <w:tcW w:w="1843" w:type="dxa"/>
          </w:tcPr>
          <w:p w14:paraId="2B9442E3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(0 studies)</w:t>
            </w:r>
          </w:p>
        </w:tc>
        <w:tc>
          <w:tcPr>
            <w:tcW w:w="1417" w:type="dxa"/>
          </w:tcPr>
          <w:p w14:paraId="71D6D527" w14:textId="77777777" w:rsidR="00AD5FAB" w:rsidRPr="005324EC" w:rsidRDefault="00AD5FAB" w:rsidP="008F111F">
            <w:pPr>
              <w:spacing w:line="240" w:lineRule="auto"/>
              <w:jc w:val="left"/>
              <w:rPr>
                <w:shd w:val="clear" w:color="auto" w:fill="FFFFFF"/>
              </w:rPr>
            </w:pPr>
            <w:r w:rsidRPr="005324EC">
              <w:rPr>
                <w:shd w:val="clear" w:color="auto" w:fill="FFFFFF"/>
              </w:rPr>
              <w:t>See comment</w:t>
            </w:r>
          </w:p>
        </w:tc>
        <w:tc>
          <w:tcPr>
            <w:tcW w:w="2693" w:type="dxa"/>
          </w:tcPr>
          <w:p w14:paraId="59BC3F70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No study reported results for this outcome</w:t>
            </w:r>
          </w:p>
        </w:tc>
      </w:tr>
      <w:tr w:rsidR="00AD5FAB" w:rsidRPr="005324EC" w14:paraId="448520AF" w14:textId="77777777" w:rsidTr="008F111F">
        <w:tc>
          <w:tcPr>
            <w:tcW w:w="3227" w:type="dxa"/>
          </w:tcPr>
          <w:p w14:paraId="4E213C9B" w14:textId="77777777" w:rsidR="00AD5FAB" w:rsidRPr="005324EC" w:rsidRDefault="00AD5FAB" w:rsidP="008F111F">
            <w:pPr>
              <w:spacing w:line="240" w:lineRule="auto"/>
              <w:jc w:val="left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5324EC">
              <w:t>Quality of life</w:t>
            </w:r>
          </w:p>
        </w:tc>
        <w:tc>
          <w:tcPr>
            <w:tcW w:w="1843" w:type="dxa"/>
          </w:tcPr>
          <w:p w14:paraId="6C1EF2E1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 xml:space="preserve">220 </w:t>
            </w:r>
          </w:p>
          <w:p w14:paraId="7A588324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(1 study)</w:t>
            </w:r>
          </w:p>
        </w:tc>
        <w:tc>
          <w:tcPr>
            <w:tcW w:w="1417" w:type="dxa"/>
          </w:tcPr>
          <w:p w14:paraId="30AC0160" w14:textId="77777777" w:rsidR="00AD5FAB" w:rsidRPr="005324EC" w:rsidRDefault="00AD5FAB" w:rsidP="008F111F">
            <w:pPr>
              <w:spacing w:line="240" w:lineRule="auto"/>
              <w:jc w:val="left"/>
              <w:rPr>
                <w:rFonts w:cs="Arial"/>
              </w:rPr>
            </w:pPr>
            <w:r w:rsidRPr="005324EC">
              <w:rPr>
                <w:rFonts w:ascii="Cambria Math" w:hAnsi="Cambria Math" w:cs="Cambria Math"/>
                <w:shd w:val="clear" w:color="auto" w:fill="FFFFFF"/>
              </w:rPr>
              <w:t>⊕⊕⊕⊝</w:t>
            </w:r>
          </w:p>
          <w:p w14:paraId="51BD9F1C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vertAlign w:val="superscript"/>
              </w:rPr>
            </w:pPr>
            <w:r w:rsidRPr="005324EC">
              <w:t>moderate</w:t>
            </w:r>
            <w:r w:rsidRPr="005324EC">
              <w:rPr>
                <w:vertAlign w:val="superscript"/>
              </w:rPr>
              <w:t>2</w:t>
            </w:r>
          </w:p>
        </w:tc>
        <w:tc>
          <w:tcPr>
            <w:tcW w:w="2693" w:type="dxa"/>
          </w:tcPr>
          <w:p w14:paraId="728DC9D7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</w:p>
        </w:tc>
      </w:tr>
      <w:tr w:rsidR="00AD5FAB" w:rsidRPr="005324EC" w14:paraId="626C69B3" w14:textId="77777777" w:rsidTr="008F111F">
        <w:tc>
          <w:tcPr>
            <w:tcW w:w="3227" w:type="dxa"/>
          </w:tcPr>
          <w:p w14:paraId="4243C2D9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 xml:space="preserve">Help-seeking and/or safety </w:t>
            </w:r>
            <w:proofErr w:type="spellStart"/>
            <w:r w:rsidRPr="005324EC">
              <w:t>behaviours</w:t>
            </w:r>
            <w:proofErr w:type="spellEnd"/>
          </w:p>
        </w:tc>
        <w:tc>
          <w:tcPr>
            <w:tcW w:w="1843" w:type="dxa"/>
          </w:tcPr>
          <w:p w14:paraId="3C96E08A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 xml:space="preserve">354 </w:t>
            </w:r>
          </w:p>
          <w:p w14:paraId="0330E295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(2 studies)</w:t>
            </w:r>
          </w:p>
        </w:tc>
        <w:tc>
          <w:tcPr>
            <w:tcW w:w="1417" w:type="dxa"/>
          </w:tcPr>
          <w:p w14:paraId="05711672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rFonts w:cs="Arial"/>
                <w:shd w:val="clear" w:color="auto" w:fill="FFFFFF"/>
              </w:rPr>
            </w:pPr>
            <w:r w:rsidRPr="005324EC">
              <w:rPr>
                <w:rFonts w:ascii="Cambria Math" w:hAnsi="Cambria Math" w:cs="Cambria Math"/>
                <w:shd w:val="clear" w:color="auto" w:fill="FFFFFF"/>
              </w:rPr>
              <w:t>⊕⊕⊕⊝</w:t>
            </w:r>
          </w:p>
          <w:p w14:paraId="5E76BC40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vertAlign w:val="superscript"/>
              </w:rPr>
            </w:pPr>
            <w:r w:rsidRPr="005324EC">
              <w:t>moderate</w:t>
            </w:r>
            <w:r w:rsidRPr="005324EC">
              <w:rPr>
                <w:vertAlign w:val="superscript"/>
              </w:rPr>
              <w:t>1</w:t>
            </w:r>
          </w:p>
        </w:tc>
        <w:tc>
          <w:tcPr>
            <w:tcW w:w="2693" w:type="dxa"/>
          </w:tcPr>
          <w:p w14:paraId="0C20D3DD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</w:p>
        </w:tc>
      </w:tr>
      <w:tr w:rsidR="00AD5FAB" w:rsidRPr="005324EC" w14:paraId="134B7CDC" w14:textId="77777777" w:rsidTr="008F111F">
        <w:tc>
          <w:tcPr>
            <w:tcW w:w="3227" w:type="dxa"/>
          </w:tcPr>
          <w:p w14:paraId="741FDC81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Perceived family and/or social support and/or functioning</w:t>
            </w:r>
          </w:p>
        </w:tc>
        <w:tc>
          <w:tcPr>
            <w:tcW w:w="1843" w:type="dxa"/>
          </w:tcPr>
          <w:p w14:paraId="055B30F6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 xml:space="preserve">174 </w:t>
            </w:r>
          </w:p>
          <w:p w14:paraId="1671F6A8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(3 studies)</w:t>
            </w:r>
          </w:p>
        </w:tc>
        <w:tc>
          <w:tcPr>
            <w:tcW w:w="1417" w:type="dxa"/>
          </w:tcPr>
          <w:p w14:paraId="2D1041BB" w14:textId="77777777" w:rsidR="00AD5FAB" w:rsidRPr="005324EC" w:rsidRDefault="00AD5FAB" w:rsidP="008F111F">
            <w:pPr>
              <w:spacing w:line="240" w:lineRule="auto"/>
              <w:jc w:val="left"/>
              <w:rPr>
                <w:rFonts w:cs="Arial"/>
              </w:rPr>
            </w:pPr>
            <w:r w:rsidRPr="005324EC">
              <w:rPr>
                <w:rFonts w:ascii="Cambria Math" w:eastAsia="Cambria Math" w:hAnsi="Cambria Math" w:cs="Cambria Math"/>
                <w:shd w:val="clear" w:color="auto" w:fill="FFFFFF"/>
              </w:rPr>
              <w:t>⊕</w:t>
            </w:r>
            <w:r w:rsidRPr="005324EC">
              <w:rPr>
                <w:rFonts w:ascii="Cambria Math" w:eastAsia="Cambria Math" w:hAnsi="Cambria Math" w:cs="Cambria Math"/>
              </w:rPr>
              <w:t>⊕</w:t>
            </w:r>
            <w:r w:rsidRPr="005324EC">
              <w:rPr>
                <w:rFonts w:ascii="Cambria Math" w:eastAsia="Cambria Math" w:hAnsi="Cambria Math" w:cs="Cambria Math"/>
                <w:shd w:val="clear" w:color="auto" w:fill="FFFFFF"/>
              </w:rPr>
              <w:t>⊝⊝</w:t>
            </w:r>
          </w:p>
          <w:p w14:paraId="63B66D56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vertAlign w:val="superscript"/>
              </w:rPr>
            </w:pPr>
            <w:r w:rsidRPr="005324EC">
              <w:t>low</w:t>
            </w:r>
            <w:r w:rsidRPr="005324EC">
              <w:rPr>
                <w:vertAlign w:val="superscript"/>
              </w:rPr>
              <w:t>3</w:t>
            </w:r>
          </w:p>
        </w:tc>
        <w:tc>
          <w:tcPr>
            <w:tcW w:w="2693" w:type="dxa"/>
          </w:tcPr>
          <w:p w14:paraId="688D643E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</w:p>
        </w:tc>
      </w:tr>
      <w:tr w:rsidR="00AD5FAB" w:rsidRPr="005324EC" w14:paraId="67E4BFB7" w14:textId="77777777" w:rsidTr="008F111F">
        <w:tc>
          <w:tcPr>
            <w:tcW w:w="3227" w:type="dxa"/>
          </w:tcPr>
          <w:p w14:paraId="5201D1B2" w14:textId="77777777" w:rsidR="00AD5FAB" w:rsidRPr="005324EC" w:rsidRDefault="00AD5FAB" w:rsidP="008F111F">
            <w:pPr>
              <w:spacing w:line="240" w:lineRule="auto"/>
              <w:jc w:val="left"/>
            </w:pPr>
            <w:r w:rsidRPr="005324EC">
              <w:t>Access to community resources</w:t>
            </w:r>
          </w:p>
        </w:tc>
        <w:tc>
          <w:tcPr>
            <w:tcW w:w="1843" w:type="dxa"/>
          </w:tcPr>
          <w:p w14:paraId="2AD68856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 xml:space="preserve">354 </w:t>
            </w:r>
          </w:p>
          <w:p w14:paraId="03390996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(2 studies)</w:t>
            </w:r>
          </w:p>
        </w:tc>
        <w:tc>
          <w:tcPr>
            <w:tcW w:w="1417" w:type="dxa"/>
          </w:tcPr>
          <w:p w14:paraId="3E3177C4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rFonts w:cs="Arial"/>
                <w:shd w:val="clear" w:color="auto" w:fill="FFFFFF"/>
              </w:rPr>
            </w:pPr>
            <w:r w:rsidRPr="005324EC">
              <w:rPr>
                <w:rFonts w:ascii="Cambria Math" w:hAnsi="Cambria Math" w:cs="Cambria Math"/>
                <w:shd w:val="clear" w:color="auto" w:fill="FFFFFF"/>
              </w:rPr>
              <w:t>⊕⊕⊕⊝</w:t>
            </w:r>
          </w:p>
          <w:p w14:paraId="0ACC5D7F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vertAlign w:val="superscript"/>
              </w:rPr>
            </w:pPr>
            <w:r w:rsidRPr="005324EC">
              <w:rPr>
                <w:shd w:val="clear" w:color="auto" w:fill="FFFFFF"/>
              </w:rPr>
              <w:t>moderate</w:t>
            </w:r>
            <w:r w:rsidRPr="005324EC">
              <w:rPr>
                <w:shd w:val="clear" w:color="auto" w:fill="FFFFFF"/>
                <w:vertAlign w:val="superscript"/>
              </w:rPr>
              <w:t>1</w:t>
            </w:r>
          </w:p>
        </w:tc>
        <w:tc>
          <w:tcPr>
            <w:tcW w:w="2693" w:type="dxa"/>
          </w:tcPr>
          <w:p w14:paraId="5D2B7999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</w:p>
        </w:tc>
      </w:tr>
      <w:tr w:rsidR="00AD5FAB" w:rsidRPr="005324EC" w14:paraId="4CD12450" w14:textId="77777777" w:rsidTr="008F111F">
        <w:trPr>
          <w:trHeight w:val="231"/>
        </w:trPr>
        <w:tc>
          <w:tcPr>
            <w:tcW w:w="3227" w:type="dxa"/>
          </w:tcPr>
          <w:p w14:paraId="4D9BC737" w14:textId="77777777" w:rsidR="00AD5FAB" w:rsidRPr="005324EC" w:rsidRDefault="00AD5FAB" w:rsidP="008F111F">
            <w:pPr>
              <w:spacing w:line="240" w:lineRule="auto"/>
              <w:jc w:val="left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5324EC">
              <w:t>Use of referral services</w:t>
            </w:r>
          </w:p>
        </w:tc>
        <w:tc>
          <w:tcPr>
            <w:tcW w:w="1843" w:type="dxa"/>
          </w:tcPr>
          <w:p w14:paraId="6C366CDC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 xml:space="preserve">134 </w:t>
            </w:r>
          </w:p>
          <w:p w14:paraId="7EFB12A1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  <w:r w:rsidRPr="005324EC">
              <w:t>(1 study)</w:t>
            </w:r>
          </w:p>
        </w:tc>
        <w:tc>
          <w:tcPr>
            <w:tcW w:w="1417" w:type="dxa"/>
          </w:tcPr>
          <w:p w14:paraId="01069B1C" w14:textId="77777777" w:rsidR="00AD5FAB" w:rsidRPr="005324EC" w:rsidRDefault="00AD5FAB" w:rsidP="008F111F">
            <w:pPr>
              <w:spacing w:line="240" w:lineRule="auto"/>
              <w:jc w:val="left"/>
              <w:rPr>
                <w:rFonts w:cs="Arial"/>
              </w:rPr>
            </w:pPr>
            <w:r w:rsidRPr="005324EC">
              <w:rPr>
                <w:rFonts w:ascii="Cambria Math" w:hAnsi="Cambria Math" w:cs="Cambria Math"/>
                <w:shd w:val="clear" w:color="auto" w:fill="FFFFFF"/>
              </w:rPr>
              <w:t>⊕⊕⊝⊝</w:t>
            </w:r>
          </w:p>
          <w:p w14:paraId="757934F2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  <w:rPr>
                <w:vertAlign w:val="superscript"/>
              </w:rPr>
            </w:pPr>
            <w:r w:rsidRPr="005324EC">
              <w:t>low</w:t>
            </w:r>
            <w:r w:rsidRPr="005324EC">
              <w:rPr>
                <w:vertAlign w:val="superscript"/>
              </w:rPr>
              <w:t>3</w:t>
            </w:r>
          </w:p>
        </w:tc>
        <w:tc>
          <w:tcPr>
            <w:tcW w:w="2693" w:type="dxa"/>
          </w:tcPr>
          <w:p w14:paraId="45F11576" w14:textId="77777777" w:rsidR="00AD5FAB" w:rsidRPr="005324EC" w:rsidRDefault="00AD5FAB" w:rsidP="008F111F">
            <w:pPr>
              <w:pStyle w:val="ListParagraph"/>
              <w:spacing w:line="240" w:lineRule="auto"/>
              <w:ind w:left="0"/>
              <w:jc w:val="left"/>
            </w:pPr>
          </w:p>
        </w:tc>
      </w:tr>
      <w:tr w:rsidR="00AD5FAB" w:rsidRPr="005324EC" w14:paraId="351624DC" w14:textId="77777777" w:rsidTr="008F111F">
        <w:trPr>
          <w:trHeight w:val="229"/>
        </w:trPr>
        <w:tc>
          <w:tcPr>
            <w:tcW w:w="9180" w:type="dxa"/>
            <w:gridSpan w:val="4"/>
          </w:tcPr>
          <w:p w14:paraId="0E6ADFBE" w14:textId="77777777" w:rsidR="00AD5FAB" w:rsidRPr="004C4C79" w:rsidRDefault="00AD5FAB" w:rsidP="008F111F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C4C79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GRADE Working Group grades of evidence</w:t>
            </w:r>
            <w:r w:rsidRPr="004C4C79">
              <w:rPr>
                <w:sz w:val="22"/>
                <w:szCs w:val="22"/>
                <w:shd w:val="clear" w:color="auto" w:fill="FFFFFF"/>
              </w:rPr>
              <w:t> </w:t>
            </w:r>
            <w:r w:rsidRPr="004C4C79">
              <w:rPr>
                <w:sz w:val="22"/>
                <w:szCs w:val="22"/>
              </w:rPr>
              <w:br/>
            </w:r>
            <w:r w:rsidRPr="004C4C79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High quality:</w:t>
            </w:r>
            <w:r w:rsidRPr="004C4C79">
              <w:rPr>
                <w:sz w:val="22"/>
                <w:szCs w:val="22"/>
                <w:shd w:val="clear" w:color="auto" w:fill="FFFFFF"/>
              </w:rPr>
              <w:t> We are very confident that the true effect lies close to that of the estimate of the effect</w:t>
            </w:r>
            <w:r w:rsidRPr="004C4C79">
              <w:rPr>
                <w:sz w:val="22"/>
                <w:szCs w:val="22"/>
              </w:rPr>
              <w:br/>
            </w:r>
            <w:r w:rsidRPr="004C4C79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Moderate quality:</w:t>
            </w:r>
            <w:r w:rsidRPr="004C4C79">
              <w:rPr>
                <w:sz w:val="22"/>
                <w:szCs w:val="22"/>
                <w:shd w:val="clear" w:color="auto" w:fill="FFFFFF"/>
              </w:rPr>
              <w:t> We are moderately confident in the effect estimate: The true effect is likely to be close to the estimate of the effect, but there is a possibility that it is substantially different</w:t>
            </w:r>
            <w:r w:rsidRPr="004C4C79">
              <w:rPr>
                <w:sz w:val="22"/>
                <w:szCs w:val="22"/>
              </w:rPr>
              <w:br/>
            </w:r>
            <w:r w:rsidRPr="004C4C79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Low quality:</w:t>
            </w:r>
            <w:r w:rsidRPr="004C4C79">
              <w:rPr>
                <w:sz w:val="22"/>
                <w:szCs w:val="22"/>
                <w:shd w:val="clear" w:color="auto" w:fill="FFFFFF"/>
              </w:rPr>
              <w:t> Our confidence in the effect estimate is limited: The true effect may be substantially different from the estimate of the effect</w:t>
            </w:r>
            <w:r w:rsidRPr="004C4C79">
              <w:rPr>
                <w:sz w:val="22"/>
                <w:szCs w:val="22"/>
              </w:rPr>
              <w:br/>
            </w:r>
            <w:r w:rsidRPr="004C4C79">
              <w:rPr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Very low quality:</w:t>
            </w:r>
            <w:r w:rsidRPr="004C4C79">
              <w:rPr>
                <w:sz w:val="22"/>
                <w:szCs w:val="22"/>
                <w:shd w:val="clear" w:color="auto" w:fill="FFFFFF"/>
              </w:rPr>
              <w:t> We have very little confidence in the effect estimate: The true effect is likely to be substantially different from the estimate of effect</w:t>
            </w:r>
          </w:p>
        </w:tc>
      </w:tr>
      <w:tr w:rsidR="00AD5FAB" w:rsidRPr="005324EC" w14:paraId="67561FCC" w14:textId="77777777" w:rsidTr="008F111F">
        <w:trPr>
          <w:trHeight w:val="229"/>
        </w:trPr>
        <w:tc>
          <w:tcPr>
            <w:tcW w:w="9180" w:type="dxa"/>
            <w:gridSpan w:val="4"/>
          </w:tcPr>
          <w:p w14:paraId="2D90E58A" w14:textId="77777777" w:rsidR="00AD5FAB" w:rsidRPr="004C4C79" w:rsidRDefault="00AD5FAB" w:rsidP="008F111F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C4C79">
              <w:rPr>
                <w:sz w:val="22"/>
                <w:szCs w:val="22"/>
                <w:vertAlign w:val="superscript"/>
              </w:rPr>
              <w:t>1</w:t>
            </w:r>
            <w:r w:rsidRPr="004C4C79">
              <w:rPr>
                <w:sz w:val="22"/>
                <w:szCs w:val="22"/>
              </w:rPr>
              <w:t>All studies contributing data had design limitations and small sample size</w:t>
            </w:r>
          </w:p>
          <w:p w14:paraId="2AC29BE7" w14:textId="77777777" w:rsidR="00AD5FAB" w:rsidRPr="004C4C79" w:rsidRDefault="00AD5FAB" w:rsidP="008F111F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C4C79">
              <w:rPr>
                <w:sz w:val="22"/>
                <w:szCs w:val="22"/>
                <w:vertAlign w:val="superscript"/>
              </w:rPr>
              <w:t>2</w:t>
            </w:r>
            <w:r w:rsidRPr="004C4C79">
              <w:rPr>
                <w:sz w:val="22"/>
                <w:szCs w:val="22"/>
              </w:rPr>
              <w:t>Estimate based on small sample size</w:t>
            </w:r>
          </w:p>
          <w:p w14:paraId="06E3AC50" w14:textId="77777777" w:rsidR="00AD5FAB" w:rsidRPr="004C4C79" w:rsidRDefault="00AD5FAB" w:rsidP="008F111F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4C4C79">
              <w:rPr>
                <w:sz w:val="22"/>
                <w:szCs w:val="22"/>
                <w:vertAlign w:val="superscript"/>
              </w:rPr>
              <w:t>3</w:t>
            </w:r>
            <w:r w:rsidRPr="004C4C79">
              <w:rPr>
                <w:sz w:val="22"/>
                <w:szCs w:val="22"/>
              </w:rPr>
              <w:t>All studies contributing data had design limitations, indirectness and small sample size</w:t>
            </w:r>
          </w:p>
        </w:tc>
      </w:tr>
    </w:tbl>
    <w:p w14:paraId="3C985028" w14:textId="77777777" w:rsidR="00716935" w:rsidRDefault="002E2F32"/>
    <w:sectPr w:rsidR="007169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657DA"/>
    <w:multiLevelType w:val="multilevel"/>
    <w:tmpl w:val="31AE2DD6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AB"/>
    <w:rsid w:val="000D6972"/>
    <w:rsid w:val="002E2F32"/>
    <w:rsid w:val="005D6598"/>
    <w:rsid w:val="00834CE9"/>
    <w:rsid w:val="00943B4E"/>
    <w:rsid w:val="00A974AE"/>
    <w:rsid w:val="00AD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69882"/>
  <w15:chartTrackingRefBased/>
  <w15:docId w15:val="{05527166-A841-44EF-B1A9-FAA7650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D5FAB"/>
    <w:pPr>
      <w:spacing w:after="0" w:line="360" w:lineRule="auto"/>
      <w:jc w:val="both"/>
    </w:pPr>
    <w:rPr>
      <w:rFonts w:ascii="Calibri" w:eastAsiaTheme="minorEastAsia" w:hAnsi="Calibri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D5FAB"/>
    <w:pPr>
      <w:numPr>
        <w:ilvl w:val="1"/>
        <w:numId w:val="1"/>
      </w:numPr>
      <w:outlineLvl w:val="1"/>
    </w:pPr>
    <w:rPr>
      <w:rFonts w:eastAsia="Times New Roman" w:cs="Times New Roman"/>
      <w:b/>
      <w:bCs/>
      <w:color w:val="000000"/>
      <w:kern w:val="28"/>
      <w:lang w:val="en-CA" w:eastAsia="en-C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5FAB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="Arial"/>
      <w:bCs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5FA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FA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FA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FA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FA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FA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D5FAB"/>
    <w:rPr>
      <w:rFonts w:ascii="Calibri" w:eastAsia="Times New Roman" w:hAnsi="Calibri" w:cs="Times New Roman"/>
      <w:b/>
      <w:bCs/>
      <w:color w:val="000000"/>
      <w:kern w:val="28"/>
      <w:sz w:val="24"/>
      <w:szCs w:val="24"/>
      <w:lang w:val="en-CA" w:eastAsia="en-CA"/>
    </w:rPr>
  </w:style>
  <w:style w:type="character" w:customStyle="1" w:styleId="Heading3Char">
    <w:name w:val="Heading 3 Char"/>
    <w:basedOn w:val="DefaultParagraphFont"/>
    <w:link w:val="Heading3"/>
    <w:uiPriority w:val="9"/>
    <w:rsid w:val="00AD5FAB"/>
    <w:rPr>
      <w:rFonts w:ascii="Calibri" w:eastAsiaTheme="majorEastAsia" w:hAnsi="Calibri" w:cs="Arial"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D5FAB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FA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FA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FA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FA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FA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D5FAB"/>
    <w:pPr>
      <w:ind w:left="720"/>
      <w:contextualSpacing/>
    </w:pPr>
  </w:style>
  <w:style w:type="table" w:styleId="TableGrid">
    <w:name w:val="Table Grid"/>
    <w:basedOn w:val="TableNormal"/>
    <w:uiPriority w:val="39"/>
    <w:rsid w:val="00AD5FAB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D580478BC85641BA3E79A4DB5C4BCE" ma:contentTypeVersion="13" ma:contentTypeDescription="Create a new document." ma:contentTypeScope="" ma:versionID="9bd270315dcd38043dc790a44b494051">
  <xsd:schema xmlns:xsd="http://www.w3.org/2001/XMLSchema" xmlns:xs="http://www.w3.org/2001/XMLSchema" xmlns:p="http://schemas.microsoft.com/office/2006/metadata/properties" xmlns:ns3="2e9d9ab6-41d2-40d0-ac48-25ae841091d8" xmlns:ns4="f32fe000-2209-433a-bc91-53753c88dd45" targetNamespace="http://schemas.microsoft.com/office/2006/metadata/properties" ma:root="true" ma:fieldsID="c37081638a95a3b67069d07c546dc1e0" ns3:_="" ns4:_="">
    <xsd:import namespace="2e9d9ab6-41d2-40d0-ac48-25ae841091d8"/>
    <xsd:import namespace="f32fe000-2209-433a-bc91-53753c88dd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d9ab6-41d2-40d0-ac48-25ae841091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fe000-2209-433a-bc91-53753c88d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E5E9F-855A-4E1D-A24F-98E7EBD62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d9ab6-41d2-40d0-ac48-25ae841091d8"/>
    <ds:schemaRef ds:uri="f32fe000-2209-433a-bc91-53753c88d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5C11E-7393-4C00-A7FE-2271038F2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60F6C-ABA7-4FAF-A209-88466410AF9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f32fe000-2209-433a-bc91-53753c88dd45"/>
    <ds:schemaRef ds:uri="2e9d9ab6-41d2-40d0-ac48-25ae841091d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McCauley</dc:creator>
  <cp:keywords/>
  <dc:description/>
  <cp:lastModifiedBy>Mary McCauley</cp:lastModifiedBy>
  <cp:revision>2</cp:revision>
  <dcterms:created xsi:type="dcterms:W3CDTF">2020-02-15T18:55:00Z</dcterms:created>
  <dcterms:modified xsi:type="dcterms:W3CDTF">2020-02-15T18:55:00Z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0x01010040D580478BC85641BA3E79A4DB5C4BCE</vt:lpwstr>
  </property>
</Properties>
</file>