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857" w:rsidRPr="00E8760E" w:rsidRDefault="00C17857" w:rsidP="00C17857">
      <w:pPr>
        <w:widowControl w:val="0"/>
        <w:rPr>
          <w:rFonts w:cstheme="minorHAnsi"/>
          <w:sz w:val="24"/>
        </w:rPr>
      </w:pPr>
      <w:r w:rsidRPr="00E8760E">
        <w:rPr>
          <w:rFonts w:cstheme="minorHAnsi"/>
          <w:b/>
          <w:sz w:val="24"/>
        </w:rPr>
        <w:t xml:space="preserve">Supplementary Table 1. </w:t>
      </w:r>
      <w:r w:rsidRPr="00E8760E">
        <w:rPr>
          <w:rFonts w:cstheme="minorHAnsi"/>
          <w:sz w:val="24"/>
        </w:rPr>
        <w:t xml:space="preserve">Chlamydia: Univariate and multivariate logistic regression analysis of potential risk factors of infection </w:t>
      </w:r>
      <w:r w:rsidRPr="00E8760E">
        <w:rPr>
          <w:rFonts w:eastAsia="Calibri" w:cstheme="minorHAnsi"/>
          <w:bCs/>
          <w:sz w:val="24"/>
          <w:szCs w:val="24"/>
        </w:rPr>
        <w:t>among pregnant women at antenatal care booking</w:t>
      </w:r>
      <w:r w:rsidRPr="00E8760E">
        <w:rPr>
          <w:rFonts w:cstheme="minorHAnsi"/>
          <w:sz w:val="24"/>
        </w:rPr>
        <w:t>.</w:t>
      </w:r>
    </w:p>
    <w:tbl>
      <w:tblPr>
        <w:tblW w:w="7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1134"/>
        <w:gridCol w:w="1242"/>
        <w:gridCol w:w="601"/>
        <w:gridCol w:w="1559"/>
      </w:tblGrid>
      <w:tr w:rsidR="00C17857" w:rsidRPr="00E8760E" w:rsidTr="00EC76F6">
        <w:trPr>
          <w:trHeight w:val="220"/>
          <w:jc w:val="center"/>
        </w:trPr>
        <w:tc>
          <w:tcPr>
            <w:tcW w:w="3006" w:type="dxa"/>
            <w:vMerge w:val="restart"/>
            <w:shd w:val="clear" w:color="auto" w:fill="D9D9D9" w:themeFill="background1" w:themeFillShade="D9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b/>
                <w:sz w:val="20"/>
                <w:szCs w:val="20"/>
                <w:lang w:eastAsia="en-GB"/>
              </w:rPr>
              <w:t>Potential risk factor</w:t>
            </w:r>
          </w:p>
        </w:tc>
        <w:tc>
          <w:tcPr>
            <w:tcW w:w="2376" w:type="dxa"/>
            <w:gridSpan w:val="2"/>
            <w:shd w:val="clear" w:color="auto" w:fill="D9D9D9" w:themeFill="background1" w:themeFillShade="D9"/>
            <w:vAlign w:val="center"/>
          </w:tcPr>
          <w:p w:rsidR="00C17857" w:rsidRPr="00E8760E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Calibri" w:cstheme="minorHAnsi"/>
                <w:b/>
                <w:sz w:val="20"/>
                <w:szCs w:val="20"/>
                <w:lang w:eastAsia="en-GB"/>
              </w:rPr>
            </w:pPr>
            <w:r w:rsidRPr="00E8760E">
              <w:rPr>
                <w:rFonts w:cstheme="minorHAnsi"/>
                <w:b/>
                <w:sz w:val="20"/>
              </w:rPr>
              <w:t>Chlamydia</w:t>
            </w:r>
          </w:p>
        </w:tc>
        <w:tc>
          <w:tcPr>
            <w:tcW w:w="601" w:type="dxa"/>
            <w:vMerge w:val="restart"/>
            <w:shd w:val="clear" w:color="auto" w:fill="D9D9D9" w:themeFill="background1" w:themeFillShade="D9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b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17857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b/>
                <w:sz w:val="20"/>
                <w:szCs w:val="20"/>
                <w:lang w:eastAsia="en-GB"/>
              </w:rPr>
              <w:t xml:space="preserve">Crude odds ratio </w:t>
            </w:r>
          </w:p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b/>
                <w:sz w:val="20"/>
                <w:szCs w:val="20"/>
                <w:lang w:eastAsia="en-GB"/>
              </w:rPr>
              <w:t>(95% CI)</w:t>
            </w:r>
          </w:p>
        </w:tc>
      </w:tr>
      <w:tr w:rsidR="00C17857" w:rsidRPr="00E8760E" w:rsidTr="00EC76F6">
        <w:trPr>
          <w:jc w:val="center"/>
        </w:trPr>
        <w:tc>
          <w:tcPr>
            <w:tcW w:w="3006" w:type="dxa"/>
            <w:vMerge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b/>
                <w:sz w:val="20"/>
                <w:szCs w:val="20"/>
                <w:lang w:eastAsia="en-GB"/>
              </w:rPr>
              <w:t>% positive</w:t>
            </w:r>
          </w:p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b/>
                <w:sz w:val="20"/>
                <w:szCs w:val="20"/>
                <w:lang w:eastAsia="en-GB"/>
              </w:rPr>
              <w:t>(n = 56)</w:t>
            </w:r>
          </w:p>
        </w:tc>
        <w:tc>
          <w:tcPr>
            <w:tcW w:w="1242" w:type="dxa"/>
            <w:shd w:val="clear" w:color="auto" w:fill="D9D9D9" w:themeFill="background1" w:themeFillShade="D9"/>
            <w:vAlign w:val="center"/>
          </w:tcPr>
          <w:p w:rsidR="00C17857" w:rsidRPr="00E8760E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Calibri" w:cstheme="minorHAnsi"/>
                <w:b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b/>
                <w:sz w:val="20"/>
                <w:szCs w:val="20"/>
                <w:lang w:eastAsia="en-GB"/>
              </w:rPr>
              <w:t>% negative</w:t>
            </w:r>
          </w:p>
          <w:p w:rsidR="00C17857" w:rsidRPr="00E8760E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Calibri" w:cstheme="minorHAnsi"/>
                <w:b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b/>
                <w:sz w:val="20"/>
                <w:szCs w:val="20"/>
                <w:lang w:eastAsia="en-GB"/>
              </w:rPr>
              <w:t>(n = 1028)</w:t>
            </w:r>
          </w:p>
        </w:tc>
        <w:tc>
          <w:tcPr>
            <w:tcW w:w="601" w:type="dxa"/>
            <w:vMerge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20"/>
                <w:szCs w:val="20"/>
                <w:lang w:eastAsia="en-GB"/>
              </w:rPr>
            </w:pPr>
          </w:p>
        </w:tc>
      </w:tr>
      <w:tr w:rsidR="00C17857" w:rsidRPr="00E8760E" w:rsidTr="00EC76F6">
        <w:trPr>
          <w:jc w:val="center"/>
        </w:trPr>
        <w:tc>
          <w:tcPr>
            <w:tcW w:w="7542" w:type="dxa"/>
            <w:gridSpan w:val="5"/>
            <w:shd w:val="clear" w:color="auto" w:fill="FFFFFF" w:themeFill="background1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b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b/>
                <w:sz w:val="20"/>
                <w:szCs w:val="20"/>
                <w:lang w:eastAsia="en-GB"/>
              </w:rPr>
              <w:t>Age group</w:t>
            </w:r>
          </w:p>
        </w:tc>
      </w:tr>
      <w:tr w:rsidR="00C17857" w:rsidRPr="00E8760E" w:rsidTr="00EC76F6">
        <w:trPr>
          <w:jc w:val="center"/>
        </w:trPr>
        <w:tc>
          <w:tcPr>
            <w:tcW w:w="3006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 xml:space="preserve">   &lt;20</w:t>
            </w:r>
          </w:p>
        </w:tc>
        <w:tc>
          <w:tcPr>
            <w:tcW w:w="1134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6.4</w:t>
            </w:r>
          </w:p>
        </w:tc>
        <w:tc>
          <w:tcPr>
            <w:tcW w:w="1242" w:type="dxa"/>
          </w:tcPr>
          <w:p w:rsidR="00C17857" w:rsidRPr="00E8760E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93.6</w:t>
            </w:r>
          </w:p>
        </w:tc>
        <w:tc>
          <w:tcPr>
            <w:tcW w:w="601" w:type="dxa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1559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Ref</w:t>
            </w:r>
          </w:p>
        </w:tc>
      </w:tr>
      <w:tr w:rsidR="00C17857" w:rsidRPr="00E8760E" w:rsidTr="00EC76F6">
        <w:trPr>
          <w:jc w:val="center"/>
        </w:trPr>
        <w:tc>
          <w:tcPr>
            <w:tcW w:w="3006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 xml:space="preserve">   20 – 29</w:t>
            </w:r>
          </w:p>
        </w:tc>
        <w:tc>
          <w:tcPr>
            <w:tcW w:w="1134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5.6</w:t>
            </w:r>
          </w:p>
        </w:tc>
        <w:tc>
          <w:tcPr>
            <w:tcW w:w="1242" w:type="dxa"/>
          </w:tcPr>
          <w:p w:rsidR="00C17857" w:rsidRPr="00E8760E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94.4</w:t>
            </w:r>
          </w:p>
        </w:tc>
        <w:tc>
          <w:tcPr>
            <w:tcW w:w="601" w:type="dxa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573</w:t>
            </w:r>
          </w:p>
        </w:tc>
        <w:tc>
          <w:tcPr>
            <w:tcW w:w="1559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0.69 (0.38, 1.26)</w:t>
            </w:r>
          </w:p>
        </w:tc>
      </w:tr>
      <w:tr w:rsidR="00C17857" w:rsidRPr="00E8760E" w:rsidTr="00EC76F6">
        <w:trPr>
          <w:jc w:val="center"/>
        </w:trPr>
        <w:tc>
          <w:tcPr>
            <w:tcW w:w="3006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 xml:space="preserve">   30+</w:t>
            </w:r>
          </w:p>
        </w:tc>
        <w:tc>
          <w:tcPr>
            <w:tcW w:w="1134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3.6</w:t>
            </w:r>
          </w:p>
        </w:tc>
        <w:tc>
          <w:tcPr>
            <w:tcW w:w="1242" w:type="dxa"/>
          </w:tcPr>
          <w:p w:rsidR="00C17857" w:rsidRPr="00E8760E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96.4</w:t>
            </w:r>
          </w:p>
        </w:tc>
        <w:tc>
          <w:tcPr>
            <w:tcW w:w="601" w:type="dxa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307</w:t>
            </w:r>
          </w:p>
        </w:tc>
        <w:tc>
          <w:tcPr>
            <w:tcW w:w="1559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0.48 (0.23, 1.03)</w:t>
            </w:r>
          </w:p>
        </w:tc>
      </w:tr>
      <w:tr w:rsidR="00C17857" w:rsidRPr="00E8760E" w:rsidTr="00EC76F6">
        <w:trPr>
          <w:jc w:val="center"/>
        </w:trPr>
        <w:tc>
          <w:tcPr>
            <w:tcW w:w="7542" w:type="dxa"/>
            <w:gridSpan w:val="5"/>
            <w:shd w:val="clear" w:color="auto" w:fill="FFFFFF" w:themeFill="background1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b/>
                <w:sz w:val="20"/>
                <w:szCs w:val="20"/>
                <w:lang w:eastAsia="en-GB"/>
              </w:rPr>
              <w:t xml:space="preserve">Education </w:t>
            </w:r>
          </w:p>
        </w:tc>
      </w:tr>
      <w:tr w:rsidR="00C17857" w:rsidRPr="00E8760E" w:rsidTr="00EC76F6">
        <w:trPr>
          <w:jc w:val="center"/>
        </w:trPr>
        <w:tc>
          <w:tcPr>
            <w:tcW w:w="3006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 xml:space="preserve">   Primary School or less</w:t>
            </w:r>
          </w:p>
        </w:tc>
        <w:tc>
          <w:tcPr>
            <w:tcW w:w="1134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4.5</w:t>
            </w:r>
          </w:p>
        </w:tc>
        <w:tc>
          <w:tcPr>
            <w:tcW w:w="1242" w:type="dxa"/>
          </w:tcPr>
          <w:p w:rsidR="00C17857" w:rsidRPr="00E8760E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95.5</w:t>
            </w:r>
          </w:p>
        </w:tc>
        <w:tc>
          <w:tcPr>
            <w:tcW w:w="601" w:type="dxa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600</w:t>
            </w:r>
          </w:p>
        </w:tc>
        <w:tc>
          <w:tcPr>
            <w:tcW w:w="1559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Ref</w:t>
            </w:r>
          </w:p>
        </w:tc>
      </w:tr>
      <w:tr w:rsidR="00C17857" w:rsidRPr="00E8760E" w:rsidTr="00EC76F6">
        <w:trPr>
          <w:jc w:val="center"/>
        </w:trPr>
        <w:tc>
          <w:tcPr>
            <w:tcW w:w="3006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 xml:space="preserve">   Junior secondary</w:t>
            </w:r>
          </w:p>
        </w:tc>
        <w:tc>
          <w:tcPr>
            <w:tcW w:w="1134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6.2</w:t>
            </w:r>
          </w:p>
        </w:tc>
        <w:tc>
          <w:tcPr>
            <w:tcW w:w="1242" w:type="dxa"/>
          </w:tcPr>
          <w:p w:rsidR="00C17857" w:rsidRPr="00E8760E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93.8</w:t>
            </w:r>
          </w:p>
        </w:tc>
        <w:tc>
          <w:tcPr>
            <w:tcW w:w="601" w:type="dxa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307</w:t>
            </w:r>
          </w:p>
        </w:tc>
        <w:tc>
          <w:tcPr>
            <w:tcW w:w="1559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1.40 (0.77, 2.56)</w:t>
            </w:r>
          </w:p>
        </w:tc>
      </w:tr>
      <w:tr w:rsidR="00C17857" w:rsidRPr="00E8760E" w:rsidTr="00EC76F6">
        <w:trPr>
          <w:jc w:val="center"/>
        </w:trPr>
        <w:tc>
          <w:tcPr>
            <w:tcW w:w="3006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 xml:space="preserve">   Secondary School or higher</w:t>
            </w:r>
          </w:p>
        </w:tc>
        <w:tc>
          <w:tcPr>
            <w:tcW w:w="1134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5.7</w:t>
            </w:r>
          </w:p>
        </w:tc>
        <w:tc>
          <w:tcPr>
            <w:tcW w:w="1242" w:type="dxa"/>
          </w:tcPr>
          <w:p w:rsidR="00C17857" w:rsidRPr="00E8760E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94.4</w:t>
            </w:r>
          </w:p>
        </w:tc>
        <w:tc>
          <w:tcPr>
            <w:tcW w:w="601" w:type="dxa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177</w:t>
            </w:r>
          </w:p>
        </w:tc>
        <w:tc>
          <w:tcPr>
            <w:tcW w:w="1559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1.27 (0.60-2.68)</w:t>
            </w:r>
          </w:p>
        </w:tc>
      </w:tr>
      <w:tr w:rsidR="00C17857" w:rsidRPr="00E8760E" w:rsidTr="00EC76F6">
        <w:trPr>
          <w:jc w:val="center"/>
        </w:trPr>
        <w:tc>
          <w:tcPr>
            <w:tcW w:w="7542" w:type="dxa"/>
            <w:gridSpan w:val="5"/>
            <w:shd w:val="clear" w:color="auto" w:fill="FFFFFF" w:themeFill="background1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b/>
                <w:sz w:val="20"/>
                <w:szCs w:val="20"/>
                <w:lang w:eastAsia="en-GB"/>
              </w:rPr>
              <w:t>Marital status</w:t>
            </w:r>
          </w:p>
        </w:tc>
      </w:tr>
      <w:tr w:rsidR="00C17857" w:rsidRPr="00E8760E" w:rsidTr="00EC76F6">
        <w:trPr>
          <w:jc w:val="center"/>
        </w:trPr>
        <w:tc>
          <w:tcPr>
            <w:tcW w:w="3006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cstheme="minorHAnsi"/>
                <w:lang w:eastAsia="en-GB"/>
              </w:rPr>
            </w:pPr>
            <w:r w:rsidRPr="00E8760E">
              <w:rPr>
                <w:rFonts w:cstheme="minorHAnsi"/>
                <w:sz w:val="20"/>
                <w:szCs w:val="20"/>
                <w:lang w:eastAsia="en-GB"/>
              </w:rPr>
              <w:t xml:space="preserve">   Single</w:t>
            </w:r>
          </w:p>
        </w:tc>
        <w:tc>
          <w:tcPr>
            <w:tcW w:w="1134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>5.9</w:t>
            </w:r>
          </w:p>
        </w:tc>
        <w:tc>
          <w:tcPr>
            <w:tcW w:w="1242" w:type="dxa"/>
          </w:tcPr>
          <w:p w:rsidR="00C17857" w:rsidRPr="00E8760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>94.1</w:t>
            </w:r>
          </w:p>
        </w:tc>
        <w:tc>
          <w:tcPr>
            <w:tcW w:w="601" w:type="dxa"/>
          </w:tcPr>
          <w:p w:rsidR="00C17857" w:rsidRPr="00E8760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>203</w:t>
            </w:r>
          </w:p>
        </w:tc>
        <w:tc>
          <w:tcPr>
            <w:tcW w:w="1559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Ref</w:t>
            </w:r>
          </w:p>
        </w:tc>
      </w:tr>
      <w:tr w:rsidR="00C17857" w:rsidRPr="00E8760E" w:rsidTr="00EC76F6">
        <w:trPr>
          <w:jc w:val="center"/>
        </w:trPr>
        <w:tc>
          <w:tcPr>
            <w:tcW w:w="3006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cstheme="minorHAnsi"/>
                <w:lang w:eastAsia="en-GB"/>
              </w:rPr>
            </w:pPr>
            <w:r w:rsidRPr="00E8760E">
              <w:rPr>
                <w:rFonts w:cstheme="minorHAnsi"/>
                <w:sz w:val="20"/>
                <w:szCs w:val="20"/>
                <w:lang w:eastAsia="en-GB"/>
              </w:rPr>
              <w:t xml:space="preserve">   Married</w:t>
            </w:r>
          </w:p>
        </w:tc>
        <w:tc>
          <w:tcPr>
            <w:tcW w:w="1134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>5.0</w:t>
            </w:r>
          </w:p>
        </w:tc>
        <w:tc>
          <w:tcPr>
            <w:tcW w:w="1242" w:type="dxa"/>
          </w:tcPr>
          <w:p w:rsidR="00C17857" w:rsidRPr="00E8760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>95.0</w:t>
            </w:r>
          </w:p>
        </w:tc>
        <w:tc>
          <w:tcPr>
            <w:tcW w:w="601" w:type="dxa"/>
          </w:tcPr>
          <w:p w:rsidR="00C17857" w:rsidRPr="00E8760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>873</w:t>
            </w:r>
          </w:p>
        </w:tc>
        <w:tc>
          <w:tcPr>
            <w:tcW w:w="1559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0.84 (0.44, 1.63)</w:t>
            </w:r>
          </w:p>
        </w:tc>
      </w:tr>
      <w:tr w:rsidR="00C17857" w:rsidRPr="00E8760E" w:rsidTr="00EC76F6">
        <w:trPr>
          <w:jc w:val="center"/>
        </w:trPr>
        <w:tc>
          <w:tcPr>
            <w:tcW w:w="3006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cstheme="minorHAnsi"/>
                <w:lang w:eastAsia="en-GB"/>
              </w:rPr>
            </w:pPr>
            <w:r w:rsidRPr="00E8760E">
              <w:rPr>
                <w:rFonts w:cstheme="minorHAnsi"/>
                <w:sz w:val="20"/>
                <w:szCs w:val="20"/>
                <w:lang w:eastAsia="en-GB"/>
              </w:rPr>
              <w:t xml:space="preserve">   Separated /widowed/divorced</w:t>
            </w:r>
          </w:p>
        </w:tc>
        <w:tc>
          <w:tcPr>
            <w:tcW w:w="1134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1242" w:type="dxa"/>
          </w:tcPr>
          <w:p w:rsidR="00C17857" w:rsidRPr="00E8760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601" w:type="dxa"/>
          </w:tcPr>
          <w:p w:rsidR="00C17857" w:rsidRPr="00E8760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NA</w:t>
            </w:r>
          </w:p>
        </w:tc>
      </w:tr>
      <w:tr w:rsidR="00C17857" w:rsidRPr="00E8760E" w:rsidTr="00EC76F6">
        <w:trPr>
          <w:jc w:val="center"/>
        </w:trPr>
        <w:tc>
          <w:tcPr>
            <w:tcW w:w="7542" w:type="dxa"/>
            <w:gridSpan w:val="5"/>
            <w:shd w:val="clear" w:color="auto" w:fill="FFFFFF" w:themeFill="background1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b/>
                <w:sz w:val="20"/>
                <w:szCs w:val="20"/>
                <w:lang w:eastAsia="en-GB"/>
              </w:rPr>
              <w:t>Pregnancy number</w:t>
            </w:r>
          </w:p>
        </w:tc>
      </w:tr>
      <w:tr w:rsidR="00C17857" w:rsidRPr="00E8760E" w:rsidTr="00EC76F6">
        <w:trPr>
          <w:jc w:val="center"/>
        </w:trPr>
        <w:tc>
          <w:tcPr>
            <w:tcW w:w="3006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/>
              <w:rPr>
                <w:rFonts w:cstheme="minorHAnsi"/>
                <w:sz w:val="20"/>
              </w:rPr>
            </w:pPr>
            <w:r w:rsidRPr="00E8760E">
              <w:rPr>
                <w:rFonts w:cstheme="minorHAnsi"/>
                <w:sz w:val="20"/>
              </w:rPr>
              <w:t xml:space="preserve">   Primigravidae</w:t>
            </w:r>
          </w:p>
        </w:tc>
        <w:tc>
          <w:tcPr>
            <w:tcW w:w="1134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28.6</w:t>
            </w:r>
          </w:p>
        </w:tc>
        <w:tc>
          <w:tcPr>
            <w:tcW w:w="1242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23.8</w:t>
            </w:r>
          </w:p>
        </w:tc>
        <w:tc>
          <w:tcPr>
            <w:tcW w:w="601" w:type="dxa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1559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Ref</w:t>
            </w:r>
          </w:p>
        </w:tc>
      </w:tr>
      <w:tr w:rsidR="00C17857" w:rsidRPr="00E8760E" w:rsidTr="00EC76F6">
        <w:trPr>
          <w:jc w:val="center"/>
        </w:trPr>
        <w:tc>
          <w:tcPr>
            <w:tcW w:w="3006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/>
              <w:rPr>
                <w:rFonts w:cstheme="minorHAnsi"/>
                <w:sz w:val="20"/>
              </w:rPr>
            </w:pPr>
            <w:r w:rsidRPr="00E8760E">
              <w:rPr>
                <w:rFonts w:cstheme="minorHAnsi"/>
                <w:sz w:val="20"/>
              </w:rPr>
              <w:t xml:space="preserve">   Secundigravidae</w:t>
            </w:r>
          </w:p>
        </w:tc>
        <w:tc>
          <w:tcPr>
            <w:tcW w:w="1134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21.4</w:t>
            </w:r>
          </w:p>
        </w:tc>
        <w:tc>
          <w:tcPr>
            <w:tcW w:w="1242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14.9</w:t>
            </w:r>
          </w:p>
        </w:tc>
        <w:tc>
          <w:tcPr>
            <w:tcW w:w="601" w:type="dxa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165</w:t>
            </w:r>
          </w:p>
        </w:tc>
        <w:tc>
          <w:tcPr>
            <w:tcW w:w="1559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1.20 (0.55, 2.60)</w:t>
            </w:r>
          </w:p>
        </w:tc>
      </w:tr>
      <w:tr w:rsidR="00C17857" w:rsidRPr="00E8760E" w:rsidTr="00EC76F6">
        <w:trPr>
          <w:jc w:val="center"/>
        </w:trPr>
        <w:tc>
          <w:tcPr>
            <w:tcW w:w="3006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/>
              <w:rPr>
                <w:rFonts w:cstheme="minorHAnsi"/>
                <w:sz w:val="20"/>
              </w:rPr>
            </w:pPr>
            <w:r w:rsidRPr="00E8760E">
              <w:rPr>
                <w:rFonts w:cstheme="minorHAnsi"/>
                <w:sz w:val="20"/>
              </w:rPr>
              <w:t xml:space="preserve">   Multigravidae (3</w:t>
            </w:r>
            <w:r w:rsidRPr="00E8760E">
              <w:rPr>
                <w:rFonts w:cstheme="minorHAnsi"/>
                <w:sz w:val="20"/>
                <w:vertAlign w:val="superscript"/>
              </w:rPr>
              <w:t>rd</w:t>
            </w:r>
            <w:r w:rsidRPr="00E8760E">
              <w:rPr>
                <w:rFonts w:cstheme="minorHAnsi"/>
                <w:sz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12.5</w:t>
            </w:r>
          </w:p>
        </w:tc>
        <w:tc>
          <w:tcPr>
            <w:tcW w:w="1242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16.8</w:t>
            </w:r>
          </w:p>
        </w:tc>
        <w:tc>
          <w:tcPr>
            <w:tcW w:w="601" w:type="dxa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1559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0.62 (0.25, 1.54)</w:t>
            </w:r>
          </w:p>
        </w:tc>
      </w:tr>
      <w:tr w:rsidR="00C17857" w:rsidRPr="00E8760E" w:rsidTr="00EC76F6">
        <w:trPr>
          <w:jc w:val="center"/>
        </w:trPr>
        <w:tc>
          <w:tcPr>
            <w:tcW w:w="3006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/>
              <w:rPr>
                <w:rFonts w:cstheme="minorHAnsi"/>
                <w:sz w:val="20"/>
              </w:rPr>
            </w:pPr>
            <w:r w:rsidRPr="00E8760E">
              <w:rPr>
                <w:rFonts w:cstheme="minorHAnsi"/>
                <w:sz w:val="20"/>
              </w:rPr>
              <w:t xml:space="preserve">   Multigravidae (4</w:t>
            </w:r>
            <w:r w:rsidRPr="00E8760E">
              <w:rPr>
                <w:rFonts w:cstheme="minorHAnsi"/>
                <w:sz w:val="20"/>
                <w:vertAlign w:val="superscript"/>
              </w:rPr>
              <w:t>th</w:t>
            </w:r>
            <w:r w:rsidRPr="00E8760E">
              <w:rPr>
                <w:rFonts w:cstheme="minorHAnsi"/>
                <w:sz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37.5</w:t>
            </w:r>
          </w:p>
        </w:tc>
        <w:tc>
          <w:tcPr>
            <w:tcW w:w="1242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44.5</w:t>
            </w:r>
          </w:p>
        </w:tc>
        <w:tc>
          <w:tcPr>
            <w:tcW w:w="601" w:type="dxa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478</w:t>
            </w:r>
          </w:p>
        </w:tc>
        <w:tc>
          <w:tcPr>
            <w:tcW w:w="1559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0.70 (0.36, 1.37)</w:t>
            </w:r>
          </w:p>
        </w:tc>
      </w:tr>
      <w:tr w:rsidR="00C17857" w:rsidRPr="00E8760E" w:rsidTr="00EC76F6">
        <w:trPr>
          <w:jc w:val="center"/>
        </w:trPr>
        <w:tc>
          <w:tcPr>
            <w:tcW w:w="7542" w:type="dxa"/>
            <w:gridSpan w:val="5"/>
            <w:shd w:val="clear" w:color="auto" w:fill="FFFFFF" w:themeFill="background1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b/>
                <w:sz w:val="20"/>
                <w:szCs w:val="20"/>
                <w:lang w:eastAsia="en-GB"/>
              </w:rPr>
              <w:t>Number of sexual partners</w:t>
            </w:r>
          </w:p>
        </w:tc>
      </w:tr>
      <w:tr w:rsidR="00C17857" w:rsidRPr="00E8760E" w:rsidTr="00EC76F6">
        <w:trPr>
          <w:jc w:val="center"/>
        </w:trPr>
        <w:tc>
          <w:tcPr>
            <w:tcW w:w="3006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 xml:space="preserve">   </w:t>
            </w:r>
            <w:r w:rsidRPr="00E8760E">
              <w:rPr>
                <w:rFonts w:eastAsia="Calibri" w:cstheme="minorHAnsi"/>
                <w:sz w:val="20"/>
                <w:szCs w:val="20"/>
                <w:u w:val="single"/>
                <w:lang w:eastAsia="en-GB"/>
              </w:rPr>
              <w:t>&lt;</w:t>
            </w: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 xml:space="preserve"> 2</w:t>
            </w:r>
          </w:p>
        </w:tc>
        <w:tc>
          <w:tcPr>
            <w:tcW w:w="1134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5.3</w:t>
            </w:r>
          </w:p>
        </w:tc>
        <w:tc>
          <w:tcPr>
            <w:tcW w:w="1242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94.7</w:t>
            </w:r>
          </w:p>
        </w:tc>
        <w:tc>
          <w:tcPr>
            <w:tcW w:w="601" w:type="dxa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797</w:t>
            </w:r>
          </w:p>
        </w:tc>
        <w:tc>
          <w:tcPr>
            <w:tcW w:w="1559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Ref</w:t>
            </w:r>
          </w:p>
        </w:tc>
      </w:tr>
      <w:tr w:rsidR="00C17857" w:rsidRPr="00E8760E" w:rsidTr="00EC76F6">
        <w:trPr>
          <w:jc w:val="center"/>
        </w:trPr>
        <w:tc>
          <w:tcPr>
            <w:tcW w:w="3006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 xml:space="preserve">   </w:t>
            </w:r>
            <w:r w:rsidRPr="00E8760E">
              <w:rPr>
                <w:rFonts w:eastAsia="Calibri" w:cstheme="minorHAnsi"/>
                <w:sz w:val="20"/>
                <w:szCs w:val="20"/>
                <w:u w:val="single"/>
                <w:lang w:eastAsia="en-GB"/>
              </w:rPr>
              <w:t>&gt;</w:t>
            </w: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 xml:space="preserve"> 3</w:t>
            </w:r>
          </w:p>
        </w:tc>
        <w:tc>
          <w:tcPr>
            <w:tcW w:w="1134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5.1</w:t>
            </w:r>
          </w:p>
        </w:tc>
        <w:tc>
          <w:tcPr>
            <w:tcW w:w="1242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94.9</w:t>
            </w:r>
          </w:p>
        </w:tc>
        <w:tc>
          <w:tcPr>
            <w:tcW w:w="601" w:type="dxa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277</w:t>
            </w:r>
          </w:p>
        </w:tc>
        <w:tc>
          <w:tcPr>
            <w:tcW w:w="1559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0.96 (0.51, 1.78)</w:t>
            </w:r>
          </w:p>
        </w:tc>
      </w:tr>
      <w:tr w:rsidR="00C17857" w:rsidRPr="00E8760E" w:rsidTr="00EC76F6">
        <w:trPr>
          <w:jc w:val="center"/>
        </w:trPr>
        <w:tc>
          <w:tcPr>
            <w:tcW w:w="7542" w:type="dxa"/>
            <w:gridSpan w:val="5"/>
            <w:shd w:val="clear" w:color="auto" w:fill="FFFFFF" w:themeFill="background1"/>
          </w:tcPr>
          <w:p w:rsidR="00C17857" w:rsidRPr="00E8760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b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b/>
                <w:sz w:val="20"/>
                <w:szCs w:val="20"/>
                <w:lang w:eastAsia="en-GB"/>
              </w:rPr>
              <w:t>Self-reported STI/RTI symptoms during current pregnancy</w:t>
            </w:r>
          </w:p>
        </w:tc>
      </w:tr>
      <w:tr w:rsidR="00C17857" w:rsidRPr="00E8760E" w:rsidTr="00EC76F6">
        <w:trPr>
          <w:jc w:val="center"/>
        </w:trPr>
        <w:tc>
          <w:tcPr>
            <w:tcW w:w="3006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tabs>
                <w:tab w:val="center" w:pos="1218"/>
              </w:tabs>
              <w:spacing w:line="240" w:lineRule="auto"/>
              <w:contextualSpacing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 xml:space="preserve">   No</w:t>
            </w:r>
          </w:p>
        </w:tc>
        <w:tc>
          <w:tcPr>
            <w:tcW w:w="1134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>4.9</w:t>
            </w:r>
          </w:p>
        </w:tc>
        <w:tc>
          <w:tcPr>
            <w:tcW w:w="1242" w:type="dxa"/>
          </w:tcPr>
          <w:p w:rsidR="00C17857" w:rsidRPr="00E8760E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>95.1</w:t>
            </w:r>
          </w:p>
        </w:tc>
        <w:tc>
          <w:tcPr>
            <w:tcW w:w="601" w:type="dxa"/>
          </w:tcPr>
          <w:p w:rsidR="00C17857" w:rsidRPr="00E8760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>880</w:t>
            </w:r>
          </w:p>
        </w:tc>
        <w:tc>
          <w:tcPr>
            <w:tcW w:w="1559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Ref</w:t>
            </w:r>
          </w:p>
        </w:tc>
      </w:tr>
      <w:tr w:rsidR="00C17857" w:rsidRPr="00E8760E" w:rsidTr="00EC76F6">
        <w:trPr>
          <w:jc w:val="center"/>
        </w:trPr>
        <w:tc>
          <w:tcPr>
            <w:tcW w:w="3006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tabs>
                <w:tab w:val="center" w:pos="1218"/>
              </w:tabs>
              <w:spacing w:line="240" w:lineRule="auto"/>
              <w:contextualSpacing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 xml:space="preserve">   Yes</w:t>
            </w:r>
          </w:p>
        </w:tc>
        <w:tc>
          <w:tcPr>
            <w:tcW w:w="1134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>6.1</w:t>
            </w:r>
          </w:p>
        </w:tc>
        <w:tc>
          <w:tcPr>
            <w:tcW w:w="1242" w:type="dxa"/>
          </w:tcPr>
          <w:p w:rsidR="00C17857" w:rsidRPr="00E8760E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>93.9</w:t>
            </w:r>
          </w:p>
        </w:tc>
        <w:tc>
          <w:tcPr>
            <w:tcW w:w="601" w:type="dxa"/>
          </w:tcPr>
          <w:p w:rsidR="00C17857" w:rsidRPr="00E8760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>198</w:t>
            </w:r>
          </w:p>
        </w:tc>
        <w:tc>
          <w:tcPr>
            <w:tcW w:w="1559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>1.26 (0.65, 2.43)</w:t>
            </w:r>
          </w:p>
        </w:tc>
      </w:tr>
      <w:tr w:rsidR="00C17857" w:rsidRPr="00E8760E" w:rsidTr="00EC76F6">
        <w:trPr>
          <w:jc w:val="center"/>
        </w:trPr>
        <w:tc>
          <w:tcPr>
            <w:tcW w:w="7542" w:type="dxa"/>
            <w:gridSpan w:val="5"/>
            <w:shd w:val="clear" w:color="auto" w:fill="FFFFFF" w:themeFill="background1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b/>
                <w:sz w:val="20"/>
                <w:szCs w:val="20"/>
                <w:lang w:eastAsia="en-GB"/>
              </w:rPr>
              <w:t>HIV status</w:t>
            </w:r>
          </w:p>
        </w:tc>
      </w:tr>
      <w:tr w:rsidR="00C17857" w:rsidRPr="00E8760E" w:rsidTr="00EC76F6">
        <w:trPr>
          <w:jc w:val="center"/>
        </w:trPr>
        <w:tc>
          <w:tcPr>
            <w:tcW w:w="3006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 xml:space="preserve">   Negative</w:t>
            </w:r>
          </w:p>
        </w:tc>
        <w:tc>
          <w:tcPr>
            <w:tcW w:w="1134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4.9</w:t>
            </w:r>
          </w:p>
        </w:tc>
        <w:tc>
          <w:tcPr>
            <w:tcW w:w="1242" w:type="dxa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>95.1</w:t>
            </w:r>
          </w:p>
        </w:tc>
        <w:tc>
          <w:tcPr>
            <w:tcW w:w="601" w:type="dxa"/>
          </w:tcPr>
          <w:p w:rsidR="00C17857" w:rsidRPr="00E8760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>940</w:t>
            </w:r>
          </w:p>
        </w:tc>
        <w:tc>
          <w:tcPr>
            <w:tcW w:w="1559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Ref</w:t>
            </w:r>
          </w:p>
        </w:tc>
      </w:tr>
      <w:tr w:rsidR="00C17857" w:rsidRPr="00E8760E" w:rsidTr="00EC76F6">
        <w:trPr>
          <w:jc w:val="center"/>
        </w:trPr>
        <w:tc>
          <w:tcPr>
            <w:tcW w:w="3006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 xml:space="preserve">   Positive</w:t>
            </w:r>
          </w:p>
        </w:tc>
        <w:tc>
          <w:tcPr>
            <w:tcW w:w="1134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7.0</w:t>
            </w:r>
          </w:p>
        </w:tc>
        <w:tc>
          <w:tcPr>
            <w:tcW w:w="1242" w:type="dxa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>93.0</w:t>
            </w:r>
          </w:p>
        </w:tc>
        <w:tc>
          <w:tcPr>
            <w:tcW w:w="601" w:type="dxa"/>
          </w:tcPr>
          <w:p w:rsidR="00C17857" w:rsidRPr="00E8760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1559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1.46 (0.72, 2.97)</w:t>
            </w:r>
          </w:p>
        </w:tc>
      </w:tr>
      <w:tr w:rsidR="00C17857" w:rsidRPr="00E8760E" w:rsidTr="00EC76F6">
        <w:trPr>
          <w:jc w:val="center"/>
        </w:trPr>
        <w:tc>
          <w:tcPr>
            <w:tcW w:w="3006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 xml:space="preserve">   Missing</w:t>
            </w:r>
          </w:p>
        </w:tc>
        <w:tc>
          <w:tcPr>
            <w:tcW w:w="1134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NK</w:t>
            </w:r>
          </w:p>
        </w:tc>
        <w:tc>
          <w:tcPr>
            <w:tcW w:w="1242" w:type="dxa"/>
          </w:tcPr>
          <w:p w:rsidR="00C17857" w:rsidRPr="00E8760E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>NK</w:t>
            </w:r>
          </w:p>
        </w:tc>
        <w:tc>
          <w:tcPr>
            <w:tcW w:w="601" w:type="dxa"/>
          </w:tcPr>
          <w:p w:rsidR="00C17857" w:rsidRPr="00E8760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eastAsia="en-GB"/>
              </w:rPr>
            </w:pPr>
            <w:r w:rsidRPr="00E8760E">
              <w:rPr>
                <w:rFonts w:eastAsia="Calibri" w:cstheme="minorHAnsi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NA</w:t>
            </w:r>
          </w:p>
        </w:tc>
      </w:tr>
      <w:tr w:rsidR="00C17857" w:rsidRPr="00E8760E" w:rsidTr="00EC76F6">
        <w:trPr>
          <w:trHeight w:val="775"/>
          <w:jc w:val="center"/>
        </w:trPr>
        <w:tc>
          <w:tcPr>
            <w:tcW w:w="7542" w:type="dxa"/>
            <w:gridSpan w:val="5"/>
            <w:shd w:val="clear" w:color="auto" w:fill="auto"/>
          </w:tcPr>
          <w:p w:rsidR="00C17857" w:rsidRPr="00E8760E" w:rsidRDefault="00C17857" w:rsidP="00EC76F6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8760E">
              <w:rPr>
                <w:rFonts w:cstheme="minorHAnsi"/>
                <w:sz w:val="18"/>
                <w:lang w:eastAsia="en-GB"/>
              </w:rPr>
              <w:t xml:space="preserve">Notes: </w:t>
            </w:r>
            <w:r w:rsidRPr="00E8760E">
              <w:rPr>
                <w:rFonts w:eastAsia="Calibri" w:cstheme="minorHAnsi"/>
                <w:sz w:val="18"/>
              </w:rPr>
              <w:t xml:space="preserve">1. Diagnostic results for chlamydia were available for 1084 participants instead of 1085, the cervico-vaginal swab sample for one participant was missing; 2.  The multivariate model only included factors that were significant at </w:t>
            </w:r>
            <w:r w:rsidRPr="00E8760E">
              <w:rPr>
                <w:rFonts w:eastAsia="Calibri" w:cstheme="minorHAnsi"/>
                <w:i/>
                <w:sz w:val="18"/>
              </w:rPr>
              <w:t>P</w:t>
            </w:r>
            <w:r w:rsidRPr="00E8760E">
              <w:rPr>
                <w:rFonts w:eastAsia="Calibri" w:cstheme="minorHAnsi"/>
                <w:sz w:val="18"/>
              </w:rPr>
              <w:t xml:space="preserve"> &lt; 0.05 using the likelihood ratio test.; NA = Not applicable; NK = Not known value; </w:t>
            </w:r>
            <w:r w:rsidRPr="00E8760E">
              <w:rPr>
                <w:rFonts w:eastAsia="Times New Roman" w:cstheme="minorHAnsi"/>
                <w:bCs/>
                <w:sz w:val="18"/>
                <w:szCs w:val="20"/>
                <w:lang w:eastAsia="en-GB"/>
              </w:rPr>
              <w:t>Ref = Reference group with the odds ratio set at 1.</w:t>
            </w:r>
          </w:p>
        </w:tc>
      </w:tr>
    </w:tbl>
    <w:p w:rsidR="00C17857" w:rsidRPr="00E8760E" w:rsidRDefault="00C17857" w:rsidP="00C17857">
      <w:pPr>
        <w:widowControl w:val="0"/>
        <w:rPr>
          <w:rFonts w:cstheme="minorHAnsi"/>
          <w:b/>
        </w:rPr>
      </w:pPr>
    </w:p>
    <w:p w:rsidR="00C17857" w:rsidRPr="00E8760E" w:rsidRDefault="00C17857" w:rsidP="00C17857">
      <w:pPr>
        <w:widowControl w:val="0"/>
        <w:ind w:right="-472"/>
        <w:rPr>
          <w:rFonts w:cstheme="minorHAnsi"/>
        </w:rPr>
      </w:pPr>
    </w:p>
    <w:p w:rsidR="00C17857" w:rsidRPr="00E8760E" w:rsidRDefault="00C17857" w:rsidP="00C17857">
      <w:pPr>
        <w:widowControl w:val="0"/>
        <w:rPr>
          <w:rFonts w:cstheme="minorHAnsi"/>
        </w:rPr>
      </w:pPr>
      <w:r w:rsidRPr="00E8760E">
        <w:rPr>
          <w:rFonts w:cstheme="minorHAnsi"/>
        </w:rPr>
        <w:br w:type="page"/>
      </w:r>
    </w:p>
    <w:p w:rsidR="00C17857" w:rsidRPr="00E8760E" w:rsidRDefault="00C17857" w:rsidP="00C17857">
      <w:pPr>
        <w:widowControl w:val="0"/>
        <w:ind w:right="-330"/>
        <w:rPr>
          <w:rFonts w:cstheme="minorHAnsi"/>
          <w:sz w:val="24"/>
        </w:rPr>
      </w:pPr>
      <w:r w:rsidRPr="00E8760E">
        <w:rPr>
          <w:rFonts w:cstheme="minorHAnsi"/>
          <w:b/>
          <w:sz w:val="24"/>
        </w:rPr>
        <w:lastRenderedPageBreak/>
        <w:t xml:space="preserve">Supplementary Table 2. </w:t>
      </w:r>
      <w:r w:rsidRPr="00E8760E">
        <w:rPr>
          <w:rFonts w:cstheme="minorHAnsi"/>
          <w:color w:val="000000"/>
          <w:sz w:val="24"/>
          <w:szCs w:val="24"/>
        </w:rPr>
        <w:t>Gonorrhoea</w:t>
      </w:r>
      <w:r w:rsidRPr="00E8760E">
        <w:rPr>
          <w:rFonts w:cstheme="minorHAnsi"/>
          <w:sz w:val="24"/>
        </w:rPr>
        <w:t xml:space="preserve">: Univariate and multivariate logistic regression analysis of determinants of infection </w:t>
      </w:r>
      <w:r w:rsidRPr="00E8760E">
        <w:rPr>
          <w:rFonts w:eastAsia="Calibri" w:cstheme="minorHAnsi"/>
          <w:bCs/>
          <w:sz w:val="24"/>
          <w:szCs w:val="24"/>
        </w:rPr>
        <w:t>among pregnant women at antenatal care booking</w:t>
      </w:r>
      <w:r w:rsidRPr="00E8760E">
        <w:rPr>
          <w:rFonts w:cstheme="minorHAnsi"/>
          <w:sz w:val="24"/>
        </w:rPr>
        <w:t>.</w:t>
      </w:r>
    </w:p>
    <w:tbl>
      <w:tblPr>
        <w:tblW w:w="95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992"/>
        <w:gridCol w:w="1134"/>
        <w:gridCol w:w="567"/>
        <w:gridCol w:w="1701"/>
        <w:gridCol w:w="1559"/>
        <w:gridCol w:w="993"/>
      </w:tblGrid>
      <w:tr w:rsidR="00C17857" w:rsidRPr="00E8760E" w:rsidTr="00EC76F6">
        <w:trPr>
          <w:trHeight w:val="220"/>
        </w:trPr>
        <w:tc>
          <w:tcPr>
            <w:tcW w:w="2581" w:type="dxa"/>
            <w:vMerge w:val="restart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Potential risk factor</w:t>
            </w: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cstheme="minorHAnsi"/>
                <w:b/>
                <w:color w:val="000000"/>
                <w:sz w:val="18"/>
                <w:szCs w:val="18"/>
              </w:rPr>
              <w:t>Gonorrhoea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 xml:space="preserve">Crude odds </w:t>
            </w:r>
          </w:p>
          <w:p w:rsidR="00C17857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 xml:space="preserve">ratio </w:t>
            </w:r>
          </w:p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(95% CI)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Adjusted odds ratio</w:t>
            </w:r>
            <w:r w:rsidRPr="00C16394">
              <w:rPr>
                <w:rFonts w:eastAsia="Calibri" w:cstheme="minorHAnsi"/>
                <w:b/>
                <w:sz w:val="18"/>
                <w:szCs w:val="18"/>
                <w:vertAlign w:val="superscript"/>
                <w:lang w:eastAsia="en-GB"/>
              </w:rPr>
              <w:t>*</w:t>
            </w: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 xml:space="preserve">  </w:t>
            </w:r>
          </w:p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(95% CI)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B9744E">
              <w:rPr>
                <w:rFonts w:eastAsia="Calibri" w:cstheme="minorHAnsi"/>
                <w:b/>
                <w:i/>
                <w:sz w:val="18"/>
                <w:szCs w:val="18"/>
                <w:lang w:eastAsia="en-GB"/>
              </w:rPr>
              <w:t>P</w:t>
            </w:r>
            <w:r>
              <w:rPr>
                <w:rFonts w:eastAsia="Calibri" w:cstheme="minorHAnsi"/>
                <w:b/>
                <w:sz w:val="18"/>
                <w:szCs w:val="18"/>
                <w:lang w:eastAsia="en-GB"/>
              </w:rPr>
              <w:t>-value</w:t>
            </w:r>
          </w:p>
        </w:tc>
      </w:tr>
      <w:tr w:rsidR="00C17857" w:rsidRPr="00E8760E" w:rsidTr="00EC76F6">
        <w:trPr>
          <w:trHeight w:val="495"/>
        </w:trPr>
        <w:tc>
          <w:tcPr>
            <w:tcW w:w="2581" w:type="dxa"/>
            <w:vMerge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% positive</w:t>
            </w:r>
          </w:p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(n = 34)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% negative</w:t>
            </w:r>
          </w:p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(n = 1,050)</w:t>
            </w: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vMerge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C17857" w:rsidRPr="00E8760E" w:rsidTr="00EC76F6">
        <w:tc>
          <w:tcPr>
            <w:tcW w:w="8534" w:type="dxa"/>
            <w:gridSpan w:val="6"/>
            <w:shd w:val="clear" w:color="auto" w:fill="FFFFFF" w:themeFill="background1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Age group</w:t>
            </w:r>
          </w:p>
        </w:tc>
        <w:tc>
          <w:tcPr>
            <w:tcW w:w="993" w:type="dxa"/>
            <w:shd w:val="clear" w:color="auto" w:fill="FFFFFF" w:themeFill="background1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&lt;20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3.9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96.1</w:t>
            </w:r>
          </w:p>
        </w:tc>
        <w:tc>
          <w:tcPr>
            <w:tcW w:w="56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70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4.14 (1.08, 15.78)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5.01 (1.29, 19.44)</w:t>
            </w:r>
          </w:p>
        </w:tc>
        <w:tc>
          <w:tcPr>
            <w:tcW w:w="993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0.020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20 – 29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4.0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96.0</w:t>
            </w:r>
          </w:p>
        </w:tc>
        <w:tc>
          <w:tcPr>
            <w:tcW w:w="56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sz w:val="18"/>
                <w:szCs w:val="18"/>
                <w:lang w:eastAsia="en-GB"/>
              </w:rPr>
              <w:t>573</w:t>
            </w:r>
          </w:p>
        </w:tc>
        <w:tc>
          <w:tcPr>
            <w:tcW w:w="170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4.24 (1.26, 14.22)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4.27 (1.32, 14.94)</w:t>
            </w:r>
          </w:p>
        </w:tc>
        <w:tc>
          <w:tcPr>
            <w:tcW w:w="993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0.016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30+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1.0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99.0</w:t>
            </w:r>
          </w:p>
        </w:tc>
        <w:tc>
          <w:tcPr>
            <w:tcW w:w="56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70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993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</w:p>
        </w:tc>
      </w:tr>
      <w:tr w:rsidR="00C17857" w:rsidRPr="00E8760E" w:rsidTr="00EC76F6">
        <w:tc>
          <w:tcPr>
            <w:tcW w:w="8534" w:type="dxa"/>
            <w:gridSpan w:val="6"/>
            <w:shd w:val="clear" w:color="auto" w:fill="FFFFFF" w:themeFill="background1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Education</w:t>
            </w:r>
          </w:p>
        </w:tc>
        <w:tc>
          <w:tcPr>
            <w:tcW w:w="993" w:type="dxa"/>
            <w:shd w:val="clear" w:color="auto" w:fill="FFFFFF" w:themeFill="background1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Primary School or less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2.0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98.0</w:t>
            </w:r>
          </w:p>
        </w:tc>
        <w:tc>
          <w:tcPr>
            <w:tcW w:w="56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600</w:t>
            </w:r>
          </w:p>
        </w:tc>
        <w:tc>
          <w:tcPr>
            <w:tcW w:w="170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3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Junior secondary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3.9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96.1</w:t>
            </w:r>
          </w:p>
        </w:tc>
        <w:tc>
          <w:tcPr>
            <w:tcW w:w="56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70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1.99 (0.88, 4.49)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3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Secondary School or higher  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5.6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94.4</w:t>
            </w:r>
          </w:p>
        </w:tc>
        <w:tc>
          <w:tcPr>
            <w:tcW w:w="56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70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2.93 (1.25, 6.91)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3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8534" w:type="dxa"/>
            <w:gridSpan w:val="6"/>
            <w:shd w:val="clear" w:color="auto" w:fill="FFFFFF" w:themeFill="background1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Marital status</w:t>
            </w:r>
          </w:p>
        </w:tc>
        <w:tc>
          <w:tcPr>
            <w:tcW w:w="993" w:type="dxa"/>
            <w:shd w:val="clear" w:color="auto" w:fill="FFFFFF" w:themeFill="background1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cstheme="minorHAnsi"/>
                <w:sz w:val="18"/>
                <w:szCs w:val="18"/>
                <w:lang w:eastAsia="en-GB"/>
              </w:rPr>
            </w:pPr>
            <w:r w:rsidRPr="00C16394">
              <w:rPr>
                <w:rFonts w:cstheme="minorHAnsi"/>
                <w:sz w:val="18"/>
                <w:szCs w:val="18"/>
                <w:lang w:eastAsia="en-GB"/>
              </w:rPr>
              <w:t xml:space="preserve">   Single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2.0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98.0</w:t>
            </w:r>
          </w:p>
        </w:tc>
        <w:tc>
          <w:tcPr>
            <w:tcW w:w="56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70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3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cstheme="minorHAnsi"/>
                <w:sz w:val="18"/>
                <w:szCs w:val="18"/>
                <w:lang w:eastAsia="en-GB"/>
              </w:rPr>
            </w:pPr>
            <w:r w:rsidRPr="00C16394">
              <w:rPr>
                <w:rFonts w:cstheme="minorHAnsi"/>
                <w:sz w:val="18"/>
                <w:szCs w:val="18"/>
                <w:lang w:eastAsia="en-GB"/>
              </w:rPr>
              <w:t xml:space="preserve">   Married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3.4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96.6</w:t>
            </w:r>
          </w:p>
        </w:tc>
        <w:tc>
          <w:tcPr>
            <w:tcW w:w="56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873</w:t>
            </w:r>
          </w:p>
        </w:tc>
        <w:tc>
          <w:tcPr>
            <w:tcW w:w="170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1.77 (0.62, 5.08)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3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cstheme="minorHAnsi"/>
                <w:sz w:val="18"/>
                <w:szCs w:val="18"/>
                <w:lang w:eastAsia="en-GB"/>
              </w:rPr>
            </w:pPr>
            <w:r w:rsidRPr="00C16394">
              <w:rPr>
                <w:rFonts w:cstheme="minorHAnsi"/>
                <w:sz w:val="18"/>
                <w:szCs w:val="18"/>
                <w:lang w:eastAsia="en-GB"/>
              </w:rPr>
              <w:t xml:space="preserve">   Separated /widowed/divorced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100.0</w:t>
            </w:r>
          </w:p>
        </w:tc>
        <w:tc>
          <w:tcPr>
            <w:tcW w:w="56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3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8534" w:type="dxa"/>
            <w:gridSpan w:val="6"/>
            <w:shd w:val="clear" w:color="auto" w:fill="FFFFFF" w:themeFill="background1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Pregnancy number</w:t>
            </w:r>
          </w:p>
        </w:tc>
        <w:tc>
          <w:tcPr>
            <w:tcW w:w="993" w:type="dxa"/>
            <w:shd w:val="clear" w:color="auto" w:fill="FFFFFF" w:themeFill="background1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cstheme="minorHAnsi"/>
                <w:sz w:val="18"/>
                <w:szCs w:val="18"/>
              </w:rPr>
            </w:pPr>
            <w:r w:rsidRPr="00C16394">
              <w:rPr>
                <w:rFonts w:cstheme="minorHAnsi"/>
                <w:sz w:val="18"/>
                <w:szCs w:val="18"/>
              </w:rPr>
              <w:t xml:space="preserve">   Primigravidae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3.5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96.6</w:t>
            </w:r>
          </w:p>
        </w:tc>
        <w:tc>
          <w:tcPr>
            <w:tcW w:w="56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70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3" w:type="dxa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cstheme="minorHAnsi"/>
                <w:sz w:val="18"/>
                <w:szCs w:val="18"/>
              </w:rPr>
            </w:pPr>
            <w:r w:rsidRPr="00C16394">
              <w:rPr>
                <w:rFonts w:cstheme="minorHAnsi"/>
                <w:sz w:val="18"/>
                <w:szCs w:val="18"/>
              </w:rPr>
              <w:t xml:space="preserve">   Secundigravidae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4.9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95.2</w:t>
            </w:r>
          </w:p>
        </w:tc>
        <w:tc>
          <w:tcPr>
            <w:tcW w:w="56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70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1.42 (0.54, 3.77)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3" w:type="dxa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cstheme="minorHAnsi"/>
                <w:sz w:val="18"/>
                <w:szCs w:val="18"/>
              </w:rPr>
            </w:pPr>
            <w:r w:rsidRPr="00C16394">
              <w:rPr>
                <w:rFonts w:cstheme="minorHAnsi"/>
                <w:sz w:val="18"/>
                <w:szCs w:val="18"/>
              </w:rPr>
              <w:t xml:space="preserve">   Multigravidae (3</w:t>
            </w:r>
            <w:r w:rsidRPr="00C16394">
              <w:rPr>
                <w:rFonts w:cstheme="minorHAnsi"/>
                <w:sz w:val="18"/>
                <w:szCs w:val="18"/>
                <w:vertAlign w:val="superscript"/>
              </w:rPr>
              <w:t>rd</w:t>
            </w:r>
            <w:r w:rsidRPr="00C16394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2.8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97.2</w:t>
            </w:r>
          </w:p>
        </w:tc>
        <w:tc>
          <w:tcPr>
            <w:tcW w:w="56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70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0.80 (0.26, 2.43)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3" w:type="dxa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cstheme="minorHAnsi"/>
                <w:sz w:val="18"/>
                <w:szCs w:val="18"/>
              </w:rPr>
            </w:pPr>
            <w:r w:rsidRPr="00C16394">
              <w:rPr>
                <w:rFonts w:cstheme="minorHAnsi"/>
                <w:sz w:val="18"/>
                <w:szCs w:val="18"/>
              </w:rPr>
              <w:t xml:space="preserve">   Multigravidae (4</w:t>
            </w:r>
            <w:r w:rsidRPr="00C16394">
              <w:rPr>
                <w:rFonts w:cstheme="minorHAnsi"/>
                <w:sz w:val="18"/>
                <w:szCs w:val="18"/>
                <w:vertAlign w:val="superscript"/>
              </w:rPr>
              <w:t>th</w:t>
            </w:r>
            <w:r w:rsidRPr="00C16394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2.5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97.5</w:t>
            </w:r>
          </w:p>
        </w:tc>
        <w:tc>
          <w:tcPr>
            <w:tcW w:w="567" w:type="dxa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478</w:t>
            </w:r>
          </w:p>
        </w:tc>
        <w:tc>
          <w:tcPr>
            <w:tcW w:w="1701" w:type="dxa"/>
            <w:shd w:val="clear" w:color="auto" w:fill="auto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0.72 (0.30, 1.73)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3" w:type="dxa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8534" w:type="dxa"/>
            <w:gridSpan w:val="6"/>
            <w:shd w:val="clear" w:color="auto" w:fill="FFFFFF" w:themeFill="background1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Number of lifetime sexual partners</w:t>
            </w:r>
          </w:p>
        </w:tc>
        <w:tc>
          <w:tcPr>
            <w:tcW w:w="993" w:type="dxa"/>
            <w:shd w:val="clear" w:color="auto" w:fill="FFFFFF" w:themeFill="background1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</w:t>
            </w:r>
            <w:r w:rsidRPr="00C16394">
              <w:rPr>
                <w:rFonts w:eastAsia="Calibri" w:cstheme="minorHAnsi"/>
                <w:sz w:val="18"/>
                <w:szCs w:val="18"/>
                <w:u w:val="single"/>
                <w:lang w:eastAsia="en-GB"/>
              </w:rPr>
              <w:t>&lt;</w:t>
            </w: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2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3.0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97.0</w:t>
            </w:r>
          </w:p>
        </w:tc>
        <w:tc>
          <w:tcPr>
            <w:tcW w:w="56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797</w:t>
            </w:r>
          </w:p>
        </w:tc>
        <w:tc>
          <w:tcPr>
            <w:tcW w:w="170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3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>
              <w:rPr>
                <w:rFonts w:eastAsia="Calibri" w:cstheme="minorHAnsi"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</w:t>
            </w:r>
            <w:r w:rsidRPr="00C16394">
              <w:rPr>
                <w:rFonts w:eastAsia="Calibri" w:cstheme="minorHAnsi"/>
                <w:sz w:val="18"/>
                <w:szCs w:val="18"/>
                <w:u w:val="single"/>
                <w:lang w:eastAsia="en-GB"/>
              </w:rPr>
              <w:t>&gt;</w:t>
            </w: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3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3.6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96.4</w:t>
            </w:r>
          </w:p>
        </w:tc>
        <w:tc>
          <w:tcPr>
            <w:tcW w:w="56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70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1.20 (0.56, 2.55)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3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>
              <w:rPr>
                <w:rFonts w:eastAsia="Calibri" w:cstheme="minorHAnsi"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8534" w:type="dxa"/>
            <w:gridSpan w:val="6"/>
            <w:shd w:val="clear" w:color="auto" w:fill="FFFFFF" w:themeFill="background1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Self-reported STI/RTI symptoms during current pregnancy</w:t>
            </w:r>
          </w:p>
        </w:tc>
        <w:tc>
          <w:tcPr>
            <w:tcW w:w="993" w:type="dxa"/>
            <w:shd w:val="clear" w:color="auto" w:fill="FFFFFF" w:themeFill="background1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tabs>
                <w:tab w:val="center" w:pos="1324"/>
              </w:tabs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No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2.7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97.3</w:t>
            </w:r>
          </w:p>
        </w:tc>
        <w:tc>
          <w:tcPr>
            <w:tcW w:w="567" w:type="dxa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880</w:t>
            </w:r>
          </w:p>
        </w:tc>
        <w:tc>
          <w:tcPr>
            <w:tcW w:w="170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3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>
              <w:rPr>
                <w:rFonts w:eastAsia="Calibri" w:cstheme="minorHAnsi"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tabs>
                <w:tab w:val="center" w:pos="1324"/>
              </w:tabs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Yes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5.0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95.0</w:t>
            </w:r>
          </w:p>
        </w:tc>
        <w:tc>
          <w:tcPr>
            <w:tcW w:w="567" w:type="dxa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70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1.90 (0.89, 4.03)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3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>
              <w:rPr>
                <w:rFonts w:eastAsia="Calibri" w:cstheme="minorHAnsi"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tabs>
                <w:tab w:val="center" w:pos="1324"/>
              </w:tabs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Missing    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NK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NK</w:t>
            </w:r>
          </w:p>
        </w:tc>
        <w:tc>
          <w:tcPr>
            <w:tcW w:w="567" w:type="dxa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3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>
              <w:rPr>
                <w:rFonts w:eastAsia="Calibri" w:cstheme="minorHAnsi"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8534" w:type="dxa"/>
            <w:gridSpan w:val="6"/>
            <w:shd w:val="clear" w:color="auto" w:fill="FFFFFF" w:themeFill="background1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HIV status</w:t>
            </w:r>
          </w:p>
        </w:tc>
        <w:tc>
          <w:tcPr>
            <w:tcW w:w="993" w:type="dxa"/>
            <w:shd w:val="clear" w:color="auto" w:fill="FFFFFF" w:themeFill="background1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Negative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2.7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97.3</w:t>
            </w:r>
          </w:p>
        </w:tc>
        <w:tc>
          <w:tcPr>
            <w:tcW w:w="56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940</w:t>
            </w:r>
          </w:p>
        </w:tc>
        <w:tc>
          <w:tcPr>
            <w:tcW w:w="170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993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Positive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6.3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93.7</w:t>
            </w:r>
          </w:p>
        </w:tc>
        <w:tc>
          <w:tcPr>
            <w:tcW w:w="56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70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2.46 (1.12, 5.38)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2.80 (1.25, 6.26)</w:t>
            </w:r>
          </w:p>
        </w:tc>
        <w:tc>
          <w:tcPr>
            <w:tcW w:w="993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0.012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Missing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NK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NK</w:t>
            </w:r>
          </w:p>
        </w:tc>
        <w:tc>
          <w:tcPr>
            <w:tcW w:w="56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3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9527" w:type="dxa"/>
            <w:gridSpan w:val="7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*Adjusted for all the variables in the column; </w:t>
            </w:r>
            <w:r w:rsidRPr="00C16394">
              <w:rPr>
                <w:rFonts w:eastAsia="Calibri" w:cstheme="minorHAnsi"/>
                <w:sz w:val="18"/>
                <w:szCs w:val="18"/>
              </w:rPr>
              <w:t xml:space="preserve">Notes: 1. Diagnostic results for gonorrhoea were available for 1084 participants instead of 1085. The cervico-vaginal swab sample for one participant was missing; </w:t>
            </w: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2. The multivariate model only included factors that were significant at </w:t>
            </w:r>
            <w:r w:rsidRPr="00C16394">
              <w:rPr>
                <w:rFonts w:eastAsia="Calibri" w:cstheme="minorHAnsi"/>
                <w:i/>
                <w:sz w:val="18"/>
                <w:szCs w:val="18"/>
                <w:lang w:eastAsia="en-GB"/>
              </w:rPr>
              <w:t>P</w:t>
            </w: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&lt; 0.05 using the likelihood ratio test. NK = Not known; NA = Not applicable; </w:t>
            </w: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 = Reference group with the odds ratio set at 1.</w:t>
            </w:r>
          </w:p>
        </w:tc>
      </w:tr>
    </w:tbl>
    <w:p w:rsidR="00C17857" w:rsidRPr="00E8760E" w:rsidRDefault="00C17857" w:rsidP="00C17857">
      <w:pPr>
        <w:widowControl w:val="0"/>
        <w:tabs>
          <w:tab w:val="left" w:pos="1055"/>
        </w:tabs>
        <w:rPr>
          <w:rFonts w:eastAsia="Calibri" w:cstheme="minorHAnsi"/>
          <w:sz w:val="20"/>
          <w:szCs w:val="20"/>
          <w:lang w:eastAsia="en-GB"/>
        </w:rPr>
      </w:pPr>
    </w:p>
    <w:p w:rsidR="00C17857" w:rsidRPr="00E8760E" w:rsidRDefault="00C17857" w:rsidP="00C17857">
      <w:pPr>
        <w:widowControl w:val="0"/>
        <w:ind w:right="-613"/>
        <w:rPr>
          <w:rFonts w:cstheme="minorHAnsi"/>
          <w:b/>
        </w:rPr>
      </w:pPr>
      <w:r w:rsidRPr="00E8760E">
        <w:rPr>
          <w:rFonts w:cstheme="minorHAnsi"/>
        </w:rPr>
        <w:br w:type="column"/>
      </w:r>
      <w:r w:rsidRPr="00E8760E">
        <w:rPr>
          <w:rFonts w:cstheme="minorHAnsi"/>
          <w:b/>
          <w:sz w:val="24"/>
        </w:rPr>
        <w:lastRenderedPageBreak/>
        <w:t xml:space="preserve">Supplementary Table 3. </w:t>
      </w:r>
      <w:r w:rsidRPr="00E8760E">
        <w:rPr>
          <w:rFonts w:cstheme="minorHAnsi"/>
          <w:sz w:val="24"/>
        </w:rPr>
        <w:t xml:space="preserve">Trichomoniasis: Univariate and multivariate logistic regression analysis of determinants of infection </w:t>
      </w:r>
      <w:r w:rsidRPr="00E8760E">
        <w:rPr>
          <w:rFonts w:eastAsia="Calibri" w:cstheme="minorHAnsi"/>
          <w:bCs/>
          <w:sz w:val="24"/>
          <w:szCs w:val="24"/>
        </w:rPr>
        <w:t>among pregnant women at antenatal care booking.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992"/>
        <w:gridCol w:w="1134"/>
        <w:gridCol w:w="850"/>
        <w:gridCol w:w="1418"/>
        <w:gridCol w:w="1559"/>
        <w:gridCol w:w="851"/>
      </w:tblGrid>
      <w:tr w:rsidR="00C17857" w:rsidRPr="00E8760E" w:rsidTr="00EC76F6">
        <w:tc>
          <w:tcPr>
            <w:tcW w:w="2581" w:type="dxa"/>
            <w:vMerge w:val="restart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Potential risk factor</w:t>
            </w: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Trichomoniasis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C17857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 xml:space="preserve">Crude odds ratio </w:t>
            </w:r>
          </w:p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(95% CI)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 xml:space="preserve">Adjusted odds ratio </w:t>
            </w:r>
          </w:p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(95% CI)</w:t>
            </w:r>
            <w:r w:rsidRPr="00C16394">
              <w:rPr>
                <w:rFonts w:eastAsia="Times New Roman" w:cstheme="minorHAnsi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B9744E">
              <w:rPr>
                <w:rFonts w:eastAsia="Calibri" w:cstheme="minorHAnsi"/>
                <w:b/>
                <w:i/>
                <w:sz w:val="18"/>
                <w:szCs w:val="18"/>
                <w:lang w:eastAsia="en-GB"/>
              </w:rPr>
              <w:t>P</w:t>
            </w:r>
            <w:r>
              <w:rPr>
                <w:rFonts w:eastAsia="Calibri" w:cstheme="minorHAnsi"/>
                <w:b/>
                <w:sz w:val="18"/>
                <w:szCs w:val="18"/>
                <w:lang w:eastAsia="en-GB"/>
              </w:rPr>
              <w:t>-value</w:t>
            </w:r>
          </w:p>
        </w:tc>
      </w:tr>
      <w:tr w:rsidR="00C17857" w:rsidRPr="00E8760E" w:rsidTr="00EC76F6">
        <w:tc>
          <w:tcPr>
            <w:tcW w:w="2581" w:type="dxa"/>
            <w:vMerge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% positive</w:t>
            </w:r>
          </w:p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(n = 269)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% negative</w:t>
            </w:r>
          </w:p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(n =815)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C17857" w:rsidRPr="00E8760E" w:rsidTr="00EC76F6">
        <w:tc>
          <w:tcPr>
            <w:tcW w:w="9385" w:type="dxa"/>
            <w:gridSpan w:val="7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Age group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Del="00894EF5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&lt;20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Del="00894EF5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31.9</w:t>
            </w:r>
          </w:p>
        </w:tc>
        <w:tc>
          <w:tcPr>
            <w:tcW w:w="1134" w:type="dxa"/>
          </w:tcPr>
          <w:p w:rsidR="00C17857" w:rsidRPr="00C16394" w:rsidDel="00894EF5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68.1</w:t>
            </w:r>
          </w:p>
        </w:tc>
        <w:tc>
          <w:tcPr>
            <w:tcW w:w="850" w:type="dxa"/>
          </w:tcPr>
          <w:p w:rsidR="00C17857" w:rsidRPr="00C16394" w:rsidDel="00894EF5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418" w:type="dxa"/>
            <w:shd w:val="clear" w:color="auto" w:fill="auto"/>
          </w:tcPr>
          <w:p w:rsidR="00C17857" w:rsidRPr="00C16394" w:rsidDel="00894EF5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2.19 (1.45, 3.32)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C52C82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Del="00894EF5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20 – 29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Del="00894EF5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26.2</w:t>
            </w:r>
          </w:p>
        </w:tc>
        <w:tc>
          <w:tcPr>
            <w:tcW w:w="1134" w:type="dxa"/>
          </w:tcPr>
          <w:p w:rsidR="00C17857" w:rsidRPr="00C16394" w:rsidDel="00894EF5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73.8</w:t>
            </w:r>
          </w:p>
        </w:tc>
        <w:tc>
          <w:tcPr>
            <w:tcW w:w="850" w:type="dxa"/>
          </w:tcPr>
          <w:p w:rsidR="00C17857" w:rsidRPr="00C16394" w:rsidDel="00894EF5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573</w:t>
            </w:r>
          </w:p>
        </w:tc>
        <w:tc>
          <w:tcPr>
            <w:tcW w:w="1418" w:type="dxa"/>
            <w:shd w:val="clear" w:color="auto" w:fill="auto"/>
          </w:tcPr>
          <w:p w:rsidR="00C17857" w:rsidRPr="00C16394" w:rsidDel="00894EF5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1.66 (1.17, 2.35)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C52C82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Del="00894EF5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30+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Del="00894EF5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17.6</w:t>
            </w:r>
          </w:p>
        </w:tc>
        <w:tc>
          <w:tcPr>
            <w:tcW w:w="1134" w:type="dxa"/>
          </w:tcPr>
          <w:p w:rsidR="00C17857" w:rsidRPr="00C16394" w:rsidDel="00894EF5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82.4</w:t>
            </w:r>
          </w:p>
        </w:tc>
        <w:tc>
          <w:tcPr>
            <w:tcW w:w="850" w:type="dxa"/>
          </w:tcPr>
          <w:p w:rsidR="00C17857" w:rsidRPr="00C16394" w:rsidDel="00894EF5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418" w:type="dxa"/>
            <w:shd w:val="clear" w:color="auto" w:fill="auto"/>
          </w:tcPr>
          <w:p w:rsidR="00C17857" w:rsidRPr="00C16394" w:rsidDel="00894EF5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C52C82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9385" w:type="dxa"/>
            <w:gridSpan w:val="7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 xml:space="preserve">Education 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Del="00894EF5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Primary School or less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Del="00894EF5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23.8</w:t>
            </w:r>
          </w:p>
        </w:tc>
        <w:tc>
          <w:tcPr>
            <w:tcW w:w="1134" w:type="dxa"/>
          </w:tcPr>
          <w:p w:rsidR="00C17857" w:rsidRPr="00C16394" w:rsidDel="00894EF5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76.2</w:t>
            </w:r>
          </w:p>
        </w:tc>
        <w:tc>
          <w:tcPr>
            <w:tcW w:w="850" w:type="dxa"/>
          </w:tcPr>
          <w:p w:rsidR="00C17857" w:rsidRPr="00C16394" w:rsidDel="00894EF5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600</w:t>
            </w:r>
          </w:p>
        </w:tc>
        <w:tc>
          <w:tcPr>
            <w:tcW w:w="1418" w:type="dxa"/>
            <w:shd w:val="clear" w:color="auto" w:fill="auto"/>
          </w:tcPr>
          <w:p w:rsidR="00C17857" w:rsidRPr="00C16394" w:rsidDel="00894EF5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Del="00894EF5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Junior secondary 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Del="00894EF5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24.1</w:t>
            </w:r>
          </w:p>
        </w:tc>
        <w:tc>
          <w:tcPr>
            <w:tcW w:w="1134" w:type="dxa"/>
          </w:tcPr>
          <w:p w:rsidR="00C17857" w:rsidRPr="00C16394" w:rsidDel="00894EF5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75.9</w:t>
            </w:r>
          </w:p>
        </w:tc>
        <w:tc>
          <w:tcPr>
            <w:tcW w:w="850" w:type="dxa"/>
          </w:tcPr>
          <w:p w:rsidR="00C17857" w:rsidRPr="00C16394" w:rsidDel="00894EF5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418" w:type="dxa"/>
            <w:shd w:val="clear" w:color="auto" w:fill="auto"/>
          </w:tcPr>
          <w:p w:rsidR="00C17857" w:rsidRPr="00C16394" w:rsidDel="00894EF5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1.01 (0.74, 1.40)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Del="00894EF5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Secondary School or higher  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Del="00894EF5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29.4</w:t>
            </w:r>
          </w:p>
        </w:tc>
        <w:tc>
          <w:tcPr>
            <w:tcW w:w="1134" w:type="dxa"/>
          </w:tcPr>
          <w:p w:rsidR="00C17857" w:rsidRPr="00C16394" w:rsidDel="00894EF5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70.6</w:t>
            </w:r>
          </w:p>
        </w:tc>
        <w:tc>
          <w:tcPr>
            <w:tcW w:w="850" w:type="dxa"/>
          </w:tcPr>
          <w:p w:rsidR="00C17857" w:rsidRPr="00C16394" w:rsidDel="00894EF5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418" w:type="dxa"/>
            <w:shd w:val="clear" w:color="auto" w:fill="auto"/>
          </w:tcPr>
          <w:p w:rsidR="00C17857" w:rsidRPr="00C16394" w:rsidDel="00894EF5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1.32 (0.91, 1.93)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9385" w:type="dxa"/>
            <w:gridSpan w:val="7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Marital status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Single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34.0</w:t>
            </w:r>
          </w:p>
        </w:tc>
        <w:tc>
          <w:tcPr>
            <w:tcW w:w="1134" w:type="dxa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66.0</w:t>
            </w:r>
          </w:p>
        </w:tc>
        <w:tc>
          <w:tcPr>
            <w:tcW w:w="850" w:type="dxa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418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C52C82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Married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22.7</w:t>
            </w:r>
          </w:p>
        </w:tc>
        <w:tc>
          <w:tcPr>
            <w:tcW w:w="1134" w:type="dxa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77.3</w:t>
            </w:r>
          </w:p>
        </w:tc>
        <w:tc>
          <w:tcPr>
            <w:tcW w:w="850" w:type="dxa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873</w:t>
            </w:r>
          </w:p>
        </w:tc>
        <w:tc>
          <w:tcPr>
            <w:tcW w:w="1418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0.56 (0.41, 0.79)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C52C82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</w:t>
            </w:r>
            <w:r>
              <w:rPr>
                <w:rFonts w:eastAsia="Calibri" w:cstheme="minorHAnsi"/>
                <w:sz w:val="18"/>
                <w:szCs w:val="18"/>
                <w:lang w:eastAsia="en-GB"/>
              </w:rPr>
              <w:t>S</w:t>
            </w: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eparated/widowed/divorced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25.0</w:t>
            </w:r>
          </w:p>
        </w:tc>
        <w:tc>
          <w:tcPr>
            <w:tcW w:w="1134" w:type="dxa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75.0</w:t>
            </w:r>
          </w:p>
        </w:tc>
        <w:tc>
          <w:tcPr>
            <w:tcW w:w="850" w:type="dxa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0.65 (0.13, 3.29)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C52C82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9385" w:type="dxa"/>
            <w:gridSpan w:val="7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Pregnancy number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spacing w:after="0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cstheme="minorHAnsi"/>
                <w:sz w:val="18"/>
                <w:szCs w:val="18"/>
              </w:rPr>
              <w:t xml:space="preserve">   Primigravidae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34.1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65.9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418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2.39 (1.69, 3.38)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2.40 (1.69, 3.40)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&lt; 0.001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spacing w:after="0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cstheme="minorHAnsi"/>
                <w:sz w:val="18"/>
                <w:szCs w:val="18"/>
              </w:rPr>
              <w:t xml:space="preserve">   Secundigravidae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30.3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69.7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418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2.01 (1.34, 3.02)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2.06 (1.37, 3.10)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0.001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spacing w:after="0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cstheme="minorHAnsi"/>
                <w:sz w:val="18"/>
                <w:szCs w:val="18"/>
              </w:rPr>
              <w:t xml:space="preserve">   Multigravidae (3</w:t>
            </w:r>
            <w:r w:rsidRPr="00C16394">
              <w:rPr>
                <w:rFonts w:cstheme="minorHAnsi"/>
                <w:sz w:val="18"/>
                <w:szCs w:val="18"/>
                <w:vertAlign w:val="superscript"/>
              </w:rPr>
              <w:t>rd</w:t>
            </w:r>
            <w:r w:rsidRPr="00C16394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25.0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75.0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418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1.54 (1.02, 2.32)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1.58 (1.05, 2.39)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0.03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spacing w:after="0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cstheme="minorHAnsi"/>
                <w:sz w:val="18"/>
                <w:szCs w:val="18"/>
              </w:rPr>
              <w:t xml:space="preserve">   Multigravidae (4</w:t>
            </w:r>
            <w:r w:rsidRPr="00C16394">
              <w:rPr>
                <w:rFonts w:cstheme="minorHAnsi"/>
                <w:sz w:val="18"/>
                <w:szCs w:val="18"/>
                <w:vertAlign w:val="superscript"/>
              </w:rPr>
              <w:t>th</w:t>
            </w:r>
            <w:r w:rsidRPr="00C16394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17.8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82.2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478</w:t>
            </w:r>
          </w:p>
        </w:tc>
        <w:tc>
          <w:tcPr>
            <w:tcW w:w="1418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9385" w:type="dxa"/>
            <w:gridSpan w:val="7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Self-reported STI/RTI symptoms during current pregnancy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tabs>
                <w:tab w:val="center" w:pos="1218"/>
              </w:tabs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No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23.4</w:t>
            </w:r>
          </w:p>
        </w:tc>
        <w:tc>
          <w:tcPr>
            <w:tcW w:w="1134" w:type="dxa"/>
          </w:tcPr>
          <w:p w:rsidR="00C17857" w:rsidRPr="00C16394" w:rsidDel="00561EDE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76.6</w:t>
            </w:r>
          </w:p>
        </w:tc>
        <w:tc>
          <w:tcPr>
            <w:tcW w:w="850" w:type="dxa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880</w:t>
            </w:r>
          </w:p>
        </w:tc>
        <w:tc>
          <w:tcPr>
            <w:tcW w:w="1418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tabs>
                <w:tab w:val="center" w:pos="1218"/>
              </w:tabs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Yes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31.8</w:t>
            </w:r>
          </w:p>
        </w:tc>
        <w:tc>
          <w:tcPr>
            <w:tcW w:w="1134" w:type="dxa"/>
          </w:tcPr>
          <w:p w:rsidR="00C17857" w:rsidRPr="00C16394" w:rsidDel="00561EDE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68.2</w:t>
            </w:r>
          </w:p>
        </w:tc>
        <w:tc>
          <w:tcPr>
            <w:tcW w:w="850" w:type="dxa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418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1.53 (1.09, 2.14)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1.56 (1.11, 2.20)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>
              <w:rPr>
                <w:rFonts w:eastAsia="Calibri" w:cstheme="minorHAnsi"/>
                <w:b/>
                <w:sz w:val="18"/>
                <w:szCs w:val="18"/>
                <w:lang w:eastAsia="en-GB"/>
              </w:rPr>
              <w:t>0.011</w:t>
            </w:r>
          </w:p>
        </w:tc>
      </w:tr>
      <w:tr w:rsidR="00C17857" w:rsidRPr="00E8760E" w:rsidTr="00EC76F6">
        <w:tc>
          <w:tcPr>
            <w:tcW w:w="9385" w:type="dxa"/>
            <w:gridSpan w:val="7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Number of sexual partners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</w:t>
            </w:r>
            <m:oMath>
              <m:r>
                <w:rPr>
                  <w:rFonts w:ascii="Cambria Math" w:eastAsia="Calibri" w:hAnsi="Cambria Math" w:cstheme="minorHAnsi"/>
                  <w:sz w:val="18"/>
                  <w:szCs w:val="18"/>
                  <w:lang w:eastAsia="en-GB"/>
                </w:rPr>
                <m:t>≤2</m:t>
              </m:r>
            </m:oMath>
          </w:p>
        </w:tc>
        <w:tc>
          <w:tcPr>
            <w:tcW w:w="992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23.5</w:t>
            </w:r>
          </w:p>
        </w:tc>
        <w:tc>
          <w:tcPr>
            <w:tcW w:w="1134" w:type="dxa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76.5</w:t>
            </w:r>
          </w:p>
        </w:tc>
        <w:tc>
          <w:tcPr>
            <w:tcW w:w="850" w:type="dxa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797</w:t>
            </w:r>
          </w:p>
        </w:tc>
        <w:tc>
          <w:tcPr>
            <w:tcW w:w="1418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C52C82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</w:t>
            </w:r>
            <m:oMath>
              <m:r>
                <w:rPr>
                  <w:rFonts w:ascii="Cambria Math" w:eastAsia="Calibri" w:hAnsi="Cambria Math" w:cstheme="minorHAnsi"/>
                  <w:sz w:val="18"/>
                  <w:szCs w:val="18"/>
                  <w:lang w:eastAsia="en-GB"/>
                </w:rPr>
                <m:t>≥3</m:t>
              </m:r>
            </m:oMath>
          </w:p>
        </w:tc>
        <w:tc>
          <w:tcPr>
            <w:tcW w:w="992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28.5</w:t>
            </w:r>
          </w:p>
        </w:tc>
        <w:tc>
          <w:tcPr>
            <w:tcW w:w="1134" w:type="dxa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71.5</w:t>
            </w:r>
          </w:p>
        </w:tc>
        <w:tc>
          <w:tcPr>
            <w:tcW w:w="850" w:type="dxa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418" w:type="dxa"/>
            <w:shd w:val="clear" w:color="auto" w:fill="auto"/>
          </w:tcPr>
          <w:p w:rsidR="00C17857" w:rsidRPr="00C16394" w:rsidDel="00561ED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1.30 (0.95, 1.77)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C52C82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9385" w:type="dxa"/>
            <w:gridSpan w:val="7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HIV status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Del="00FD4BBA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Negative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Del="00FD4BBA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25.0</w:t>
            </w:r>
          </w:p>
        </w:tc>
        <w:tc>
          <w:tcPr>
            <w:tcW w:w="1134" w:type="dxa"/>
          </w:tcPr>
          <w:p w:rsidR="00C17857" w:rsidRPr="00C16394" w:rsidDel="00FD4BBA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75.0</w:t>
            </w:r>
          </w:p>
        </w:tc>
        <w:tc>
          <w:tcPr>
            <w:tcW w:w="850" w:type="dxa"/>
          </w:tcPr>
          <w:p w:rsidR="00C17857" w:rsidRPr="00C16394" w:rsidDel="00FD4BBA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940</w:t>
            </w:r>
          </w:p>
        </w:tc>
        <w:tc>
          <w:tcPr>
            <w:tcW w:w="1418" w:type="dxa"/>
            <w:shd w:val="clear" w:color="auto" w:fill="auto"/>
          </w:tcPr>
          <w:p w:rsidR="00C17857" w:rsidRPr="00C16394" w:rsidDel="00FD4BBA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C52C82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Del="00FD4BBA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Positive</w:t>
            </w:r>
          </w:p>
        </w:tc>
        <w:tc>
          <w:tcPr>
            <w:tcW w:w="992" w:type="dxa"/>
            <w:shd w:val="clear" w:color="auto" w:fill="auto"/>
          </w:tcPr>
          <w:p w:rsidR="00C17857" w:rsidRPr="00C16394" w:rsidDel="00FD4BBA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23.8</w:t>
            </w:r>
          </w:p>
        </w:tc>
        <w:tc>
          <w:tcPr>
            <w:tcW w:w="1134" w:type="dxa"/>
          </w:tcPr>
          <w:p w:rsidR="00C17857" w:rsidRPr="00C16394" w:rsidDel="00FD4BBA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76.2</w:t>
            </w:r>
          </w:p>
        </w:tc>
        <w:tc>
          <w:tcPr>
            <w:tcW w:w="850" w:type="dxa"/>
          </w:tcPr>
          <w:p w:rsidR="00C17857" w:rsidRPr="00C16394" w:rsidDel="00FD4BBA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418" w:type="dxa"/>
            <w:shd w:val="clear" w:color="auto" w:fill="auto"/>
          </w:tcPr>
          <w:p w:rsidR="00C17857" w:rsidRPr="00C16394" w:rsidDel="00FD4BBA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0.94 (0.62, 1.41)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C52C82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9385" w:type="dxa"/>
            <w:gridSpan w:val="7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*Adjusted for all the variables in the column; </w:t>
            </w:r>
            <w:r w:rsidRPr="00C16394">
              <w:rPr>
                <w:rFonts w:eastAsia="Times New Roman" w:cstheme="minorHAnsi"/>
                <w:sz w:val="18"/>
                <w:szCs w:val="18"/>
                <w:lang w:eastAsia="en-GB"/>
              </w:rPr>
              <w:t>Note d</w:t>
            </w:r>
            <w:r w:rsidRPr="00C16394">
              <w:rPr>
                <w:rFonts w:eastAsia="Calibri" w:cstheme="minorHAnsi"/>
                <w:sz w:val="18"/>
                <w:szCs w:val="18"/>
              </w:rPr>
              <w:t xml:space="preserve">iagnostic results for trichomoniasis were available for 1084 participants instead of 1085. The cervico-vaginal swab sample for one participant was missing; </w:t>
            </w:r>
            <w:r w:rsidRPr="00C16394">
              <w:rPr>
                <w:rFonts w:eastAsia="Times New Roman" w:cstheme="minorHAnsi"/>
                <w:sz w:val="18"/>
                <w:szCs w:val="18"/>
                <w:lang w:eastAsia="en-GB"/>
              </w:rPr>
              <w:t>T</w:t>
            </w: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he final multivariate model only included factors that were significant at </w:t>
            </w:r>
            <w:r w:rsidRPr="00C16394">
              <w:rPr>
                <w:rFonts w:eastAsia="Calibri" w:cstheme="minorHAnsi"/>
                <w:i/>
                <w:sz w:val="18"/>
                <w:szCs w:val="18"/>
                <w:lang w:eastAsia="en-GB"/>
              </w:rPr>
              <w:t>P</w:t>
            </w: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&lt; 0.05 using the likelihood ratio test; </w:t>
            </w: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 xml:space="preserve">Ref = Reference group with the odds ratios set at 1. </w:t>
            </w:r>
          </w:p>
        </w:tc>
      </w:tr>
    </w:tbl>
    <w:p w:rsidR="00C17857" w:rsidRPr="00E8760E" w:rsidRDefault="00C17857" w:rsidP="00C17857">
      <w:pPr>
        <w:widowControl w:val="0"/>
        <w:tabs>
          <w:tab w:val="left" w:pos="7284"/>
        </w:tabs>
        <w:rPr>
          <w:rFonts w:eastAsia="Calibri" w:cstheme="minorHAnsi"/>
          <w:sz w:val="20"/>
          <w:szCs w:val="20"/>
          <w:lang w:eastAsia="en-GB"/>
        </w:rPr>
      </w:pPr>
      <w:r w:rsidRPr="00E8760E">
        <w:rPr>
          <w:rFonts w:eastAsia="Calibri" w:cstheme="minorHAnsi"/>
          <w:sz w:val="20"/>
          <w:szCs w:val="20"/>
          <w:lang w:eastAsia="en-GB"/>
        </w:rPr>
        <w:tab/>
      </w:r>
    </w:p>
    <w:p w:rsidR="00C17857" w:rsidRPr="00E8760E" w:rsidRDefault="00C17857" w:rsidP="00C17857">
      <w:pPr>
        <w:widowControl w:val="0"/>
        <w:tabs>
          <w:tab w:val="left" w:pos="1055"/>
        </w:tabs>
        <w:rPr>
          <w:rFonts w:eastAsia="Calibri" w:cstheme="minorHAnsi"/>
          <w:sz w:val="20"/>
          <w:szCs w:val="20"/>
          <w:lang w:eastAsia="en-GB"/>
        </w:rPr>
      </w:pPr>
    </w:p>
    <w:p w:rsidR="00C17857" w:rsidRPr="00E8760E" w:rsidRDefault="00C17857" w:rsidP="00C17857">
      <w:pPr>
        <w:widowControl w:val="0"/>
        <w:tabs>
          <w:tab w:val="left" w:pos="1055"/>
        </w:tabs>
        <w:rPr>
          <w:rFonts w:eastAsia="Calibri" w:cstheme="minorHAnsi"/>
          <w:sz w:val="20"/>
          <w:szCs w:val="20"/>
          <w:lang w:eastAsia="en-GB"/>
        </w:rPr>
      </w:pPr>
    </w:p>
    <w:p w:rsidR="00C17857" w:rsidRPr="00E8760E" w:rsidRDefault="00C17857" w:rsidP="00C17857">
      <w:pPr>
        <w:widowControl w:val="0"/>
        <w:rPr>
          <w:rFonts w:cstheme="minorHAnsi"/>
          <w:b/>
        </w:rPr>
      </w:pPr>
    </w:p>
    <w:p w:rsidR="00C17857" w:rsidRPr="00E8760E" w:rsidRDefault="00C17857" w:rsidP="00C17857">
      <w:pPr>
        <w:widowControl w:val="0"/>
        <w:ind w:right="-755"/>
        <w:rPr>
          <w:rFonts w:cstheme="minorHAnsi"/>
          <w:b/>
        </w:rPr>
      </w:pPr>
      <w:r w:rsidRPr="00E8760E">
        <w:rPr>
          <w:rFonts w:cstheme="minorHAnsi"/>
          <w:b/>
        </w:rPr>
        <w:br w:type="column"/>
      </w:r>
      <w:r w:rsidRPr="00E8760E">
        <w:rPr>
          <w:rFonts w:cstheme="minorHAnsi"/>
          <w:b/>
          <w:sz w:val="24"/>
        </w:rPr>
        <w:lastRenderedPageBreak/>
        <w:t xml:space="preserve">Supplementary Table 4. </w:t>
      </w:r>
      <w:r w:rsidRPr="00E8760E">
        <w:rPr>
          <w:rFonts w:cstheme="minorHAnsi"/>
          <w:sz w:val="24"/>
        </w:rPr>
        <w:t xml:space="preserve">Bacterial vaginosis: Univariate and multivariate logistic regression analysis of determinants of infection </w:t>
      </w:r>
      <w:r w:rsidRPr="00E8760E">
        <w:rPr>
          <w:rFonts w:eastAsia="Calibri" w:cstheme="minorHAnsi"/>
          <w:bCs/>
          <w:sz w:val="24"/>
          <w:szCs w:val="24"/>
        </w:rPr>
        <w:t>among pregnant women at antenatal care booking.</w:t>
      </w:r>
      <w:r w:rsidRPr="00E8760E">
        <w:rPr>
          <w:rFonts w:cstheme="minorHAnsi"/>
          <w:b/>
        </w:rPr>
        <w:t xml:space="preserve"> 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1112"/>
        <w:gridCol w:w="1064"/>
        <w:gridCol w:w="547"/>
        <w:gridCol w:w="1813"/>
        <w:gridCol w:w="1559"/>
        <w:gridCol w:w="992"/>
      </w:tblGrid>
      <w:tr w:rsidR="00C17857" w:rsidRPr="00E8760E" w:rsidTr="00EC76F6">
        <w:tc>
          <w:tcPr>
            <w:tcW w:w="2581" w:type="dxa"/>
            <w:vMerge w:val="restart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Potential risk factor</w:t>
            </w:r>
          </w:p>
        </w:tc>
        <w:tc>
          <w:tcPr>
            <w:tcW w:w="2176" w:type="dxa"/>
            <w:gridSpan w:val="2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Bacterial vaginosis</w:t>
            </w:r>
            <w:r w:rsidRPr="00C16394">
              <w:rPr>
                <w:rFonts w:eastAsia="Calibri" w:cstheme="minorHAnsi"/>
                <w:b/>
                <w:sz w:val="18"/>
                <w:szCs w:val="18"/>
                <w:vertAlign w:val="superscript"/>
                <w:lang w:eastAsia="en-GB"/>
              </w:rPr>
              <w:t>¥</w:t>
            </w:r>
          </w:p>
        </w:tc>
        <w:tc>
          <w:tcPr>
            <w:tcW w:w="547" w:type="dxa"/>
            <w:vMerge w:val="restart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1813" w:type="dxa"/>
            <w:vMerge w:val="restart"/>
            <w:shd w:val="clear" w:color="auto" w:fill="D9D9D9" w:themeFill="background1" w:themeFillShade="D9"/>
          </w:tcPr>
          <w:p w:rsidR="00C17857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 xml:space="preserve">Crude odds </w:t>
            </w:r>
          </w:p>
          <w:p w:rsidR="00C17857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 xml:space="preserve">ratio </w:t>
            </w:r>
          </w:p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(95% CI)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 xml:space="preserve">Adjusted odds ratio </w:t>
            </w:r>
          </w:p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(95% CI)*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B9744E">
              <w:rPr>
                <w:rFonts w:eastAsia="Calibri" w:cstheme="minorHAnsi"/>
                <w:b/>
                <w:i/>
                <w:sz w:val="18"/>
                <w:szCs w:val="18"/>
                <w:lang w:eastAsia="en-GB"/>
              </w:rPr>
              <w:t>P</w:t>
            </w:r>
            <w:r>
              <w:rPr>
                <w:rFonts w:eastAsia="Calibri" w:cstheme="minorHAnsi"/>
                <w:b/>
                <w:sz w:val="18"/>
                <w:szCs w:val="18"/>
                <w:lang w:eastAsia="en-GB"/>
              </w:rPr>
              <w:t>-value</w:t>
            </w:r>
          </w:p>
        </w:tc>
      </w:tr>
      <w:tr w:rsidR="00C17857" w:rsidRPr="00E8760E" w:rsidTr="00EC76F6">
        <w:tc>
          <w:tcPr>
            <w:tcW w:w="2581" w:type="dxa"/>
            <w:vMerge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112" w:type="dxa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% positive</w:t>
            </w:r>
          </w:p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(n = 521)</w:t>
            </w:r>
          </w:p>
        </w:tc>
        <w:tc>
          <w:tcPr>
            <w:tcW w:w="1064" w:type="dxa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% negative</w:t>
            </w:r>
          </w:p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(n = 560)</w:t>
            </w:r>
          </w:p>
        </w:tc>
        <w:tc>
          <w:tcPr>
            <w:tcW w:w="547" w:type="dxa"/>
            <w:vMerge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813" w:type="dxa"/>
            <w:vMerge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vMerge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C17857" w:rsidRPr="00E8760E" w:rsidTr="00EC76F6">
        <w:tc>
          <w:tcPr>
            <w:tcW w:w="9668" w:type="dxa"/>
            <w:gridSpan w:val="7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Age group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&lt;20</w:t>
            </w:r>
          </w:p>
        </w:tc>
        <w:tc>
          <w:tcPr>
            <w:tcW w:w="111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44.6</w:t>
            </w:r>
          </w:p>
        </w:tc>
        <w:tc>
          <w:tcPr>
            <w:tcW w:w="106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 xml:space="preserve">55.5  </w:t>
            </w:r>
          </w:p>
        </w:tc>
        <w:tc>
          <w:tcPr>
            <w:tcW w:w="54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813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1.10 (0.76, 1.57)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1.23 (0.85, 1.77)</w:t>
            </w:r>
          </w:p>
        </w:tc>
        <w:tc>
          <w:tcPr>
            <w:tcW w:w="992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20 – 29</w:t>
            </w:r>
          </w:p>
        </w:tc>
        <w:tc>
          <w:tcPr>
            <w:tcW w:w="111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52.7</w:t>
            </w:r>
          </w:p>
        </w:tc>
        <w:tc>
          <w:tcPr>
            <w:tcW w:w="106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47.3</w:t>
            </w:r>
          </w:p>
        </w:tc>
        <w:tc>
          <w:tcPr>
            <w:tcW w:w="54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571</w:t>
            </w:r>
          </w:p>
        </w:tc>
        <w:tc>
          <w:tcPr>
            <w:tcW w:w="1813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1.53 (1.15, 2.02)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1.58 (1.19, 2.10)</w:t>
            </w:r>
          </w:p>
        </w:tc>
        <w:tc>
          <w:tcPr>
            <w:tcW w:w="992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0.002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30+</w:t>
            </w:r>
          </w:p>
        </w:tc>
        <w:tc>
          <w:tcPr>
            <w:tcW w:w="111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42.2</w:t>
            </w:r>
          </w:p>
        </w:tc>
        <w:tc>
          <w:tcPr>
            <w:tcW w:w="106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57.8</w:t>
            </w:r>
          </w:p>
        </w:tc>
        <w:tc>
          <w:tcPr>
            <w:tcW w:w="54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813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992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9668" w:type="dxa"/>
            <w:gridSpan w:val="7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 xml:space="preserve">Education 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Primary School or less</w:t>
            </w:r>
          </w:p>
        </w:tc>
        <w:tc>
          <w:tcPr>
            <w:tcW w:w="111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45.2</w:t>
            </w:r>
          </w:p>
        </w:tc>
        <w:tc>
          <w:tcPr>
            <w:tcW w:w="106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54.9</w:t>
            </w:r>
          </w:p>
        </w:tc>
        <w:tc>
          <w:tcPr>
            <w:tcW w:w="54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598</w:t>
            </w:r>
          </w:p>
        </w:tc>
        <w:tc>
          <w:tcPr>
            <w:tcW w:w="1813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2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Junior secondary</w:t>
            </w:r>
          </w:p>
        </w:tc>
        <w:tc>
          <w:tcPr>
            <w:tcW w:w="111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51.8</w:t>
            </w:r>
          </w:p>
        </w:tc>
        <w:tc>
          <w:tcPr>
            <w:tcW w:w="106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48.2</w:t>
            </w:r>
          </w:p>
        </w:tc>
        <w:tc>
          <w:tcPr>
            <w:tcW w:w="54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1813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1.31 (0.99, 1.72)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2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Secondary School or higher  </w:t>
            </w:r>
          </w:p>
        </w:tc>
        <w:tc>
          <w:tcPr>
            <w:tcW w:w="111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52.3</w:t>
            </w:r>
          </w:p>
        </w:tc>
        <w:tc>
          <w:tcPr>
            <w:tcW w:w="106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47.8</w:t>
            </w:r>
          </w:p>
        </w:tc>
        <w:tc>
          <w:tcPr>
            <w:tcW w:w="54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813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1.33 (0.95, 1.86)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2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9668" w:type="dxa"/>
            <w:gridSpan w:val="7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Marital status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Single</w:t>
            </w:r>
          </w:p>
        </w:tc>
        <w:tc>
          <w:tcPr>
            <w:tcW w:w="111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43.8</w:t>
            </w:r>
          </w:p>
        </w:tc>
        <w:tc>
          <w:tcPr>
            <w:tcW w:w="106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56.2</w:t>
            </w:r>
          </w:p>
        </w:tc>
        <w:tc>
          <w:tcPr>
            <w:tcW w:w="54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813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2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Married  </w:t>
            </w:r>
          </w:p>
        </w:tc>
        <w:tc>
          <w:tcPr>
            <w:tcW w:w="111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49.3</w:t>
            </w:r>
          </w:p>
        </w:tc>
        <w:tc>
          <w:tcPr>
            <w:tcW w:w="106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50.7</w:t>
            </w:r>
          </w:p>
        </w:tc>
        <w:tc>
          <w:tcPr>
            <w:tcW w:w="54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872</w:t>
            </w:r>
          </w:p>
        </w:tc>
        <w:tc>
          <w:tcPr>
            <w:tcW w:w="1813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1.24 (0.92, 1.70)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2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Separated/widowed/divorced</w:t>
            </w:r>
          </w:p>
        </w:tc>
        <w:tc>
          <w:tcPr>
            <w:tcW w:w="111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37.5</w:t>
            </w:r>
          </w:p>
        </w:tc>
        <w:tc>
          <w:tcPr>
            <w:tcW w:w="106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62.5</w:t>
            </w:r>
          </w:p>
        </w:tc>
        <w:tc>
          <w:tcPr>
            <w:tcW w:w="54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813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0.77 (0.18, 3.31)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2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9668" w:type="dxa"/>
            <w:gridSpan w:val="7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Pregnancy number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 w:rsidRPr="00C16394">
              <w:rPr>
                <w:rFonts w:cstheme="minorHAnsi"/>
                <w:sz w:val="18"/>
                <w:szCs w:val="18"/>
              </w:rPr>
              <w:t xml:space="preserve">   Primigravidae</w:t>
            </w:r>
          </w:p>
        </w:tc>
        <w:tc>
          <w:tcPr>
            <w:tcW w:w="111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48.7</w:t>
            </w:r>
          </w:p>
        </w:tc>
        <w:tc>
          <w:tcPr>
            <w:tcW w:w="106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51.4</w:t>
            </w:r>
          </w:p>
        </w:tc>
        <w:tc>
          <w:tcPr>
            <w:tcW w:w="54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813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1.12 (0.86, 1.58)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2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 w:rsidRPr="00C16394">
              <w:rPr>
                <w:rFonts w:cstheme="minorHAnsi"/>
                <w:sz w:val="18"/>
                <w:szCs w:val="18"/>
              </w:rPr>
              <w:t xml:space="preserve">   Secundigravidae</w:t>
            </w:r>
          </w:p>
        </w:tc>
        <w:tc>
          <w:tcPr>
            <w:tcW w:w="111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52.4</w:t>
            </w:r>
          </w:p>
        </w:tc>
        <w:tc>
          <w:tcPr>
            <w:tcW w:w="106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47.6</w:t>
            </w:r>
          </w:p>
        </w:tc>
        <w:tc>
          <w:tcPr>
            <w:tcW w:w="54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813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1.36 (0.95, 1.94)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2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 w:rsidRPr="00C16394">
              <w:rPr>
                <w:rFonts w:cstheme="minorHAnsi"/>
                <w:sz w:val="18"/>
                <w:szCs w:val="18"/>
              </w:rPr>
              <w:t xml:space="preserve">   Multigravidae (3</w:t>
            </w:r>
            <w:r w:rsidRPr="00C16394">
              <w:rPr>
                <w:rFonts w:cstheme="minorHAnsi"/>
                <w:sz w:val="18"/>
                <w:szCs w:val="18"/>
                <w:vertAlign w:val="superscript"/>
              </w:rPr>
              <w:t>rd</w:t>
            </w:r>
            <w:r w:rsidRPr="00C16394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1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52.8</w:t>
            </w:r>
          </w:p>
        </w:tc>
        <w:tc>
          <w:tcPr>
            <w:tcW w:w="106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47.2</w:t>
            </w:r>
          </w:p>
        </w:tc>
        <w:tc>
          <w:tcPr>
            <w:tcW w:w="54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813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1.38 (0.98, 1.94)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2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/>
              <w:rPr>
                <w:rFonts w:cstheme="minorHAnsi"/>
                <w:sz w:val="18"/>
                <w:szCs w:val="18"/>
              </w:rPr>
            </w:pPr>
            <w:r w:rsidRPr="00C16394">
              <w:rPr>
                <w:rFonts w:cstheme="minorHAnsi"/>
                <w:sz w:val="18"/>
                <w:szCs w:val="18"/>
              </w:rPr>
              <w:t xml:space="preserve">   Multigravidae (4</w:t>
            </w:r>
            <w:r w:rsidRPr="00C16394">
              <w:rPr>
                <w:rFonts w:cstheme="minorHAnsi"/>
                <w:sz w:val="18"/>
                <w:szCs w:val="18"/>
                <w:vertAlign w:val="superscript"/>
              </w:rPr>
              <w:t>th</w:t>
            </w:r>
            <w:r w:rsidRPr="00C16394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1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44.8</w:t>
            </w:r>
          </w:p>
        </w:tc>
        <w:tc>
          <w:tcPr>
            <w:tcW w:w="106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55.3</w:t>
            </w:r>
          </w:p>
        </w:tc>
        <w:tc>
          <w:tcPr>
            <w:tcW w:w="54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478</w:t>
            </w:r>
          </w:p>
        </w:tc>
        <w:tc>
          <w:tcPr>
            <w:tcW w:w="1813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2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9668" w:type="dxa"/>
            <w:gridSpan w:val="7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Number of life-time sexual partners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</w:t>
            </w:r>
            <m:oMath>
              <m:r>
                <w:rPr>
                  <w:rFonts w:ascii="Cambria Math" w:eastAsia="Calibri" w:hAnsi="Cambria Math" w:cstheme="minorHAnsi"/>
                  <w:sz w:val="18"/>
                  <w:szCs w:val="18"/>
                  <w:lang w:eastAsia="en-GB"/>
                </w:rPr>
                <m:t>≤2</m:t>
              </m:r>
            </m:oMath>
          </w:p>
        </w:tc>
        <w:tc>
          <w:tcPr>
            <w:tcW w:w="111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47.7</w:t>
            </w:r>
          </w:p>
        </w:tc>
        <w:tc>
          <w:tcPr>
            <w:tcW w:w="106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52.3</w:t>
            </w:r>
          </w:p>
        </w:tc>
        <w:tc>
          <w:tcPr>
            <w:tcW w:w="54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795</w:t>
            </w:r>
          </w:p>
        </w:tc>
        <w:tc>
          <w:tcPr>
            <w:tcW w:w="1813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2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</w:t>
            </w:r>
            <m:oMath>
              <m:r>
                <w:rPr>
                  <w:rFonts w:ascii="Cambria Math" w:eastAsia="Calibri" w:hAnsi="Cambria Math" w:cstheme="minorHAnsi"/>
                  <w:sz w:val="18"/>
                  <w:szCs w:val="18"/>
                  <w:lang w:eastAsia="en-GB"/>
                </w:rPr>
                <m:t>≥3</m:t>
              </m:r>
            </m:oMath>
          </w:p>
        </w:tc>
        <w:tc>
          <w:tcPr>
            <w:tcW w:w="111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50.0</w:t>
            </w:r>
          </w:p>
        </w:tc>
        <w:tc>
          <w:tcPr>
            <w:tcW w:w="106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50.0</w:t>
            </w:r>
          </w:p>
        </w:tc>
        <w:tc>
          <w:tcPr>
            <w:tcW w:w="54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813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1.10 (0.83, 1.44)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2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9668" w:type="dxa"/>
            <w:gridSpan w:val="7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Self-reported STI/RTI symptoms during current pregnancy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No</w:t>
            </w:r>
          </w:p>
        </w:tc>
        <w:tc>
          <w:tcPr>
            <w:tcW w:w="111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47.6</w:t>
            </w:r>
          </w:p>
        </w:tc>
        <w:tc>
          <w:tcPr>
            <w:tcW w:w="106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52.5</w:t>
            </w:r>
          </w:p>
        </w:tc>
        <w:tc>
          <w:tcPr>
            <w:tcW w:w="547" w:type="dxa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879</w:t>
            </w:r>
          </w:p>
        </w:tc>
        <w:tc>
          <w:tcPr>
            <w:tcW w:w="1813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2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Yes</w:t>
            </w:r>
          </w:p>
        </w:tc>
        <w:tc>
          <w:tcPr>
            <w:tcW w:w="111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52.0</w:t>
            </w:r>
          </w:p>
        </w:tc>
        <w:tc>
          <w:tcPr>
            <w:tcW w:w="106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48.0</w:t>
            </w:r>
          </w:p>
        </w:tc>
        <w:tc>
          <w:tcPr>
            <w:tcW w:w="547" w:type="dxa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813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1.20 (0.88, 1.63)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2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9668" w:type="dxa"/>
            <w:gridSpan w:val="7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HIV status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Negative</w:t>
            </w:r>
          </w:p>
        </w:tc>
        <w:tc>
          <w:tcPr>
            <w:tcW w:w="111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45.5</w:t>
            </w:r>
          </w:p>
        </w:tc>
        <w:tc>
          <w:tcPr>
            <w:tcW w:w="106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54.5</w:t>
            </w:r>
          </w:p>
        </w:tc>
        <w:tc>
          <w:tcPr>
            <w:tcW w:w="54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937</w:t>
            </w:r>
          </w:p>
        </w:tc>
        <w:tc>
          <w:tcPr>
            <w:tcW w:w="1813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2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Positive</w:t>
            </w:r>
          </w:p>
        </w:tc>
        <w:tc>
          <w:tcPr>
            <w:tcW w:w="111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66.4</w:t>
            </w:r>
          </w:p>
        </w:tc>
        <w:tc>
          <w:tcPr>
            <w:tcW w:w="106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33.6</w:t>
            </w:r>
          </w:p>
        </w:tc>
        <w:tc>
          <w:tcPr>
            <w:tcW w:w="54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813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2.37 (1.64, 3.44)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2.41 (1.66, 3.51)</w:t>
            </w:r>
          </w:p>
        </w:tc>
        <w:tc>
          <w:tcPr>
            <w:tcW w:w="992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>
              <w:rPr>
                <w:rFonts w:eastAsia="Calibri" w:cstheme="minorHAnsi"/>
                <w:b/>
                <w:sz w:val="18"/>
                <w:szCs w:val="18"/>
                <w:lang w:eastAsia="en-GB"/>
              </w:rPr>
              <w:t>&lt; 0.001</w:t>
            </w:r>
          </w:p>
        </w:tc>
      </w:tr>
      <w:tr w:rsidR="00C17857" w:rsidRPr="00E8760E" w:rsidTr="00EC76F6">
        <w:tc>
          <w:tcPr>
            <w:tcW w:w="9668" w:type="dxa"/>
            <w:gridSpan w:val="7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STIs</w:t>
            </w:r>
            <w:r w:rsidRPr="00C16394">
              <w:rPr>
                <w:rFonts w:eastAsia="Calibri" w:cstheme="minorHAnsi"/>
                <w:b/>
                <w:sz w:val="18"/>
                <w:szCs w:val="18"/>
                <w:vertAlign w:val="superscript"/>
                <w:lang w:eastAsia="en-GB"/>
              </w:rPr>
              <w:t>+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Negative</w:t>
            </w:r>
          </w:p>
        </w:tc>
        <w:tc>
          <w:tcPr>
            <w:tcW w:w="111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46.1</w:t>
            </w:r>
          </w:p>
        </w:tc>
        <w:tc>
          <w:tcPr>
            <w:tcW w:w="106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54.0</w:t>
            </w:r>
          </w:p>
        </w:tc>
        <w:tc>
          <w:tcPr>
            <w:tcW w:w="54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708</w:t>
            </w:r>
          </w:p>
        </w:tc>
        <w:tc>
          <w:tcPr>
            <w:tcW w:w="1813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2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581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Positive</w:t>
            </w:r>
          </w:p>
        </w:tc>
        <w:tc>
          <w:tcPr>
            <w:tcW w:w="1112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52.4</w:t>
            </w:r>
          </w:p>
        </w:tc>
        <w:tc>
          <w:tcPr>
            <w:tcW w:w="106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47.6</w:t>
            </w:r>
          </w:p>
        </w:tc>
        <w:tc>
          <w:tcPr>
            <w:tcW w:w="54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372</w:t>
            </w:r>
          </w:p>
        </w:tc>
        <w:tc>
          <w:tcPr>
            <w:tcW w:w="1813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1.29 (1.00, 1.66)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992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9668" w:type="dxa"/>
            <w:gridSpan w:val="7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*Adjusted for all the variables in the column; </w:t>
            </w:r>
            <w:r w:rsidRPr="00C16394">
              <w:rPr>
                <w:rFonts w:eastAsia="Calibri" w:cstheme="minorHAnsi"/>
                <w:sz w:val="18"/>
                <w:szCs w:val="18"/>
                <w:vertAlign w:val="superscript"/>
                <w:lang w:eastAsia="en-GB"/>
              </w:rPr>
              <w:t>+</w:t>
            </w: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STIs included, syphilis, chlamydia, gonorrhoea and trichomoniasis.</w:t>
            </w:r>
          </w:p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vertAlign w:val="superscript"/>
                <w:lang w:eastAsia="en-GB"/>
              </w:rPr>
              <w:t>¥</w:t>
            </w:r>
            <w:r w:rsidRPr="00C16394">
              <w:rPr>
                <w:rFonts w:eastAsia="Calibri" w:cstheme="minorHAnsi"/>
                <w:sz w:val="18"/>
                <w:szCs w:val="18"/>
              </w:rPr>
              <w:t xml:space="preserve"> Diagnostic results for bacterial vaginosis were available for 1081 participants instead of 1085. This was due to missing results. Three slides were poorly prepared and one was broken; T</w:t>
            </w: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he final multivariate model only included factors that were significant at</w:t>
            </w:r>
            <w:r w:rsidRPr="00C16394">
              <w:rPr>
                <w:rFonts w:eastAsia="Calibri" w:cstheme="minorHAnsi"/>
                <w:i/>
                <w:sz w:val="18"/>
                <w:szCs w:val="18"/>
                <w:lang w:eastAsia="en-GB"/>
              </w:rPr>
              <w:t xml:space="preserve"> P</w:t>
            </w: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&lt; 0.05 using the likelihood ratio test. </w:t>
            </w: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 xml:space="preserve">Ref = Reference group with the odds ratios set at 1. </w:t>
            </w:r>
          </w:p>
        </w:tc>
      </w:tr>
    </w:tbl>
    <w:p w:rsidR="00C17857" w:rsidRPr="00E8760E" w:rsidRDefault="00C17857" w:rsidP="00C17857">
      <w:pPr>
        <w:widowControl w:val="0"/>
        <w:rPr>
          <w:rFonts w:cstheme="minorHAnsi"/>
        </w:rPr>
      </w:pPr>
    </w:p>
    <w:p w:rsidR="00C17857" w:rsidRPr="00E8760E" w:rsidRDefault="00C17857" w:rsidP="00C17857">
      <w:pPr>
        <w:widowControl w:val="0"/>
        <w:rPr>
          <w:rFonts w:cstheme="minorHAnsi"/>
        </w:rPr>
      </w:pPr>
      <w:r w:rsidRPr="00E8760E">
        <w:rPr>
          <w:rFonts w:cstheme="minorHAnsi"/>
        </w:rPr>
        <w:br w:type="page"/>
      </w:r>
    </w:p>
    <w:p w:rsidR="00C17857" w:rsidRPr="00E8760E" w:rsidRDefault="00C17857" w:rsidP="00C17857">
      <w:pPr>
        <w:widowControl w:val="0"/>
        <w:rPr>
          <w:rFonts w:cstheme="minorHAnsi"/>
        </w:rPr>
      </w:pPr>
    </w:p>
    <w:p w:rsidR="00C17857" w:rsidRPr="00E8760E" w:rsidRDefault="00C17857" w:rsidP="00C17857">
      <w:pPr>
        <w:widowControl w:val="0"/>
        <w:ind w:right="-755"/>
        <w:rPr>
          <w:rFonts w:cstheme="minorHAnsi"/>
          <w:b/>
          <w:sz w:val="24"/>
        </w:rPr>
      </w:pPr>
      <w:r w:rsidRPr="00E8760E">
        <w:rPr>
          <w:rFonts w:cstheme="minorHAnsi"/>
          <w:b/>
          <w:sz w:val="24"/>
        </w:rPr>
        <w:t xml:space="preserve">Supplementary Table 5. </w:t>
      </w:r>
      <w:r w:rsidRPr="00E8760E">
        <w:rPr>
          <w:rFonts w:cstheme="minorHAnsi"/>
          <w:sz w:val="24"/>
        </w:rPr>
        <w:t xml:space="preserve">Syphilis: Univariate and multivariate logistic regression analysis of determinants of infection </w:t>
      </w:r>
      <w:r w:rsidRPr="00E8760E">
        <w:rPr>
          <w:rFonts w:eastAsia="Calibri" w:cstheme="minorHAnsi"/>
          <w:bCs/>
          <w:sz w:val="24"/>
          <w:szCs w:val="24"/>
        </w:rPr>
        <w:t>among pregnant women at antenatal care booking.</w:t>
      </w:r>
    </w:p>
    <w:tbl>
      <w:tblPr>
        <w:tblW w:w="92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344"/>
        <w:gridCol w:w="1134"/>
        <w:gridCol w:w="567"/>
        <w:gridCol w:w="1559"/>
        <w:gridCol w:w="1559"/>
        <w:gridCol w:w="850"/>
      </w:tblGrid>
      <w:tr w:rsidR="00C17857" w:rsidRPr="00E8760E" w:rsidTr="00EC76F6">
        <w:trPr>
          <w:trHeight w:val="242"/>
        </w:trPr>
        <w:tc>
          <w:tcPr>
            <w:tcW w:w="2229" w:type="dxa"/>
            <w:vMerge w:val="restart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Potential risk factor</w:t>
            </w:r>
          </w:p>
        </w:tc>
        <w:tc>
          <w:tcPr>
            <w:tcW w:w="2478" w:type="dxa"/>
            <w:gridSpan w:val="2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cstheme="minorHAnsi"/>
                <w:b/>
                <w:sz w:val="18"/>
                <w:szCs w:val="18"/>
              </w:rPr>
              <w:t>Syphilis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 xml:space="preserve">Crude odds </w:t>
            </w:r>
          </w:p>
          <w:p w:rsidR="00C17857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 xml:space="preserve">ratio </w:t>
            </w:r>
          </w:p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(95% CI)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>
              <w:rPr>
                <w:rFonts w:eastAsia="Calibri" w:cstheme="minorHAnsi"/>
                <w:b/>
                <w:sz w:val="18"/>
                <w:szCs w:val="18"/>
                <w:lang w:eastAsia="en-GB"/>
              </w:rPr>
              <w:t>Adjusted o</w:t>
            </w: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 xml:space="preserve">dds ratio*  </w:t>
            </w:r>
          </w:p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(95% CI)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B9744E">
              <w:rPr>
                <w:rFonts w:eastAsia="Calibri" w:cstheme="minorHAnsi"/>
                <w:b/>
                <w:i/>
                <w:sz w:val="18"/>
                <w:szCs w:val="18"/>
                <w:lang w:eastAsia="en-GB"/>
              </w:rPr>
              <w:t>P</w:t>
            </w:r>
            <w:r>
              <w:rPr>
                <w:rFonts w:eastAsia="Calibri" w:cstheme="minorHAnsi"/>
                <w:b/>
                <w:sz w:val="18"/>
                <w:szCs w:val="18"/>
                <w:lang w:eastAsia="en-GB"/>
              </w:rPr>
              <w:t>-value</w:t>
            </w:r>
          </w:p>
        </w:tc>
      </w:tr>
      <w:tr w:rsidR="00C17857" w:rsidRPr="00E8760E" w:rsidTr="00EC76F6">
        <w:tc>
          <w:tcPr>
            <w:tcW w:w="2229" w:type="dxa"/>
            <w:vMerge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344" w:type="dxa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% positive</w:t>
            </w:r>
          </w:p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(n = 76)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% negative</w:t>
            </w:r>
          </w:p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(n = 1,001)</w:t>
            </w:r>
          </w:p>
        </w:tc>
        <w:tc>
          <w:tcPr>
            <w:tcW w:w="567" w:type="dxa"/>
            <w:vMerge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vMerge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C17857" w:rsidRPr="00E8760E" w:rsidTr="00EC76F6">
        <w:tc>
          <w:tcPr>
            <w:tcW w:w="9242" w:type="dxa"/>
            <w:gridSpan w:val="7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Age group</w:t>
            </w:r>
          </w:p>
        </w:tc>
      </w:tr>
      <w:tr w:rsidR="00C17857" w:rsidRPr="00E8760E" w:rsidTr="00EC76F6">
        <w:tc>
          <w:tcPr>
            <w:tcW w:w="2229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&lt;20</w:t>
            </w:r>
          </w:p>
        </w:tc>
        <w:tc>
          <w:tcPr>
            <w:tcW w:w="1344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2.0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98.0</w:t>
            </w:r>
          </w:p>
        </w:tc>
        <w:tc>
          <w:tcPr>
            <w:tcW w:w="56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229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20 – 29</w:t>
            </w:r>
          </w:p>
        </w:tc>
        <w:tc>
          <w:tcPr>
            <w:tcW w:w="1344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8.6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91.4</w:t>
            </w:r>
          </w:p>
        </w:tc>
        <w:tc>
          <w:tcPr>
            <w:tcW w:w="56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sz w:val="18"/>
                <w:szCs w:val="18"/>
                <w:lang w:eastAsia="en-GB"/>
              </w:rPr>
              <w:t>568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4.72 (1.68, 13.25)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3.96 (1.40, 11.20)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0.009</w:t>
            </w:r>
          </w:p>
        </w:tc>
      </w:tr>
      <w:tr w:rsidR="00C17857" w:rsidRPr="00E8760E" w:rsidTr="00EC76F6">
        <w:tc>
          <w:tcPr>
            <w:tcW w:w="2229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30+</w:t>
            </w:r>
          </w:p>
        </w:tc>
        <w:tc>
          <w:tcPr>
            <w:tcW w:w="1344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7.5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92.5</w:t>
            </w:r>
          </w:p>
        </w:tc>
        <w:tc>
          <w:tcPr>
            <w:tcW w:w="567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4.08 (1.39, 11.97)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3.29(1.11, 9.74)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0.032</w:t>
            </w:r>
          </w:p>
        </w:tc>
      </w:tr>
      <w:tr w:rsidR="00C17857" w:rsidRPr="00E8760E" w:rsidTr="00EC76F6">
        <w:tc>
          <w:tcPr>
            <w:tcW w:w="9242" w:type="dxa"/>
            <w:gridSpan w:val="7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 xml:space="preserve">Education </w:t>
            </w:r>
          </w:p>
        </w:tc>
      </w:tr>
      <w:tr w:rsidR="00C17857" w:rsidRPr="00E8760E" w:rsidTr="00EC76F6">
        <w:tc>
          <w:tcPr>
            <w:tcW w:w="2229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Primary School or less</w:t>
            </w:r>
          </w:p>
        </w:tc>
        <w:tc>
          <w:tcPr>
            <w:tcW w:w="1344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8.4</w:t>
            </w:r>
          </w:p>
        </w:tc>
        <w:tc>
          <w:tcPr>
            <w:tcW w:w="1134" w:type="dxa"/>
          </w:tcPr>
          <w:p w:rsidR="00C17857" w:rsidRPr="00C16394" w:rsidDel="00475ADB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91.6</w:t>
            </w:r>
          </w:p>
        </w:tc>
        <w:tc>
          <w:tcPr>
            <w:tcW w:w="567" w:type="dxa"/>
          </w:tcPr>
          <w:p w:rsidR="00C17857" w:rsidRPr="00C16394" w:rsidDel="00475ADB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594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229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Junior secondary</w:t>
            </w:r>
          </w:p>
        </w:tc>
        <w:tc>
          <w:tcPr>
            <w:tcW w:w="1344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4.9</w:t>
            </w:r>
          </w:p>
        </w:tc>
        <w:tc>
          <w:tcPr>
            <w:tcW w:w="1134" w:type="dxa"/>
          </w:tcPr>
          <w:p w:rsidR="00C17857" w:rsidRPr="00C16394" w:rsidDel="00475ADB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95.1</w:t>
            </w:r>
          </w:p>
        </w:tc>
        <w:tc>
          <w:tcPr>
            <w:tcW w:w="567" w:type="dxa"/>
          </w:tcPr>
          <w:p w:rsidR="00C17857" w:rsidRPr="00C16394" w:rsidDel="00475ADB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0.56 (0.31, 1.02)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229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Secondary School or higher</w:t>
            </w:r>
          </w:p>
        </w:tc>
        <w:tc>
          <w:tcPr>
            <w:tcW w:w="1344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6.2</w:t>
            </w:r>
          </w:p>
        </w:tc>
        <w:tc>
          <w:tcPr>
            <w:tcW w:w="1134" w:type="dxa"/>
          </w:tcPr>
          <w:p w:rsidR="00C17857" w:rsidRPr="00C16394" w:rsidDel="00475ADB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87.5</w:t>
            </w:r>
          </w:p>
        </w:tc>
        <w:tc>
          <w:tcPr>
            <w:tcW w:w="567" w:type="dxa"/>
          </w:tcPr>
          <w:p w:rsidR="00C17857" w:rsidRPr="00C16394" w:rsidDel="00475ADB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0.72 (0.36, 1.41)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9242" w:type="dxa"/>
            <w:gridSpan w:val="7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Marital status</w:t>
            </w:r>
          </w:p>
        </w:tc>
      </w:tr>
      <w:tr w:rsidR="00C17857" w:rsidRPr="00E8760E" w:rsidTr="00EC76F6">
        <w:tc>
          <w:tcPr>
            <w:tcW w:w="2229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cstheme="minorHAnsi"/>
                <w:sz w:val="18"/>
                <w:szCs w:val="18"/>
                <w:lang w:eastAsia="en-GB"/>
              </w:rPr>
              <w:t xml:space="preserve">   Single</w:t>
            </w:r>
          </w:p>
        </w:tc>
        <w:tc>
          <w:tcPr>
            <w:tcW w:w="1344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5.5</w:t>
            </w:r>
          </w:p>
        </w:tc>
        <w:tc>
          <w:tcPr>
            <w:tcW w:w="1134" w:type="dxa"/>
          </w:tcPr>
          <w:p w:rsidR="00C17857" w:rsidRPr="00C16394" w:rsidDel="00475ADB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94.6</w:t>
            </w:r>
          </w:p>
        </w:tc>
        <w:tc>
          <w:tcPr>
            <w:tcW w:w="567" w:type="dxa"/>
          </w:tcPr>
          <w:p w:rsidR="00C17857" w:rsidRPr="00C16394" w:rsidDel="00475ADB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229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cstheme="minorHAnsi"/>
                <w:sz w:val="18"/>
                <w:szCs w:val="18"/>
                <w:lang w:eastAsia="en-GB"/>
              </w:rPr>
              <w:t xml:space="preserve">   Married</w:t>
            </w:r>
          </w:p>
        </w:tc>
        <w:tc>
          <w:tcPr>
            <w:tcW w:w="1344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7.4</w:t>
            </w:r>
          </w:p>
        </w:tc>
        <w:tc>
          <w:tcPr>
            <w:tcW w:w="1134" w:type="dxa"/>
          </w:tcPr>
          <w:p w:rsidR="00C17857" w:rsidRPr="00C16394" w:rsidDel="00475ADB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92.6</w:t>
            </w:r>
          </w:p>
        </w:tc>
        <w:tc>
          <w:tcPr>
            <w:tcW w:w="567" w:type="dxa"/>
          </w:tcPr>
          <w:p w:rsidR="00C17857" w:rsidRPr="00C16394" w:rsidDel="00475ADB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867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1.38 (0.71, 2.67)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229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cstheme="minorHAnsi"/>
                <w:sz w:val="18"/>
                <w:szCs w:val="18"/>
                <w:lang w:eastAsia="en-GB"/>
              </w:rPr>
              <w:t xml:space="preserve">   Separated /widowed/divorced</w:t>
            </w:r>
          </w:p>
        </w:tc>
        <w:tc>
          <w:tcPr>
            <w:tcW w:w="1344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12.5</w:t>
            </w:r>
          </w:p>
        </w:tc>
        <w:tc>
          <w:tcPr>
            <w:tcW w:w="1134" w:type="dxa"/>
          </w:tcPr>
          <w:p w:rsidR="00C17857" w:rsidRPr="00C16394" w:rsidDel="00475ADB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87.5</w:t>
            </w:r>
          </w:p>
        </w:tc>
        <w:tc>
          <w:tcPr>
            <w:tcW w:w="567" w:type="dxa"/>
          </w:tcPr>
          <w:p w:rsidR="00C17857" w:rsidRPr="00C16394" w:rsidDel="00475ADB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2.48 (0.28, 21.98)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475ADB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9242" w:type="dxa"/>
            <w:gridSpan w:val="7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Pregnancy number</w:t>
            </w:r>
          </w:p>
        </w:tc>
      </w:tr>
      <w:tr w:rsidR="00C17857" w:rsidRPr="00E8760E" w:rsidTr="00EC76F6">
        <w:tc>
          <w:tcPr>
            <w:tcW w:w="222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cstheme="minorHAnsi"/>
                <w:sz w:val="18"/>
                <w:szCs w:val="18"/>
              </w:rPr>
              <w:t xml:space="preserve">   Primigravidae</w:t>
            </w:r>
          </w:p>
        </w:tc>
        <w:tc>
          <w:tcPr>
            <w:tcW w:w="1344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5.0</w:t>
            </w:r>
          </w:p>
        </w:tc>
        <w:tc>
          <w:tcPr>
            <w:tcW w:w="1134" w:type="dxa"/>
          </w:tcPr>
          <w:p w:rsidR="00C17857" w:rsidRPr="00C16394" w:rsidDel="00E0792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95.0</w:t>
            </w:r>
          </w:p>
        </w:tc>
        <w:tc>
          <w:tcPr>
            <w:tcW w:w="567" w:type="dxa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22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cstheme="minorHAnsi"/>
                <w:sz w:val="18"/>
                <w:szCs w:val="18"/>
              </w:rPr>
              <w:t xml:space="preserve">   Secundigravidae</w:t>
            </w:r>
          </w:p>
        </w:tc>
        <w:tc>
          <w:tcPr>
            <w:tcW w:w="1344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9.1</w:t>
            </w:r>
          </w:p>
        </w:tc>
        <w:tc>
          <w:tcPr>
            <w:tcW w:w="1134" w:type="dxa"/>
          </w:tcPr>
          <w:p w:rsidR="00C17857" w:rsidRPr="00C16394" w:rsidDel="00E0792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90.9</w:t>
            </w:r>
          </w:p>
        </w:tc>
        <w:tc>
          <w:tcPr>
            <w:tcW w:w="567" w:type="dxa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1.90 (0.88, 4.10)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22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cstheme="minorHAnsi"/>
                <w:sz w:val="18"/>
                <w:szCs w:val="18"/>
              </w:rPr>
              <w:t xml:space="preserve">   Multigravidae (3</w:t>
            </w:r>
            <w:r w:rsidRPr="00C16394">
              <w:rPr>
                <w:rFonts w:cstheme="minorHAnsi"/>
                <w:sz w:val="18"/>
                <w:szCs w:val="18"/>
                <w:vertAlign w:val="superscript"/>
              </w:rPr>
              <w:t>rd</w:t>
            </w:r>
            <w:r w:rsidRPr="00C16394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344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6.7</w:t>
            </w:r>
          </w:p>
        </w:tc>
        <w:tc>
          <w:tcPr>
            <w:tcW w:w="1134" w:type="dxa"/>
          </w:tcPr>
          <w:p w:rsidR="00C17857" w:rsidRPr="00C16394" w:rsidDel="00E0792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93.3</w:t>
            </w:r>
          </w:p>
        </w:tc>
        <w:tc>
          <w:tcPr>
            <w:tcW w:w="567" w:type="dxa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1.37 (0.61, 3.08)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22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cstheme="minorHAnsi"/>
                <w:sz w:val="18"/>
                <w:szCs w:val="18"/>
              </w:rPr>
              <w:t xml:space="preserve">   Multigravidae (4</w:t>
            </w:r>
            <w:r w:rsidRPr="00C16394">
              <w:rPr>
                <w:rFonts w:cstheme="minorHAnsi"/>
                <w:sz w:val="18"/>
                <w:szCs w:val="18"/>
                <w:vertAlign w:val="superscript"/>
              </w:rPr>
              <w:t>th</w:t>
            </w:r>
            <w:r w:rsidRPr="00C16394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344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7.6</w:t>
            </w:r>
          </w:p>
        </w:tc>
        <w:tc>
          <w:tcPr>
            <w:tcW w:w="1134" w:type="dxa"/>
          </w:tcPr>
          <w:p w:rsidR="00C17857" w:rsidRPr="00C16394" w:rsidDel="00E0792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92.9</w:t>
            </w:r>
          </w:p>
        </w:tc>
        <w:tc>
          <w:tcPr>
            <w:tcW w:w="567" w:type="dxa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474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1.56 (0.81, 3.00)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rPr>
          <w:trHeight w:val="203"/>
        </w:trPr>
        <w:tc>
          <w:tcPr>
            <w:tcW w:w="9242" w:type="dxa"/>
            <w:gridSpan w:val="7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Number of lifetime sexual partners</w:t>
            </w:r>
          </w:p>
        </w:tc>
      </w:tr>
      <w:tr w:rsidR="00C17857" w:rsidRPr="00E8760E" w:rsidTr="00EC76F6">
        <w:trPr>
          <w:trHeight w:val="219"/>
        </w:trPr>
        <w:tc>
          <w:tcPr>
            <w:tcW w:w="222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 </w:t>
            </w:r>
            <w:r w:rsidRPr="00C16394">
              <w:rPr>
                <w:rFonts w:eastAsia="Calibri" w:cstheme="minorHAnsi"/>
                <w:sz w:val="18"/>
                <w:szCs w:val="18"/>
                <w:u w:val="single"/>
                <w:lang w:eastAsia="en-GB"/>
              </w:rPr>
              <w:t>&lt;</w:t>
            </w: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2</w:t>
            </w:r>
          </w:p>
        </w:tc>
        <w:tc>
          <w:tcPr>
            <w:tcW w:w="1344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5.7</w:t>
            </w:r>
          </w:p>
        </w:tc>
        <w:tc>
          <w:tcPr>
            <w:tcW w:w="1134" w:type="dxa"/>
          </w:tcPr>
          <w:p w:rsidR="00C17857" w:rsidRPr="00C16394" w:rsidDel="00E0792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94.3</w:t>
            </w:r>
          </w:p>
        </w:tc>
        <w:tc>
          <w:tcPr>
            <w:tcW w:w="567" w:type="dxa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792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rPr>
          <w:trHeight w:val="251"/>
        </w:trPr>
        <w:tc>
          <w:tcPr>
            <w:tcW w:w="222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 </w:t>
            </w:r>
            <w:r w:rsidRPr="00C16394">
              <w:rPr>
                <w:rFonts w:eastAsia="Calibri" w:cstheme="minorHAnsi"/>
                <w:sz w:val="18"/>
                <w:szCs w:val="18"/>
                <w:u w:val="single"/>
                <w:lang w:eastAsia="en-GB"/>
              </w:rPr>
              <w:t>&gt;</w:t>
            </w: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3</w:t>
            </w:r>
          </w:p>
        </w:tc>
        <w:tc>
          <w:tcPr>
            <w:tcW w:w="1344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11.3</w:t>
            </w:r>
          </w:p>
        </w:tc>
        <w:tc>
          <w:tcPr>
            <w:tcW w:w="1134" w:type="dxa"/>
          </w:tcPr>
          <w:p w:rsidR="00C17857" w:rsidRPr="00C16394" w:rsidDel="00E0792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88.7</w:t>
            </w:r>
          </w:p>
        </w:tc>
        <w:tc>
          <w:tcPr>
            <w:tcW w:w="567" w:type="dxa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2.11 (1.31, 3.41)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1.82 (1.12, 2.98)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>
              <w:rPr>
                <w:rFonts w:eastAsia="Calibri" w:cstheme="minorHAnsi"/>
                <w:b/>
                <w:sz w:val="18"/>
                <w:szCs w:val="18"/>
                <w:lang w:eastAsia="en-GB"/>
              </w:rPr>
              <w:t>0.017</w:t>
            </w:r>
          </w:p>
        </w:tc>
      </w:tr>
      <w:tr w:rsidR="00C17857" w:rsidRPr="00E8760E" w:rsidTr="00EC76F6">
        <w:tc>
          <w:tcPr>
            <w:tcW w:w="9242" w:type="dxa"/>
            <w:gridSpan w:val="7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Self-reported STI/RTI symptoms during current pregnancy</w:t>
            </w:r>
          </w:p>
        </w:tc>
      </w:tr>
      <w:tr w:rsidR="00C17857" w:rsidRPr="00E8760E" w:rsidTr="00EC76F6">
        <w:tc>
          <w:tcPr>
            <w:tcW w:w="222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No</w:t>
            </w:r>
          </w:p>
        </w:tc>
        <w:tc>
          <w:tcPr>
            <w:tcW w:w="1344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6.8</w:t>
            </w:r>
          </w:p>
        </w:tc>
        <w:tc>
          <w:tcPr>
            <w:tcW w:w="1134" w:type="dxa"/>
          </w:tcPr>
          <w:p w:rsidR="00C17857" w:rsidRPr="00C16394" w:rsidDel="00E0792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93.3</w:t>
            </w:r>
          </w:p>
        </w:tc>
        <w:tc>
          <w:tcPr>
            <w:tcW w:w="567" w:type="dxa"/>
          </w:tcPr>
          <w:p w:rsidR="00C17857" w:rsidRPr="00C16394" w:rsidDel="00E0792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874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22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Yes  </w:t>
            </w:r>
          </w:p>
        </w:tc>
        <w:tc>
          <w:tcPr>
            <w:tcW w:w="1344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8.1</w:t>
            </w:r>
          </w:p>
        </w:tc>
        <w:tc>
          <w:tcPr>
            <w:tcW w:w="1134" w:type="dxa"/>
          </w:tcPr>
          <w:p w:rsidR="00C17857" w:rsidRPr="00C16394" w:rsidDel="00E0792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91.9</w:t>
            </w:r>
          </w:p>
        </w:tc>
        <w:tc>
          <w:tcPr>
            <w:tcW w:w="567" w:type="dxa"/>
          </w:tcPr>
          <w:p w:rsidR="00C17857" w:rsidRPr="00C16394" w:rsidDel="00E0792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1.22 (0.69, 2.17)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22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Missing</w:t>
            </w:r>
          </w:p>
        </w:tc>
        <w:tc>
          <w:tcPr>
            <w:tcW w:w="1344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NK</w:t>
            </w:r>
          </w:p>
        </w:tc>
        <w:tc>
          <w:tcPr>
            <w:tcW w:w="1134" w:type="dxa"/>
          </w:tcPr>
          <w:p w:rsidR="00C17857" w:rsidRPr="00C16394" w:rsidDel="00E0792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NK</w:t>
            </w:r>
          </w:p>
        </w:tc>
        <w:tc>
          <w:tcPr>
            <w:tcW w:w="567" w:type="dxa"/>
          </w:tcPr>
          <w:p w:rsidR="00C17857" w:rsidRPr="00C16394" w:rsidDel="00E0792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>
              <w:rPr>
                <w:rFonts w:eastAsia="Calibri" w:cstheme="minorHAnsi"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9242" w:type="dxa"/>
            <w:gridSpan w:val="7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HIV status</w:t>
            </w:r>
          </w:p>
        </w:tc>
      </w:tr>
      <w:tr w:rsidR="00C17857" w:rsidRPr="00E8760E" w:rsidTr="00EC76F6">
        <w:tc>
          <w:tcPr>
            <w:tcW w:w="222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Negative</w:t>
            </w:r>
          </w:p>
        </w:tc>
        <w:tc>
          <w:tcPr>
            <w:tcW w:w="1344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5.8</w:t>
            </w:r>
          </w:p>
        </w:tc>
        <w:tc>
          <w:tcPr>
            <w:tcW w:w="1134" w:type="dxa"/>
          </w:tcPr>
          <w:p w:rsidR="00C17857" w:rsidRPr="00C16394" w:rsidDel="00E0792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94.2</w:t>
            </w:r>
          </w:p>
        </w:tc>
        <w:tc>
          <w:tcPr>
            <w:tcW w:w="567" w:type="dxa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938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22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Positive</w:t>
            </w:r>
          </w:p>
        </w:tc>
        <w:tc>
          <w:tcPr>
            <w:tcW w:w="1344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15.8</w:t>
            </w:r>
          </w:p>
        </w:tc>
        <w:tc>
          <w:tcPr>
            <w:tcW w:w="1134" w:type="dxa"/>
          </w:tcPr>
          <w:p w:rsidR="00C17857" w:rsidRPr="00C16394" w:rsidDel="00E0792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84.2</w:t>
            </w:r>
          </w:p>
        </w:tc>
        <w:tc>
          <w:tcPr>
            <w:tcW w:w="567" w:type="dxa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3.08 (1.81, 5.24)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2.56 (1.48, 4.41)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0.001</w:t>
            </w:r>
          </w:p>
        </w:tc>
      </w:tr>
      <w:tr w:rsidR="00C17857" w:rsidRPr="00E8760E" w:rsidTr="00EC76F6">
        <w:tc>
          <w:tcPr>
            <w:tcW w:w="9242" w:type="dxa"/>
            <w:gridSpan w:val="7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Bacterial vaginosis</w:t>
            </w:r>
          </w:p>
        </w:tc>
      </w:tr>
      <w:tr w:rsidR="00C17857" w:rsidRPr="00E8760E" w:rsidTr="00EC76F6">
        <w:tc>
          <w:tcPr>
            <w:tcW w:w="222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Negative</w:t>
            </w:r>
          </w:p>
        </w:tc>
        <w:tc>
          <w:tcPr>
            <w:tcW w:w="1344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5.3</w:t>
            </w:r>
          </w:p>
        </w:tc>
        <w:tc>
          <w:tcPr>
            <w:tcW w:w="1134" w:type="dxa"/>
          </w:tcPr>
          <w:p w:rsidR="00C17857" w:rsidRPr="00C16394" w:rsidDel="00E0792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94.8</w:t>
            </w:r>
          </w:p>
        </w:tc>
        <w:tc>
          <w:tcPr>
            <w:tcW w:w="567" w:type="dxa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552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22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Positive</w:t>
            </w:r>
          </w:p>
        </w:tc>
        <w:tc>
          <w:tcPr>
            <w:tcW w:w="1344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9.0</w:t>
            </w:r>
          </w:p>
        </w:tc>
        <w:tc>
          <w:tcPr>
            <w:tcW w:w="1134" w:type="dxa"/>
          </w:tcPr>
          <w:p w:rsidR="00C17857" w:rsidRPr="00C16394" w:rsidDel="00E0792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91.0</w:t>
            </w:r>
          </w:p>
        </w:tc>
        <w:tc>
          <w:tcPr>
            <w:tcW w:w="567" w:type="dxa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521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1.79 (1.11, 2.89)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22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Missing</w:t>
            </w:r>
          </w:p>
        </w:tc>
        <w:tc>
          <w:tcPr>
            <w:tcW w:w="1344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NK</w:t>
            </w:r>
          </w:p>
        </w:tc>
        <w:tc>
          <w:tcPr>
            <w:tcW w:w="1134" w:type="dxa"/>
          </w:tcPr>
          <w:p w:rsidR="00C17857" w:rsidRPr="00C16394" w:rsidDel="00E0792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NK</w:t>
            </w:r>
          </w:p>
        </w:tc>
        <w:tc>
          <w:tcPr>
            <w:tcW w:w="567" w:type="dxa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Del="00E0792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0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9242" w:type="dxa"/>
            <w:gridSpan w:val="7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sz w:val="18"/>
                <w:szCs w:val="18"/>
                <w:lang w:eastAsia="en-GB"/>
              </w:rPr>
              <w:t>*</w:t>
            </w: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Adjusted for all the variables in the column; Note that </w:t>
            </w:r>
            <w:r w:rsidRPr="00C16394">
              <w:rPr>
                <w:rFonts w:eastAsia="Calibri" w:cstheme="minorHAnsi"/>
                <w:sz w:val="18"/>
                <w:szCs w:val="18"/>
              </w:rPr>
              <w:t xml:space="preserve">diagnostic results for syphilis were available for 1077 participants instead of 1084. This was due to missing results. </w:t>
            </w: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The multivariate model only included factors that were significant at P &lt; 0.05 using the likelihood ratio test; NA = Not applicable; NK = Not known; </w:t>
            </w: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 = Reference group with the odds ratios set at 1.</w:t>
            </w:r>
          </w:p>
        </w:tc>
      </w:tr>
    </w:tbl>
    <w:p w:rsidR="00C17857" w:rsidRPr="00E8760E" w:rsidRDefault="00C17857" w:rsidP="00C17857">
      <w:pPr>
        <w:widowControl w:val="0"/>
        <w:rPr>
          <w:rFonts w:cstheme="minorHAnsi"/>
        </w:rPr>
      </w:pPr>
    </w:p>
    <w:p w:rsidR="00C17857" w:rsidRPr="00E8760E" w:rsidRDefault="00C17857" w:rsidP="00C17857">
      <w:pPr>
        <w:widowControl w:val="0"/>
      </w:pPr>
      <w:r w:rsidRPr="00E8760E">
        <w:rPr>
          <w:rFonts w:cstheme="minorHAnsi"/>
        </w:rPr>
        <w:br w:type="column"/>
      </w:r>
      <w:r w:rsidRPr="00E8760E">
        <w:rPr>
          <w:rFonts w:cstheme="minorHAnsi"/>
          <w:b/>
          <w:sz w:val="24"/>
        </w:rPr>
        <w:lastRenderedPageBreak/>
        <w:t>Supplementary Table 6.</w:t>
      </w:r>
      <w:r w:rsidRPr="00E8760E">
        <w:rPr>
          <w:rFonts w:cstheme="minorHAnsi"/>
          <w:color w:val="000000"/>
          <w:sz w:val="24"/>
          <w:szCs w:val="24"/>
        </w:rPr>
        <w:t xml:space="preserve"> Any Sexually transmitted and reproductive tract infection</w:t>
      </w:r>
      <w:r w:rsidRPr="00E8760E">
        <w:rPr>
          <w:rFonts w:cstheme="minorHAnsi"/>
          <w:sz w:val="24"/>
        </w:rPr>
        <w:t xml:space="preserve">: Univariate and multivariate logistic regression analysis of determinants of infection </w:t>
      </w:r>
      <w:r w:rsidRPr="00E8760E">
        <w:rPr>
          <w:rFonts w:eastAsia="Calibri" w:cstheme="minorHAnsi"/>
          <w:bCs/>
          <w:sz w:val="24"/>
          <w:szCs w:val="24"/>
        </w:rPr>
        <w:t>among pregnant women at antenatal care booking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134"/>
        <w:gridCol w:w="1134"/>
        <w:gridCol w:w="709"/>
        <w:gridCol w:w="1559"/>
        <w:gridCol w:w="1559"/>
        <w:gridCol w:w="851"/>
      </w:tblGrid>
      <w:tr w:rsidR="00C17857" w:rsidRPr="00E8760E" w:rsidTr="00EC76F6">
        <w:trPr>
          <w:trHeight w:val="220"/>
        </w:trPr>
        <w:tc>
          <w:tcPr>
            <w:tcW w:w="2439" w:type="dxa"/>
            <w:vMerge w:val="restart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cstheme="minorHAnsi"/>
                <w:b/>
                <w:color w:val="000000"/>
                <w:sz w:val="18"/>
                <w:szCs w:val="18"/>
              </w:rPr>
              <w:t>Any STI/RTI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 xml:space="preserve">Crude odds </w:t>
            </w:r>
          </w:p>
          <w:p w:rsidR="00C17857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 xml:space="preserve">ratio </w:t>
            </w:r>
          </w:p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(95% CI)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>
              <w:rPr>
                <w:rFonts w:eastAsia="Calibri" w:cstheme="minorHAnsi"/>
                <w:b/>
                <w:sz w:val="18"/>
                <w:szCs w:val="18"/>
                <w:lang w:eastAsia="en-GB"/>
              </w:rPr>
              <w:t>Adjusted o</w:t>
            </w: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dds ratio</w:t>
            </w:r>
            <w:r w:rsidRPr="00C16394">
              <w:rPr>
                <w:rFonts w:eastAsia="Calibri" w:cstheme="minorHAnsi"/>
                <w:b/>
                <w:sz w:val="18"/>
                <w:szCs w:val="18"/>
                <w:vertAlign w:val="superscript"/>
                <w:lang w:eastAsia="en-GB"/>
              </w:rPr>
              <w:t>*</w:t>
            </w: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 xml:space="preserve">  </w:t>
            </w:r>
          </w:p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(95% CI)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B9744E">
              <w:rPr>
                <w:rFonts w:eastAsia="Calibri" w:cstheme="minorHAnsi"/>
                <w:b/>
                <w:i/>
                <w:sz w:val="18"/>
                <w:szCs w:val="18"/>
                <w:lang w:eastAsia="en-GB"/>
              </w:rPr>
              <w:t>P</w:t>
            </w:r>
            <w:r>
              <w:rPr>
                <w:rFonts w:eastAsia="Calibri" w:cstheme="minorHAnsi"/>
                <w:b/>
                <w:sz w:val="18"/>
                <w:szCs w:val="18"/>
                <w:lang w:eastAsia="en-GB"/>
              </w:rPr>
              <w:t>-value</w:t>
            </w:r>
          </w:p>
        </w:tc>
      </w:tr>
      <w:tr w:rsidR="00C17857" w:rsidRPr="00E8760E" w:rsidTr="00EC76F6">
        <w:trPr>
          <w:trHeight w:val="495"/>
        </w:trPr>
        <w:tc>
          <w:tcPr>
            <w:tcW w:w="2439" w:type="dxa"/>
            <w:vMerge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% positive</w:t>
            </w:r>
          </w:p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(n = 700)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% negative</w:t>
            </w:r>
          </w:p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(n = 384)</w:t>
            </w:r>
          </w:p>
        </w:tc>
        <w:tc>
          <w:tcPr>
            <w:tcW w:w="709" w:type="dxa"/>
            <w:vMerge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C17857" w:rsidRPr="00E8760E" w:rsidTr="00EC76F6">
        <w:tc>
          <w:tcPr>
            <w:tcW w:w="9385" w:type="dxa"/>
            <w:gridSpan w:val="7"/>
            <w:shd w:val="clear" w:color="auto" w:fill="FFFFFF" w:themeFill="background1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Age group</w:t>
            </w:r>
          </w:p>
        </w:tc>
      </w:tr>
      <w:tr w:rsidR="00C17857" w:rsidRPr="00E8760E" w:rsidTr="00EC76F6">
        <w:tc>
          <w:tcPr>
            <w:tcW w:w="243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&lt;20</w:t>
            </w:r>
          </w:p>
        </w:tc>
        <w:tc>
          <w:tcPr>
            <w:tcW w:w="1134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67.7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32.4</w:t>
            </w:r>
          </w:p>
        </w:tc>
        <w:tc>
          <w:tcPr>
            <w:tcW w:w="709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1.56 (1.07, 2.25)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1.70 (1.16-2.78)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0.001</w:t>
            </w:r>
          </w:p>
        </w:tc>
      </w:tr>
      <w:tr w:rsidR="00C17857" w:rsidRPr="00E8760E" w:rsidTr="00EC76F6">
        <w:tc>
          <w:tcPr>
            <w:tcW w:w="243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20 – 29</w:t>
            </w:r>
          </w:p>
        </w:tc>
        <w:tc>
          <w:tcPr>
            <w:tcW w:w="1134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67.4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32.6</w:t>
            </w:r>
          </w:p>
        </w:tc>
        <w:tc>
          <w:tcPr>
            <w:tcW w:w="709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sz w:val="18"/>
                <w:szCs w:val="18"/>
                <w:lang w:eastAsia="en-GB"/>
              </w:rPr>
              <w:t>573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1.54 (1.15, 2.04)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1.58 (1.18-2.11)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0.001</w:t>
            </w:r>
          </w:p>
        </w:tc>
      </w:tr>
      <w:tr w:rsidR="00C17857" w:rsidRPr="00E8760E" w:rsidTr="00EC76F6">
        <w:tc>
          <w:tcPr>
            <w:tcW w:w="243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30+</w:t>
            </w:r>
          </w:p>
        </w:tc>
        <w:tc>
          <w:tcPr>
            <w:tcW w:w="1134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57.3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42.6</w:t>
            </w:r>
          </w:p>
        </w:tc>
        <w:tc>
          <w:tcPr>
            <w:tcW w:w="709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851" w:type="dxa"/>
          </w:tcPr>
          <w:p w:rsidR="00C17857" w:rsidRPr="00B9744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B9744E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9385" w:type="dxa"/>
            <w:gridSpan w:val="7"/>
            <w:shd w:val="clear" w:color="auto" w:fill="FFFFFF" w:themeFill="background1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Education</w:t>
            </w:r>
          </w:p>
        </w:tc>
      </w:tr>
      <w:tr w:rsidR="00C17857" w:rsidRPr="00E8760E" w:rsidTr="00EC76F6">
        <w:tc>
          <w:tcPr>
            <w:tcW w:w="243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Primary School or less</w:t>
            </w:r>
          </w:p>
        </w:tc>
        <w:tc>
          <w:tcPr>
            <w:tcW w:w="1134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61.8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32.2</w:t>
            </w:r>
          </w:p>
        </w:tc>
        <w:tc>
          <w:tcPr>
            <w:tcW w:w="709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600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43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Junior secondary</w:t>
            </w:r>
          </w:p>
        </w:tc>
        <w:tc>
          <w:tcPr>
            <w:tcW w:w="1134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66.8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33.2</w:t>
            </w:r>
          </w:p>
        </w:tc>
        <w:tc>
          <w:tcPr>
            <w:tcW w:w="709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1.24 (0.93, 1.66)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43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Secondary School or higher  </w:t>
            </w:r>
          </w:p>
        </w:tc>
        <w:tc>
          <w:tcPr>
            <w:tcW w:w="1134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70.1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29.9</w:t>
            </w:r>
          </w:p>
        </w:tc>
        <w:tc>
          <w:tcPr>
            <w:tcW w:w="709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1.44 (1.01, 2.07)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9385" w:type="dxa"/>
            <w:gridSpan w:val="7"/>
            <w:shd w:val="clear" w:color="auto" w:fill="FFFFFF" w:themeFill="background1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Marital status</w:t>
            </w:r>
          </w:p>
        </w:tc>
      </w:tr>
      <w:tr w:rsidR="00C17857" w:rsidRPr="00E8760E" w:rsidTr="00EC76F6">
        <w:tc>
          <w:tcPr>
            <w:tcW w:w="243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cstheme="minorHAnsi"/>
                <w:sz w:val="18"/>
                <w:szCs w:val="18"/>
                <w:lang w:eastAsia="en-GB"/>
              </w:rPr>
            </w:pPr>
            <w:r w:rsidRPr="00C16394">
              <w:rPr>
                <w:rFonts w:cstheme="minorHAnsi"/>
                <w:sz w:val="18"/>
                <w:szCs w:val="18"/>
                <w:lang w:eastAsia="en-GB"/>
              </w:rPr>
              <w:t xml:space="preserve">   Single</w:t>
            </w:r>
          </w:p>
        </w:tc>
        <w:tc>
          <w:tcPr>
            <w:tcW w:w="1134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66.5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33.5</w:t>
            </w:r>
          </w:p>
        </w:tc>
        <w:tc>
          <w:tcPr>
            <w:tcW w:w="709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43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cstheme="minorHAnsi"/>
                <w:sz w:val="18"/>
                <w:szCs w:val="18"/>
                <w:lang w:eastAsia="en-GB"/>
              </w:rPr>
            </w:pPr>
            <w:r w:rsidRPr="00C16394">
              <w:rPr>
                <w:rFonts w:cstheme="minorHAnsi"/>
                <w:sz w:val="18"/>
                <w:szCs w:val="18"/>
                <w:lang w:eastAsia="en-GB"/>
              </w:rPr>
              <w:t xml:space="preserve">   Married</w:t>
            </w:r>
          </w:p>
        </w:tc>
        <w:tc>
          <w:tcPr>
            <w:tcW w:w="1134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64.2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35.9</w:t>
            </w:r>
          </w:p>
        </w:tc>
        <w:tc>
          <w:tcPr>
            <w:tcW w:w="709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873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0.90 (0.65, 1.24)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43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cstheme="minorHAnsi"/>
                <w:sz w:val="18"/>
                <w:szCs w:val="18"/>
                <w:lang w:eastAsia="en-GB"/>
              </w:rPr>
            </w:pPr>
            <w:r w:rsidRPr="00C16394">
              <w:rPr>
                <w:rFonts w:cstheme="minorHAnsi"/>
                <w:sz w:val="18"/>
                <w:szCs w:val="18"/>
                <w:lang w:eastAsia="en-GB"/>
              </w:rPr>
              <w:t xml:space="preserve">   Separated /widowed/divorced</w:t>
            </w:r>
          </w:p>
        </w:tc>
        <w:tc>
          <w:tcPr>
            <w:tcW w:w="1134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62.5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37.5</w:t>
            </w:r>
          </w:p>
        </w:tc>
        <w:tc>
          <w:tcPr>
            <w:tcW w:w="709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0.83 (0.19, 3.61)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9385" w:type="dxa"/>
            <w:gridSpan w:val="7"/>
            <w:shd w:val="clear" w:color="auto" w:fill="FFFFFF" w:themeFill="background1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Pregnancy number</w:t>
            </w:r>
          </w:p>
        </w:tc>
      </w:tr>
      <w:tr w:rsidR="00C17857" w:rsidRPr="00E8760E" w:rsidTr="00EC76F6">
        <w:tc>
          <w:tcPr>
            <w:tcW w:w="2439" w:type="dxa"/>
            <w:shd w:val="clear" w:color="auto" w:fill="auto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cstheme="minorHAnsi"/>
                <w:sz w:val="18"/>
                <w:szCs w:val="18"/>
              </w:rPr>
            </w:pPr>
            <w:r w:rsidRPr="00C16394">
              <w:rPr>
                <w:rFonts w:cstheme="minorHAnsi"/>
                <w:sz w:val="18"/>
                <w:szCs w:val="18"/>
              </w:rPr>
              <w:t xml:space="preserve">   Primigravidae</w:t>
            </w:r>
          </w:p>
        </w:tc>
        <w:tc>
          <w:tcPr>
            <w:tcW w:w="1134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68.2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31.8</w:t>
            </w:r>
          </w:p>
        </w:tc>
        <w:tc>
          <w:tcPr>
            <w:tcW w:w="709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439" w:type="dxa"/>
            <w:shd w:val="clear" w:color="auto" w:fill="auto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cstheme="minorHAnsi"/>
                <w:sz w:val="18"/>
                <w:szCs w:val="18"/>
              </w:rPr>
            </w:pPr>
            <w:r w:rsidRPr="00C16394">
              <w:rPr>
                <w:rFonts w:cstheme="minorHAnsi"/>
                <w:sz w:val="18"/>
                <w:szCs w:val="18"/>
              </w:rPr>
              <w:t xml:space="preserve">   Secundigravidae</w:t>
            </w:r>
          </w:p>
        </w:tc>
        <w:tc>
          <w:tcPr>
            <w:tcW w:w="1134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70.3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29.7</w:t>
            </w:r>
          </w:p>
        </w:tc>
        <w:tc>
          <w:tcPr>
            <w:tcW w:w="709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1.10 (0.72-1.69)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439" w:type="dxa"/>
            <w:shd w:val="clear" w:color="auto" w:fill="auto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cstheme="minorHAnsi"/>
                <w:sz w:val="18"/>
                <w:szCs w:val="18"/>
              </w:rPr>
            </w:pPr>
            <w:r w:rsidRPr="00C16394">
              <w:rPr>
                <w:rFonts w:cstheme="minorHAnsi"/>
                <w:sz w:val="18"/>
                <w:szCs w:val="18"/>
              </w:rPr>
              <w:t xml:space="preserve">   Multigravidae (3</w:t>
            </w:r>
            <w:r w:rsidRPr="00C16394">
              <w:rPr>
                <w:rFonts w:cstheme="minorHAnsi"/>
                <w:sz w:val="18"/>
                <w:szCs w:val="18"/>
                <w:vertAlign w:val="superscript"/>
              </w:rPr>
              <w:t>rd</w:t>
            </w:r>
            <w:r w:rsidRPr="00C16394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67.8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32.2</w:t>
            </w:r>
          </w:p>
        </w:tc>
        <w:tc>
          <w:tcPr>
            <w:tcW w:w="709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0.98 (0.65-1.47)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439" w:type="dxa"/>
            <w:shd w:val="clear" w:color="auto" w:fill="auto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cstheme="minorHAnsi"/>
                <w:sz w:val="18"/>
                <w:szCs w:val="18"/>
              </w:rPr>
            </w:pPr>
            <w:r w:rsidRPr="00C16394">
              <w:rPr>
                <w:rFonts w:cstheme="minorHAnsi"/>
                <w:sz w:val="18"/>
                <w:szCs w:val="18"/>
              </w:rPr>
              <w:t xml:space="preserve">   Multigravidae (4</w:t>
            </w:r>
            <w:r w:rsidRPr="00C16394">
              <w:rPr>
                <w:rFonts w:cstheme="minorHAnsi"/>
                <w:sz w:val="18"/>
                <w:szCs w:val="18"/>
                <w:vertAlign w:val="superscript"/>
              </w:rPr>
              <w:t>th</w:t>
            </w:r>
            <w:r w:rsidRPr="00C16394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59.4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40.6</w:t>
            </w:r>
          </w:p>
        </w:tc>
        <w:tc>
          <w:tcPr>
            <w:tcW w:w="709" w:type="dxa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478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0.68 (0.49-0.94)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pStyle w:val="NoSpacing"/>
              <w:widowControl w:val="0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9385" w:type="dxa"/>
            <w:gridSpan w:val="7"/>
            <w:shd w:val="clear" w:color="auto" w:fill="FFFFFF" w:themeFill="background1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Number of lifetime sexual partners</w:t>
            </w:r>
          </w:p>
        </w:tc>
      </w:tr>
      <w:tr w:rsidR="00C17857" w:rsidRPr="00E8760E" w:rsidTr="00EC76F6">
        <w:tc>
          <w:tcPr>
            <w:tcW w:w="243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</w:t>
            </w:r>
            <w:r w:rsidRPr="00C16394">
              <w:rPr>
                <w:rFonts w:eastAsia="Calibri" w:cstheme="minorHAnsi"/>
                <w:sz w:val="18"/>
                <w:szCs w:val="18"/>
                <w:u w:val="single"/>
                <w:lang w:eastAsia="en-GB"/>
              </w:rPr>
              <w:t>&lt;</w:t>
            </w: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2</w:t>
            </w:r>
          </w:p>
        </w:tc>
        <w:tc>
          <w:tcPr>
            <w:tcW w:w="1134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64.0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36.0</w:t>
            </w:r>
          </w:p>
        </w:tc>
        <w:tc>
          <w:tcPr>
            <w:tcW w:w="709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797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>
              <w:rPr>
                <w:rFonts w:eastAsia="Calibri" w:cstheme="minorHAnsi"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43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</w:t>
            </w:r>
            <w:r w:rsidRPr="00C16394">
              <w:rPr>
                <w:rFonts w:eastAsia="Calibri" w:cstheme="minorHAnsi"/>
                <w:sz w:val="18"/>
                <w:szCs w:val="18"/>
                <w:u w:val="single"/>
                <w:lang w:eastAsia="en-GB"/>
              </w:rPr>
              <w:t>&gt;</w:t>
            </w: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3</w:t>
            </w:r>
          </w:p>
        </w:tc>
        <w:tc>
          <w:tcPr>
            <w:tcW w:w="1134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66.4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33.6</w:t>
            </w:r>
          </w:p>
        </w:tc>
        <w:tc>
          <w:tcPr>
            <w:tcW w:w="709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0.11 (0.83, 1.49)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>
              <w:rPr>
                <w:rFonts w:eastAsia="Calibri" w:cstheme="minorHAnsi"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9385" w:type="dxa"/>
            <w:gridSpan w:val="7"/>
            <w:shd w:val="clear" w:color="auto" w:fill="FFFFFF" w:themeFill="background1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Self-reported STI/RTI symptoms during current pregnancy</w:t>
            </w:r>
          </w:p>
        </w:tc>
      </w:tr>
      <w:tr w:rsidR="00C17857" w:rsidRPr="00E8760E" w:rsidTr="00EC76F6">
        <w:tc>
          <w:tcPr>
            <w:tcW w:w="243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tabs>
                <w:tab w:val="center" w:pos="1324"/>
              </w:tabs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No</w:t>
            </w:r>
          </w:p>
        </w:tc>
        <w:tc>
          <w:tcPr>
            <w:tcW w:w="1134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63.6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36.4</w:t>
            </w:r>
          </w:p>
        </w:tc>
        <w:tc>
          <w:tcPr>
            <w:tcW w:w="709" w:type="dxa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880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>
              <w:rPr>
                <w:rFonts w:eastAsia="Calibri" w:cstheme="minorHAnsi"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43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tabs>
                <w:tab w:val="center" w:pos="1324"/>
              </w:tabs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Yes</w:t>
            </w:r>
          </w:p>
        </w:tc>
        <w:tc>
          <w:tcPr>
            <w:tcW w:w="1134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69.7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30.3</w:t>
            </w:r>
          </w:p>
        </w:tc>
        <w:tc>
          <w:tcPr>
            <w:tcW w:w="709" w:type="dxa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1.31 (0.94, 1.83)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>
              <w:rPr>
                <w:rFonts w:eastAsia="Calibri" w:cstheme="minorHAnsi"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43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tabs>
                <w:tab w:val="center" w:pos="1324"/>
              </w:tabs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Missing    </w:t>
            </w:r>
          </w:p>
        </w:tc>
        <w:tc>
          <w:tcPr>
            <w:tcW w:w="1134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NK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NK</w:t>
            </w:r>
          </w:p>
        </w:tc>
        <w:tc>
          <w:tcPr>
            <w:tcW w:w="709" w:type="dxa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>
              <w:rPr>
                <w:rFonts w:eastAsia="Calibri" w:cstheme="minorHAnsi"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9385" w:type="dxa"/>
            <w:gridSpan w:val="7"/>
            <w:shd w:val="clear" w:color="auto" w:fill="FFFFFF" w:themeFill="background1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Calibri" w:cstheme="minorHAnsi"/>
                <w:b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b/>
                <w:sz w:val="18"/>
                <w:szCs w:val="18"/>
                <w:lang w:eastAsia="en-GB"/>
              </w:rPr>
              <w:t>HIV status</w:t>
            </w:r>
          </w:p>
        </w:tc>
      </w:tr>
      <w:tr w:rsidR="00C17857" w:rsidRPr="00E8760E" w:rsidTr="00EC76F6">
        <w:tc>
          <w:tcPr>
            <w:tcW w:w="243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Negative</w:t>
            </w:r>
          </w:p>
        </w:tc>
        <w:tc>
          <w:tcPr>
            <w:tcW w:w="1134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 xml:space="preserve">  62.8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37.2</w:t>
            </w:r>
          </w:p>
        </w:tc>
        <w:tc>
          <w:tcPr>
            <w:tcW w:w="709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940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851" w:type="dxa"/>
          </w:tcPr>
          <w:p w:rsidR="00C17857" w:rsidRPr="00B9744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E8760E" w:rsidTr="00EC76F6">
        <w:tc>
          <w:tcPr>
            <w:tcW w:w="243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Positive</w:t>
            </w:r>
          </w:p>
        </w:tc>
        <w:tc>
          <w:tcPr>
            <w:tcW w:w="1134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76.9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23.3</w:t>
            </w:r>
          </w:p>
        </w:tc>
        <w:tc>
          <w:tcPr>
            <w:tcW w:w="709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1.98 (1.31, 2.98)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2.10 (1.39, 3.19)</w:t>
            </w:r>
          </w:p>
        </w:tc>
        <w:tc>
          <w:tcPr>
            <w:tcW w:w="851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0.030</w:t>
            </w:r>
          </w:p>
        </w:tc>
      </w:tr>
      <w:tr w:rsidR="00C17857" w:rsidRPr="00E8760E" w:rsidTr="00EC76F6">
        <w:tc>
          <w:tcPr>
            <w:tcW w:w="243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  Missing</w:t>
            </w:r>
          </w:p>
        </w:tc>
        <w:tc>
          <w:tcPr>
            <w:tcW w:w="1134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NK</w:t>
            </w:r>
          </w:p>
        </w:tc>
        <w:tc>
          <w:tcPr>
            <w:tcW w:w="1134" w:type="dxa"/>
          </w:tcPr>
          <w:p w:rsidR="00C17857" w:rsidRPr="00C16394" w:rsidRDefault="00C17857" w:rsidP="00EC76F6">
            <w:pPr>
              <w:widowControl w:val="0"/>
              <w:tabs>
                <w:tab w:val="left" w:pos="2472"/>
              </w:tabs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NK</w:t>
            </w:r>
          </w:p>
        </w:tc>
        <w:tc>
          <w:tcPr>
            <w:tcW w:w="709" w:type="dxa"/>
          </w:tcPr>
          <w:p w:rsidR="00C17857" w:rsidRPr="00C16394" w:rsidRDefault="00C17857" w:rsidP="00EC76F6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1559" w:type="dxa"/>
            <w:shd w:val="clear" w:color="auto" w:fill="auto"/>
          </w:tcPr>
          <w:p w:rsidR="00C17857" w:rsidRPr="00C16394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C16394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851" w:type="dxa"/>
          </w:tcPr>
          <w:p w:rsidR="00C17857" w:rsidRPr="00B9744E" w:rsidRDefault="00C17857" w:rsidP="00EC76F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-</w:t>
            </w:r>
          </w:p>
        </w:tc>
      </w:tr>
      <w:tr w:rsidR="00C17857" w:rsidRPr="00D46575" w:rsidTr="00EC76F6">
        <w:tc>
          <w:tcPr>
            <w:tcW w:w="9385" w:type="dxa"/>
            <w:gridSpan w:val="7"/>
          </w:tcPr>
          <w:p w:rsidR="00C17857" w:rsidRPr="00C16394" w:rsidRDefault="00C17857" w:rsidP="00EC76F6">
            <w:pPr>
              <w:widowControl w:val="0"/>
              <w:spacing w:line="240" w:lineRule="auto"/>
              <w:contextualSpacing/>
              <w:rPr>
                <w:rFonts w:eastAsia="Calibri" w:cstheme="minorHAnsi"/>
                <w:sz w:val="18"/>
                <w:szCs w:val="18"/>
                <w:lang w:eastAsia="en-GB"/>
              </w:rPr>
            </w:pP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*Adjusted for all the variables in the column; </w:t>
            </w:r>
            <w:r w:rsidRPr="00C16394">
              <w:rPr>
                <w:rFonts w:eastAsia="Calibri" w:cstheme="minorHAnsi"/>
                <w:sz w:val="18"/>
                <w:szCs w:val="18"/>
              </w:rPr>
              <w:t xml:space="preserve">Notes: 1. Diagnostic results for any STI/RTI were available for 1084 participants instead of 1085. The cervico-vaginal swab sample for one participant was missing; </w:t>
            </w: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2. The multivariate model only included factors that were significant at </w:t>
            </w:r>
            <w:r w:rsidRPr="00C16394">
              <w:rPr>
                <w:rFonts w:eastAsia="Calibri" w:cstheme="minorHAnsi"/>
                <w:i/>
                <w:sz w:val="18"/>
                <w:szCs w:val="18"/>
                <w:lang w:eastAsia="en-GB"/>
              </w:rPr>
              <w:t>P</w:t>
            </w:r>
            <w:r w:rsidRPr="00C16394">
              <w:rPr>
                <w:rFonts w:eastAsia="Calibri" w:cstheme="minorHAnsi"/>
                <w:sz w:val="18"/>
                <w:szCs w:val="18"/>
                <w:lang w:eastAsia="en-GB"/>
              </w:rPr>
              <w:t xml:space="preserve"> &lt; 0.05 using the likelihood ratio test. NK = Not known; NA = Not applicable; </w:t>
            </w:r>
            <w:r w:rsidRPr="00C16394"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  <w:t>Ref = Reference group with the odds ratios set at 1.</w:t>
            </w:r>
          </w:p>
        </w:tc>
      </w:tr>
    </w:tbl>
    <w:p w:rsidR="00C17857" w:rsidRDefault="00C17857" w:rsidP="00C17857">
      <w:pPr>
        <w:widowControl w:val="0"/>
      </w:pPr>
    </w:p>
    <w:p w:rsidR="00C17857" w:rsidRPr="008F4EDE" w:rsidRDefault="00C17857" w:rsidP="00C17857">
      <w:pPr>
        <w:widowControl w:val="0"/>
        <w:rPr>
          <w:rFonts w:cstheme="minorHAnsi"/>
        </w:rPr>
      </w:pPr>
    </w:p>
    <w:p w:rsidR="00C17857" w:rsidRDefault="00C17857">
      <w:bookmarkStart w:id="0" w:name="_GoBack"/>
      <w:bookmarkEnd w:id="0"/>
    </w:p>
    <w:sectPr w:rsidR="00C178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4E18"/>
    <w:multiLevelType w:val="multilevel"/>
    <w:tmpl w:val="61CEB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002A0"/>
    <w:multiLevelType w:val="hybridMultilevel"/>
    <w:tmpl w:val="2938A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57CF7"/>
    <w:multiLevelType w:val="hybridMultilevel"/>
    <w:tmpl w:val="27703D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C0C64"/>
    <w:multiLevelType w:val="hybridMultilevel"/>
    <w:tmpl w:val="A8123E8C"/>
    <w:lvl w:ilvl="0" w:tplc="7AEE892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B3456"/>
    <w:multiLevelType w:val="multilevel"/>
    <w:tmpl w:val="98AA3216"/>
    <w:name w:val="H0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5">
    <w:nsid w:val="20A179EB"/>
    <w:multiLevelType w:val="hybridMultilevel"/>
    <w:tmpl w:val="F88249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51265EA"/>
    <w:multiLevelType w:val="hybridMultilevel"/>
    <w:tmpl w:val="0DAE3532"/>
    <w:lvl w:ilvl="0" w:tplc="03DC7402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0F44CA"/>
    <w:multiLevelType w:val="hybridMultilevel"/>
    <w:tmpl w:val="C4706EBA"/>
    <w:lvl w:ilvl="0" w:tplc="2368A3E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0A698D"/>
    <w:multiLevelType w:val="hybridMultilevel"/>
    <w:tmpl w:val="3580F77A"/>
    <w:lvl w:ilvl="0" w:tplc="48D212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7C82C55"/>
    <w:multiLevelType w:val="hybridMultilevel"/>
    <w:tmpl w:val="C86431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912EEF"/>
    <w:multiLevelType w:val="hybridMultilevel"/>
    <w:tmpl w:val="0E58B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612C00"/>
    <w:multiLevelType w:val="hybridMultilevel"/>
    <w:tmpl w:val="0EBA6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A5631F"/>
    <w:multiLevelType w:val="hybridMultilevel"/>
    <w:tmpl w:val="652A86D8"/>
    <w:lvl w:ilvl="0" w:tplc="040A3F6C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C46B08"/>
    <w:multiLevelType w:val="hybridMultilevel"/>
    <w:tmpl w:val="D56E5D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03964A5"/>
    <w:multiLevelType w:val="hybridMultilevel"/>
    <w:tmpl w:val="550C25F0"/>
    <w:lvl w:ilvl="0" w:tplc="C830901E">
      <w:start w:val="1"/>
      <w:numFmt w:val="decimal"/>
      <w:lvlText w:val="%1."/>
      <w:lvlJc w:val="right"/>
      <w:pPr>
        <w:ind w:left="720" w:hanging="360"/>
      </w:pPr>
      <w:rPr>
        <w:rFonts w:asciiTheme="minorHAnsi" w:eastAsia="Calibri" w:hAnsiTheme="minorHAnsi" w:cstheme="minorHAnsi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643655"/>
    <w:multiLevelType w:val="hybridMultilevel"/>
    <w:tmpl w:val="3580F77A"/>
    <w:lvl w:ilvl="0" w:tplc="48D212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7896AC7"/>
    <w:multiLevelType w:val="hybridMultilevel"/>
    <w:tmpl w:val="707A90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91284E"/>
    <w:multiLevelType w:val="multilevel"/>
    <w:tmpl w:val="036A32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67090699"/>
    <w:multiLevelType w:val="hybridMultilevel"/>
    <w:tmpl w:val="4CDAA0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474887"/>
    <w:multiLevelType w:val="hybridMultilevel"/>
    <w:tmpl w:val="097E6224"/>
    <w:lvl w:ilvl="0" w:tplc="3D4873A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985A14"/>
    <w:multiLevelType w:val="hybridMultilevel"/>
    <w:tmpl w:val="998C23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463BAE"/>
    <w:multiLevelType w:val="hybridMultilevel"/>
    <w:tmpl w:val="112ADCCA"/>
    <w:lvl w:ilvl="0" w:tplc="E0106A02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58695D"/>
    <w:multiLevelType w:val="hybridMultilevel"/>
    <w:tmpl w:val="2CF89F96"/>
    <w:lvl w:ilvl="0" w:tplc="6944C8D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A715F6"/>
    <w:multiLevelType w:val="hybridMultilevel"/>
    <w:tmpl w:val="EDC065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1"/>
  </w:num>
  <w:num w:numId="4">
    <w:abstractNumId w:val="15"/>
  </w:num>
  <w:num w:numId="5">
    <w:abstractNumId w:val="9"/>
  </w:num>
  <w:num w:numId="6">
    <w:abstractNumId w:val="8"/>
  </w:num>
  <w:num w:numId="7">
    <w:abstractNumId w:val="2"/>
  </w:num>
  <w:num w:numId="8">
    <w:abstractNumId w:val="13"/>
  </w:num>
  <w:num w:numId="9">
    <w:abstractNumId w:val="20"/>
  </w:num>
  <w:num w:numId="10">
    <w:abstractNumId w:val="23"/>
  </w:num>
  <w:num w:numId="11">
    <w:abstractNumId w:val="10"/>
  </w:num>
  <w:num w:numId="12">
    <w:abstractNumId w:val="18"/>
  </w:num>
  <w:num w:numId="13">
    <w:abstractNumId w:val="16"/>
  </w:num>
  <w:num w:numId="14">
    <w:abstractNumId w:val="0"/>
  </w:num>
  <w:num w:numId="15">
    <w:abstractNumId w:val="14"/>
  </w:num>
  <w:num w:numId="16">
    <w:abstractNumId w:val="5"/>
  </w:num>
  <w:num w:numId="17">
    <w:abstractNumId w:val="19"/>
  </w:num>
  <w:num w:numId="18">
    <w:abstractNumId w:val="17"/>
  </w:num>
  <w:num w:numId="19">
    <w:abstractNumId w:val="22"/>
  </w:num>
  <w:num w:numId="20">
    <w:abstractNumId w:val="7"/>
  </w:num>
  <w:num w:numId="21">
    <w:abstractNumId w:val="11"/>
  </w:num>
  <w:num w:numId="22">
    <w:abstractNumId w:val="12"/>
  </w:num>
  <w:num w:numId="23">
    <w:abstractNumId w:val="6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857"/>
    <w:rsid w:val="00C17857"/>
    <w:rsid w:val="00DE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857"/>
    <w:rPr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857"/>
    <w:pPr>
      <w:keepNext/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17857"/>
    <w:rPr>
      <w:rFonts w:ascii="Times New Roman" w:eastAsia="Times New Roman" w:hAnsi="Times New Roman" w:cs="Times New Roman"/>
      <w:sz w:val="24"/>
      <w:szCs w:val="26"/>
      <w:lang w:val="en-US"/>
    </w:rPr>
  </w:style>
  <w:style w:type="character" w:styleId="Hyperlink">
    <w:name w:val="Hyperlink"/>
    <w:uiPriority w:val="99"/>
    <w:unhideWhenUsed/>
    <w:rsid w:val="00C17857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8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857"/>
    <w:rPr>
      <w:rFonts w:ascii="Calibri" w:eastAsia="Calibri" w:hAnsi="Calibri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C17857"/>
    <w:rPr>
      <w:vertAlign w:val="superscript"/>
    </w:rPr>
  </w:style>
  <w:style w:type="paragraph" w:customStyle="1" w:styleId="EndNoteBibliography">
    <w:name w:val="EndNote Bibliography"/>
    <w:basedOn w:val="Normal"/>
    <w:link w:val="EndNoteBibliographyChar"/>
    <w:rsid w:val="00C17857"/>
    <w:pPr>
      <w:spacing w:line="240" w:lineRule="auto"/>
    </w:pPr>
    <w:rPr>
      <w:rFonts w:ascii="Calibri" w:eastAsia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17857"/>
    <w:rPr>
      <w:rFonts w:ascii="Calibri" w:eastAsia="Calibri" w:hAnsi="Calibri" w:cs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C1785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17857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178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85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178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857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178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78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785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78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7857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857"/>
    <w:rPr>
      <w:rFonts w:ascii="Segoe UI" w:hAnsi="Segoe UI" w:cs="Segoe UI"/>
      <w:sz w:val="18"/>
      <w:szCs w:val="18"/>
      <w:lang w:val="en-GB"/>
    </w:rPr>
  </w:style>
  <w:style w:type="character" w:customStyle="1" w:styleId="ListParagraphChar">
    <w:name w:val="List Paragraph Char"/>
    <w:link w:val="ListParagraph"/>
    <w:uiPriority w:val="99"/>
    <w:locked/>
    <w:rsid w:val="00C17857"/>
  </w:style>
  <w:style w:type="paragraph" w:styleId="ListParagraph">
    <w:name w:val="List Paragraph"/>
    <w:basedOn w:val="Normal"/>
    <w:link w:val="ListParagraphChar"/>
    <w:uiPriority w:val="99"/>
    <w:qFormat/>
    <w:rsid w:val="00C17857"/>
    <w:pPr>
      <w:ind w:left="720"/>
      <w:contextualSpacing/>
    </w:pPr>
    <w:rPr>
      <w:lang w:val="en-PH"/>
    </w:rPr>
  </w:style>
  <w:style w:type="paragraph" w:styleId="NoSpacing">
    <w:name w:val="No Spacing"/>
    <w:uiPriority w:val="1"/>
    <w:qFormat/>
    <w:rsid w:val="00C17857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C1785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1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17857"/>
    <w:rPr>
      <w:b/>
      <w:bCs/>
    </w:rPr>
  </w:style>
  <w:style w:type="paragraph" w:customStyle="1" w:styleId="xxxxxxmsolistparagraph">
    <w:name w:val="x_xxxxxmsolistparagraph"/>
    <w:basedOn w:val="Normal"/>
    <w:rsid w:val="00C1785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C17857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C1785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785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17857"/>
    <w:rPr>
      <w:color w:val="808080"/>
    </w:rPr>
  </w:style>
  <w:style w:type="table" w:customStyle="1" w:styleId="TableGrid21">
    <w:name w:val="Table Grid21"/>
    <w:basedOn w:val="TableNormal"/>
    <w:next w:val="TableGrid"/>
    <w:uiPriority w:val="39"/>
    <w:rsid w:val="00C1785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17857"/>
    <w:pPr>
      <w:spacing w:after="0" w:line="240" w:lineRule="auto"/>
    </w:pPr>
    <w:rPr>
      <w:lang w:val="en-US"/>
    </w:rPr>
  </w:style>
  <w:style w:type="paragraph" w:customStyle="1" w:styleId="S1">
    <w:name w:val="S1"/>
    <w:link w:val="S1Char"/>
    <w:uiPriority w:val="20"/>
    <w:locked/>
    <w:rsid w:val="00C17857"/>
    <w:pPr>
      <w:widowControl w:val="0"/>
      <w:spacing w:after="0" w:line="360" w:lineRule="auto"/>
      <w:contextualSpacing/>
      <w:outlineLvl w:val="0"/>
    </w:pPr>
    <w:rPr>
      <w:rFonts w:ascii="Times New Roman" w:eastAsia="Calibri" w:hAnsi="Times New Roman" w:cs="Times New Roman"/>
      <w:sz w:val="34"/>
      <w:szCs w:val="24"/>
      <w:lang w:val="en-GB"/>
    </w:rPr>
  </w:style>
  <w:style w:type="character" w:customStyle="1" w:styleId="S1Char">
    <w:name w:val="S1 Char"/>
    <w:basedOn w:val="DefaultParagraphFont"/>
    <w:link w:val="S1"/>
    <w:uiPriority w:val="20"/>
    <w:rsid w:val="00C17857"/>
    <w:rPr>
      <w:rFonts w:ascii="Times New Roman" w:eastAsia="Calibri" w:hAnsi="Times New Roman" w:cs="Times New Roman"/>
      <w:sz w:val="34"/>
      <w:szCs w:val="24"/>
      <w:lang w:val="en-GB"/>
    </w:rPr>
  </w:style>
  <w:style w:type="paragraph" w:customStyle="1" w:styleId="S2">
    <w:name w:val="S2"/>
    <w:link w:val="S2Char"/>
    <w:uiPriority w:val="20"/>
    <w:locked/>
    <w:rsid w:val="00C17857"/>
    <w:pPr>
      <w:widowControl w:val="0"/>
      <w:spacing w:line="360" w:lineRule="auto"/>
      <w:contextualSpacing/>
      <w:outlineLvl w:val="1"/>
    </w:pPr>
    <w:rPr>
      <w:rFonts w:ascii="Times New Roman" w:hAnsi="Times New Roman" w:cs="Times New Roman"/>
      <w:sz w:val="32"/>
      <w:szCs w:val="24"/>
      <w:lang w:val="en-GB"/>
    </w:rPr>
  </w:style>
  <w:style w:type="character" w:customStyle="1" w:styleId="S2Char">
    <w:name w:val="S2 Char"/>
    <w:basedOn w:val="DefaultParagraphFont"/>
    <w:link w:val="S2"/>
    <w:uiPriority w:val="20"/>
    <w:rsid w:val="00C17857"/>
    <w:rPr>
      <w:rFonts w:ascii="Times New Roman" w:hAnsi="Times New Roman" w:cs="Times New Roman"/>
      <w:sz w:val="32"/>
      <w:szCs w:val="24"/>
      <w:lang w:val="en-GB"/>
    </w:rPr>
  </w:style>
  <w:style w:type="paragraph" w:customStyle="1" w:styleId="H1">
    <w:name w:val="H1"/>
    <w:link w:val="H1Char"/>
    <w:uiPriority w:val="20"/>
    <w:locked/>
    <w:rsid w:val="00C17857"/>
    <w:pPr>
      <w:widowControl w:val="0"/>
      <w:numPr>
        <w:numId w:val="24"/>
      </w:numPr>
      <w:spacing w:after="0" w:line="360" w:lineRule="auto"/>
      <w:contextualSpacing/>
      <w:outlineLvl w:val="0"/>
    </w:pPr>
    <w:rPr>
      <w:rFonts w:ascii="Times New Roman" w:eastAsia="Calibri" w:hAnsi="Times New Roman" w:cs="Times New Roman"/>
      <w:sz w:val="34"/>
      <w:szCs w:val="24"/>
      <w:lang w:val="en-GB"/>
    </w:rPr>
  </w:style>
  <w:style w:type="character" w:customStyle="1" w:styleId="H1Char">
    <w:name w:val="H1 Char"/>
    <w:basedOn w:val="DefaultParagraphFont"/>
    <w:link w:val="H1"/>
    <w:uiPriority w:val="20"/>
    <w:rsid w:val="00C17857"/>
    <w:rPr>
      <w:rFonts w:ascii="Times New Roman" w:eastAsia="Calibri" w:hAnsi="Times New Roman" w:cs="Times New Roman"/>
      <w:sz w:val="34"/>
      <w:szCs w:val="24"/>
      <w:lang w:val="en-GB"/>
    </w:rPr>
  </w:style>
  <w:style w:type="paragraph" w:customStyle="1" w:styleId="H2">
    <w:name w:val="H2"/>
    <w:link w:val="H2Char"/>
    <w:uiPriority w:val="20"/>
    <w:locked/>
    <w:rsid w:val="00C17857"/>
    <w:pPr>
      <w:widowControl w:val="0"/>
      <w:numPr>
        <w:ilvl w:val="1"/>
        <w:numId w:val="24"/>
      </w:numPr>
      <w:spacing w:after="0" w:line="360" w:lineRule="auto"/>
      <w:contextualSpacing/>
      <w:outlineLvl w:val="1"/>
    </w:pPr>
    <w:rPr>
      <w:rFonts w:ascii="Times New Roman" w:eastAsia="Calibri" w:hAnsi="Times New Roman" w:cs="Times New Roman"/>
      <w:sz w:val="32"/>
      <w:szCs w:val="24"/>
      <w:lang w:val="en-GB"/>
    </w:rPr>
  </w:style>
  <w:style w:type="character" w:customStyle="1" w:styleId="H2Char">
    <w:name w:val="H2 Char"/>
    <w:basedOn w:val="DefaultParagraphFont"/>
    <w:link w:val="H2"/>
    <w:uiPriority w:val="20"/>
    <w:rsid w:val="00C17857"/>
    <w:rPr>
      <w:rFonts w:ascii="Times New Roman" w:eastAsia="Calibri" w:hAnsi="Times New Roman" w:cs="Times New Roman"/>
      <w:sz w:val="32"/>
      <w:szCs w:val="24"/>
      <w:lang w:val="en-GB"/>
    </w:rPr>
  </w:style>
  <w:style w:type="paragraph" w:customStyle="1" w:styleId="H3">
    <w:name w:val="H3"/>
    <w:link w:val="H3Char"/>
    <w:uiPriority w:val="20"/>
    <w:locked/>
    <w:rsid w:val="00C17857"/>
    <w:pPr>
      <w:widowControl w:val="0"/>
      <w:numPr>
        <w:ilvl w:val="2"/>
        <w:numId w:val="24"/>
      </w:numPr>
      <w:spacing w:after="0" w:line="360" w:lineRule="auto"/>
      <w:contextualSpacing/>
      <w:outlineLvl w:val="2"/>
    </w:pPr>
    <w:rPr>
      <w:rFonts w:ascii="Times New Roman" w:eastAsia="Calibri" w:hAnsi="Times New Roman" w:cs="Times New Roman"/>
      <w:sz w:val="30"/>
      <w:szCs w:val="24"/>
      <w:lang w:val="en-GB"/>
    </w:rPr>
  </w:style>
  <w:style w:type="character" w:customStyle="1" w:styleId="H3Char">
    <w:name w:val="H3 Char"/>
    <w:basedOn w:val="DefaultParagraphFont"/>
    <w:link w:val="H3"/>
    <w:uiPriority w:val="20"/>
    <w:rsid w:val="00C17857"/>
    <w:rPr>
      <w:rFonts w:ascii="Times New Roman" w:eastAsia="Calibri" w:hAnsi="Times New Roman" w:cs="Times New Roman"/>
      <w:sz w:val="30"/>
      <w:szCs w:val="24"/>
      <w:lang w:val="en-GB"/>
    </w:rPr>
  </w:style>
  <w:style w:type="paragraph" w:customStyle="1" w:styleId="H4">
    <w:name w:val="H4"/>
    <w:link w:val="H4Char"/>
    <w:uiPriority w:val="20"/>
    <w:locked/>
    <w:rsid w:val="00C17857"/>
    <w:pPr>
      <w:widowControl w:val="0"/>
      <w:numPr>
        <w:ilvl w:val="3"/>
        <w:numId w:val="24"/>
      </w:numPr>
      <w:spacing w:after="0" w:line="360" w:lineRule="auto"/>
      <w:contextualSpacing/>
      <w:outlineLvl w:val="3"/>
    </w:pPr>
    <w:rPr>
      <w:rFonts w:ascii="Times New Roman" w:eastAsia="Calibri" w:hAnsi="Times New Roman" w:cs="Times New Roman"/>
      <w:sz w:val="28"/>
      <w:szCs w:val="24"/>
      <w:lang w:val="en-GB"/>
    </w:rPr>
  </w:style>
  <w:style w:type="character" w:customStyle="1" w:styleId="H4Char">
    <w:name w:val="H4 Char"/>
    <w:basedOn w:val="DefaultParagraphFont"/>
    <w:link w:val="H4"/>
    <w:uiPriority w:val="20"/>
    <w:rsid w:val="00C17857"/>
    <w:rPr>
      <w:rFonts w:ascii="Times New Roman" w:eastAsia="Calibri" w:hAnsi="Times New Roman" w:cs="Times New Roman"/>
      <w:sz w:val="28"/>
      <w:szCs w:val="24"/>
      <w:lang w:val="en-GB"/>
    </w:rPr>
  </w:style>
  <w:style w:type="paragraph" w:customStyle="1" w:styleId="H5">
    <w:name w:val="H5"/>
    <w:link w:val="H5Char"/>
    <w:uiPriority w:val="20"/>
    <w:locked/>
    <w:rsid w:val="00C17857"/>
    <w:pPr>
      <w:widowControl w:val="0"/>
      <w:numPr>
        <w:ilvl w:val="4"/>
        <w:numId w:val="24"/>
      </w:numPr>
      <w:spacing w:after="0" w:line="360" w:lineRule="auto"/>
      <w:contextualSpacing/>
      <w:outlineLvl w:val="4"/>
    </w:pPr>
    <w:rPr>
      <w:rFonts w:ascii="Times New Roman" w:eastAsia="Calibri" w:hAnsi="Times New Roman" w:cs="Times New Roman"/>
      <w:sz w:val="28"/>
      <w:szCs w:val="24"/>
      <w:lang w:val="en-GB"/>
    </w:rPr>
  </w:style>
  <w:style w:type="character" w:customStyle="1" w:styleId="H5Char">
    <w:name w:val="H5 Char"/>
    <w:basedOn w:val="DefaultParagraphFont"/>
    <w:link w:val="H5"/>
    <w:uiPriority w:val="20"/>
    <w:rsid w:val="00C17857"/>
    <w:rPr>
      <w:rFonts w:ascii="Times New Roman" w:eastAsia="Calibri" w:hAnsi="Times New Roman" w:cs="Times New Roman"/>
      <w:sz w:val="28"/>
      <w:szCs w:val="24"/>
      <w:lang w:val="en-GB"/>
    </w:rPr>
  </w:style>
  <w:style w:type="paragraph" w:customStyle="1" w:styleId="H6">
    <w:name w:val="H6"/>
    <w:link w:val="H6Char"/>
    <w:uiPriority w:val="20"/>
    <w:locked/>
    <w:rsid w:val="00C17857"/>
    <w:pPr>
      <w:widowControl w:val="0"/>
      <w:numPr>
        <w:ilvl w:val="5"/>
        <w:numId w:val="24"/>
      </w:numPr>
      <w:spacing w:after="0" w:line="360" w:lineRule="auto"/>
      <w:contextualSpacing/>
      <w:outlineLvl w:val="5"/>
    </w:pPr>
    <w:rPr>
      <w:rFonts w:ascii="Times New Roman" w:eastAsia="Calibri" w:hAnsi="Times New Roman" w:cs="Times New Roman"/>
      <w:sz w:val="28"/>
      <w:szCs w:val="24"/>
      <w:lang w:val="en-GB"/>
    </w:rPr>
  </w:style>
  <w:style w:type="character" w:customStyle="1" w:styleId="H6Char">
    <w:name w:val="H6 Char"/>
    <w:basedOn w:val="DefaultParagraphFont"/>
    <w:link w:val="H6"/>
    <w:uiPriority w:val="20"/>
    <w:rsid w:val="00C17857"/>
    <w:rPr>
      <w:rFonts w:ascii="Times New Roman" w:eastAsia="Calibri" w:hAnsi="Times New Roman" w:cs="Times New Roman"/>
      <w:sz w:val="28"/>
      <w:szCs w:val="24"/>
      <w:lang w:val="en-GB"/>
    </w:rPr>
  </w:style>
  <w:style w:type="paragraph" w:customStyle="1" w:styleId="H7">
    <w:name w:val="H7"/>
    <w:link w:val="H7Char"/>
    <w:uiPriority w:val="20"/>
    <w:locked/>
    <w:rsid w:val="00C17857"/>
    <w:pPr>
      <w:widowControl w:val="0"/>
      <w:numPr>
        <w:ilvl w:val="6"/>
        <w:numId w:val="24"/>
      </w:numPr>
      <w:spacing w:after="0" w:line="360" w:lineRule="auto"/>
      <w:contextualSpacing/>
      <w:outlineLvl w:val="6"/>
    </w:pPr>
    <w:rPr>
      <w:rFonts w:ascii="Times New Roman" w:eastAsia="Calibri" w:hAnsi="Times New Roman" w:cs="Times New Roman"/>
      <w:sz w:val="26"/>
      <w:szCs w:val="24"/>
      <w:lang w:val="en-GB"/>
    </w:rPr>
  </w:style>
  <w:style w:type="character" w:customStyle="1" w:styleId="H7Char">
    <w:name w:val="H7 Char"/>
    <w:basedOn w:val="DefaultParagraphFont"/>
    <w:link w:val="H7"/>
    <w:uiPriority w:val="20"/>
    <w:rsid w:val="00C17857"/>
    <w:rPr>
      <w:rFonts w:ascii="Times New Roman" w:eastAsia="Calibri" w:hAnsi="Times New Roman" w:cs="Times New Roman"/>
      <w:sz w:val="26"/>
      <w:szCs w:val="24"/>
      <w:lang w:val="en-GB"/>
    </w:rPr>
  </w:style>
  <w:style w:type="paragraph" w:customStyle="1" w:styleId="H8">
    <w:name w:val="H8"/>
    <w:link w:val="H8Char"/>
    <w:uiPriority w:val="20"/>
    <w:locked/>
    <w:rsid w:val="00C17857"/>
    <w:pPr>
      <w:widowControl w:val="0"/>
      <w:numPr>
        <w:ilvl w:val="7"/>
        <w:numId w:val="24"/>
      </w:numPr>
      <w:spacing w:after="0" w:line="360" w:lineRule="auto"/>
      <w:contextualSpacing/>
      <w:outlineLvl w:val="7"/>
    </w:pPr>
    <w:rPr>
      <w:rFonts w:ascii="Times New Roman" w:eastAsia="Calibri" w:hAnsi="Times New Roman" w:cs="Times New Roman"/>
      <w:sz w:val="26"/>
      <w:szCs w:val="24"/>
      <w:lang w:val="en-GB"/>
    </w:rPr>
  </w:style>
  <w:style w:type="character" w:customStyle="1" w:styleId="H8Char">
    <w:name w:val="H8 Char"/>
    <w:basedOn w:val="DefaultParagraphFont"/>
    <w:link w:val="H8"/>
    <w:uiPriority w:val="20"/>
    <w:rsid w:val="00C17857"/>
    <w:rPr>
      <w:rFonts w:ascii="Times New Roman" w:eastAsia="Calibri" w:hAnsi="Times New Roman" w:cs="Times New Roman"/>
      <w:sz w:val="26"/>
      <w:szCs w:val="24"/>
      <w:lang w:val="en-GB"/>
    </w:rPr>
  </w:style>
  <w:style w:type="paragraph" w:customStyle="1" w:styleId="H9">
    <w:name w:val="H9"/>
    <w:link w:val="H9Char"/>
    <w:uiPriority w:val="20"/>
    <w:locked/>
    <w:rsid w:val="00C17857"/>
    <w:pPr>
      <w:widowControl w:val="0"/>
      <w:numPr>
        <w:ilvl w:val="8"/>
        <w:numId w:val="24"/>
      </w:numPr>
      <w:spacing w:after="0" w:line="360" w:lineRule="auto"/>
      <w:contextualSpacing/>
      <w:outlineLvl w:val="8"/>
    </w:pPr>
    <w:rPr>
      <w:rFonts w:ascii="Times New Roman" w:eastAsia="Calibri" w:hAnsi="Times New Roman" w:cs="Times New Roman"/>
      <w:sz w:val="26"/>
      <w:szCs w:val="24"/>
      <w:lang w:val="en-GB"/>
    </w:rPr>
  </w:style>
  <w:style w:type="character" w:customStyle="1" w:styleId="H9Char">
    <w:name w:val="H9 Char"/>
    <w:basedOn w:val="DefaultParagraphFont"/>
    <w:link w:val="H9"/>
    <w:uiPriority w:val="20"/>
    <w:rsid w:val="00C17857"/>
    <w:rPr>
      <w:rFonts w:ascii="Times New Roman" w:eastAsia="Calibri" w:hAnsi="Times New Roman" w:cs="Times New Roman"/>
      <w:sz w:val="26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857"/>
    <w:rPr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857"/>
    <w:pPr>
      <w:keepNext/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17857"/>
    <w:rPr>
      <w:rFonts w:ascii="Times New Roman" w:eastAsia="Times New Roman" w:hAnsi="Times New Roman" w:cs="Times New Roman"/>
      <w:sz w:val="24"/>
      <w:szCs w:val="26"/>
      <w:lang w:val="en-US"/>
    </w:rPr>
  </w:style>
  <w:style w:type="character" w:styleId="Hyperlink">
    <w:name w:val="Hyperlink"/>
    <w:uiPriority w:val="99"/>
    <w:unhideWhenUsed/>
    <w:rsid w:val="00C17857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8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857"/>
    <w:rPr>
      <w:rFonts w:ascii="Calibri" w:eastAsia="Calibri" w:hAnsi="Calibri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C17857"/>
    <w:rPr>
      <w:vertAlign w:val="superscript"/>
    </w:rPr>
  </w:style>
  <w:style w:type="paragraph" w:customStyle="1" w:styleId="EndNoteBibliography">
    <w:name w:val="EndNote Bibliography"/>
    <w:basedOn w:val="Normal"/>
    <w:link w:val="EndNoteBibliographyChar"/>
    <w:rsid w:val="00C17857"/>
    <w:pPr>
      <w:spacing w:line="240" w:lineRule="auto"/>
    </w:pPr>
    <w:rPr>
      <w:rFonts w:ascii="Calibri" w:eastAsia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17857"/>
    <w:rPr>
      <w:rFonts w:ascii="Calibri" w:eastAsia="Calibri" w:hAnsi="Calibri" w:cs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C1785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17857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178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85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178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857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178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78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785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78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7857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857"/>
    <w:rPr>
      <w:rFonts w:ascii="Segoe UI" w:hAnsi="Segoe UI" w:cs="Segoe UI"/>
      <w:sz w:val="18"/>
      <w:szCs w:val="18"/>
      <w:lang w:val="en-GB"/>
    </w:rPr>
  </w:style>
  <w:style w:type="character" w:customStyle="1" w:styleId="ListParagraphChar">
    <w:name w:val="List Paragraph Char"/>
    <w:link w:val="ListParagraph"/>
    <w:uiPriority w:val="99"/>
    <w:locked/>
    <w:rsid w:val="00C17857"/>
  </w:style>
  <w:style w:type="paragraph" w:styleId="ListParagraph">
    <w:name w:val="List Paragraph"/>
    <w:basedOn w:val="Normal"/>
    <w:link w:val="ListParagraphChar"/>
    <w:uiPriority w:val="99"/>
    <w:qFormat/>
    <w:rsid w:val="00C17857"/>
    <w:pPr>
      <w:ind w:left="720"/>
      <w:contextualSpacing/>
    </w:pPr>
    <w:rPr>
      <w:lang w:val="en-PH"/>
    </w:rPr>
  </w:style>
  <w:style w:type="paragraph" w:styleId="NoSpacing">
    <w:name w:val="No Spacing"/>
    <w:uiPriority w:val="1"/>
    <w:qFormat/>
    <w:rsid w:val="00C17857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C1785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1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17857"/>
    <w:rPr>
      <w:b/>
      <w:bCs/>
    </w:rPr>
  </w:style>
  <w:style w:type="paragraph" w:customStyle="1" w:styleId="xxxxxxmsolistparagraph">
    <w:name w:val="x_xxxxxmsolistparagraph"/>
    <w:basedOn w:val="Normal"/>
    <w:rsid w:val="00C1785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C17857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C1785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785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17857"/>
    <w:rPr>
      <w:color w:val="808080"/>
    </w:rPr>
  </w:style>
  <w:style w:type="table" w:customStyle="1" w:styleId="TableGrid21">
    <w:name w:val="Table Grid21"/>
    <w:basedOn w:val="TableNormal"/>
    <w:next w:val="TableGrid"/>
    <w:uiPriority w:val="39"/>
    <w:rsid w:val="00C1785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17857"/>
    <w:pPr>
      <w:spacing w:after="0" w:line="240" w:lineRule="auto"/>
    </w:pPr>
    <w:rPr>
      <w:lang w:val="en-US"/>
    </w:rPr>
  </w:style>
  <w:style w:type="paragraph" w:customStyle="1" w:styleId="S1">
    <w:name w:val="S1"/>
    <w:link w:val="S1Char"/>
    <w:uiPriority w:val="20"/>
    <w:locked/>
    <w:rsid w:val="00C17857"/>
    <w:pPr>
      <w:widowControl w:val="0"/>
      <w:spacing w:after="0" w:line="360" w:lineRule="auto"/>
      <w:contextualSpacing/>
      <w:outlineLvl w:val="0"/>
    </w:pPr>
    <w:rPr>
      <w:rFonts w:ascii="Times New Roman" w:eastAsia="Calibri" w:hAnsi="Times New Roman" w:cs="Times New Roman"/>
      <w:sz w:val="34"/>
      <w:szCs w:val="24"/>
      <w:lang w:val="en-GB"/>
    </w:rPr>
  </w:style>
  <w:style w:type="character" w:customStyle="1" w:styleId="S1Char">
    <w:name w:val="S1 Char"/>
    <w:basedOn w:val="DefaultParagraphFont"/>
    <w:link w:val="S1"/>
    <w:uiPriority w:val="20"/>
    <w:rsid w:val="00C17857"/>
    <w:rPr>
      <w:rFonts w:ascii="Times New Roman" w:eastAsia="Calibri" w:hAnsi="Times New Roman" w:cs="Times New Roman"/>
      <w:sz w:val="34"/>
      <w:szCs w:val="24"/>
      <w:lang w:val="en-GB"/>
    </w:rPr>
  </w:style>
  <w:style w:type="paragraph" w:customStyle="1" w:styleId="S2">
    <w:name w:val="S2"/>
    <w:link w:val="S2Char"/>
    <w:uiPriority w:val="20"/>
    <w:locked/>
    <w:rsid w:val="00C17857"/>
    <w:pPr>
      <w:widowControl w:val="0"/>
      <w:spacing w:line="360" w:lineRule="auto"/>
      <w:contextualSpacing/>
      <w:outlineLvl w:val="1"/>
    </w:pPr>
    <w:rPr>
      <w:rFonts w:ascii="Times New Roman" w:hAnsi="Times New Roman" w:cs="Times New Roman"/>
      <w:sz w:val="32"/>
      <w:szCs w:val="24"/>
      <w:lang w:val="en-GB"/>
    </w:rPr>
  </w:style>
  <w:style w:type="character" w:customStyle="1" w:styleId="S2Char">
    <w:name w:val="S2 Char"/>
    <w:basedOn w:val="DefaultParagraphFont"/>
    <w:link w:val="S2"/>
    <w:uiPriority w:val="20"/>
    <w:rsid w:val="00C17857"/>
    <w:rPr>
      <w:rFonts w:ascii="Times New Roman" w:hAnsi="Times New Roman" w:cs="Times New Roman"/>
      <w:sz w:val="32"/>
      <w:szCs w:val="24"/>
      <w:lang w:val="en-GB"/>
    </w:rPr>
  </w:style>
  <w:style w:type="paragraph" w:customStyle="1" w:styleId="H1">
    <w:name w:val="H1"/>
    <w:link w:val="H1Char"/>
    <w:uiPriority w:val="20"/>
    <w:locked/>
    <w:rsid w:val="00C17857"/>
    <w:pPr>
      <w:widowControl w:val="0"/>
      <w:numPr>
        <w:numId w:val="24"/>
      </w:numPr>
      <w:spacing w:after="0" w:line="360" w:lineRule="auto"/>
      <w:contextualSpacing/>
      <w:outlineLvl w:val="0"/>
    </w:pPr>
    <w:rPr>
      <w:rFonts w:ascii="Times New Roman" w:eastAsia="Calibri" w:hAnsi="Times New Roman" w:cs="Times New Roman"/>
      <w:sz w:val="34"/>
      <w:szCs w:val="24"/>
      <w:lang w:val="en-GB"/>
    </w:rPr>
  </w:style>
  <w:style w:type="character" w:customStyle="1" w:styleId="H1Char">
    <w:name w:val="H1 Char"/>
    <w:basedOn w:val="DefaultParagraphFont"/>
    <w:link w:val="H1"/>
    <w:uiPriority w:val="20"/>
    <w:rsid w:val="00C17857"/>
    <w:rPr>
      <w:rFonts w:ascii="Times New Roman" w:eastAsia="Calibri" w:hAnsi="Times New Roman" w:cs="Times New Roman"/>
      <w:sz w:val="34"/>
      <w:szCs w:val="24"/>
      <w:lang w:val="en-GB"/>
    </w:rPr>
  </w:style>
  <w:style w:type="paragraph" w:customStyle="1" w:styleId="H2">
    <w:name w:val="H2"/>
    <w:link w:val="H2Char"/>
    <w:uiPriority w:val="20"/>
    <w:locked/>
    <w:rsid w:val="00C17857"/>
    <w:pPr>
      <w:widowControl w:val="0"/>
      <w:numPr>
        <w:ilvl w:val="1"/>
        <w:numId w:val="24"/>
      </w:numPr>
      <w:spacing w:after="0" w:line="360" w:lineRule="auto"/>
      <w:contextualSpacing/>
      <w:outlineLvl w:val="1"/>
    </w:pPr>
    <w:rPr>
      <w:rFonts w:ascii="Times New Roman" w:eastAsia="Calibri" w:hAnsi="Times New Roman" w:cs="Times New Roman"/>
      <w:sz w:val="32"/>
      <w:szCs w:val="24"/>
      <w:lang w:val="en-GB"/>
    </w:rPr>
  </w:style>
  <w:style w:type="character" w:customStyle="1" w:styleId="H2Char">
    <w:name w:val="H2 Char"/>
    <w:basedOn w:val="DefaultParagraphFont"/>
    <w:link w:val="H2"/>
    <w:uiPriority w:val="20"/>
    <w:rsid w:val="00C17857"/>
    <w:rPr>
      <w:rFonts w:ascii="Times New Roman" w:eastAsia="Calibri" w:hAnsi="Times New Roman" w:cs="Times New Roman"/>
      <w:sz w:val="32"/>
      <w:szCs w:val="24"/>
      <w:lang w:val="en-GB"/>
    </w:rPr>
  </w:style>
  <w:style w:type="paragraph" w:customStyle="1" w:styleId="H3">
    <w:name w:val="H3"/>
    <w:link w:val="H3Char"/>
    <w:uiPriority w:val="20"/>
    <w:locked/>
    <w:rsid w:val="00C17857"/>
    <w:pPr>
      <w:widowControl w:val="0"/>
      <w:numPr>
        <w:ilvl w:val="2"/>
        <w:numId w:val="24"/>
      </w:numPr>
      <w:spacing w:after="0" w:line="360" w:lineRule="auto"/>
      <w:contextualSpacing/>
      <w:outlineLvl w:val="2"/>
    </w:pPr>
    <w:rPr>
      <w:rFonts w:ascii="Times New Roman" w:eastAsia="Calibri" w:hAnsi="Times New Roman" w:cs="Times New Roman"/>
      <w:sz w:val="30"/>
      <w:szCs w:val="24"/>
      <w:lang w:val="en-GB"/>
    </w:rPr>
  </w:style>
  <w:style w:type="character" w:customStyle="1" w:styleId="H3Char">
    <w:name w:val="H3 Char"/>
    <w:basedOn w:val="DefaultParagraphFont"/>
    <w:link w:val="H3"/>
    <w:uiPriority w:val="20"/>
    <w:rsid w:val="00C17857"/>
    <w:rPr>
      <w:rFonts w:ascii="Times New Roman" w:eastAsia="Calibri" w:hAnsi="Times New Roman" w:cs="Times New Roman"/>
      <w:sz w:val="30"/>
      <w:szCs w:val="24"/>
      <w:lang w:val="en-GB"/>
    </w:rPr>
  </w:style>
  <w:style w:type="paragraph" w:customStyle="1" w:styleId="H4">
    <w:name w:val="H4"/>
    <w:link w:val="H4Char"/>
    <w:uiPriority w:val="20"/>
    <w:locked/>
    <w:rsid w:val="00C17857"/>
    <w:pPr>
      <w:widowControl w:val="0"/>
      <w:numPr>
        <w:ilvl w:val="3"/>
        <w:numId w:val="24"/>
      </w:numPr>
      <w:spacing w:after="0" w:line="360" w:lineRule="auto"/>
      <w:contextualSpacing/>
      <w:outlineLvl w:val="3"/>
    </w:pPr>
    <w:rPr>
      <w:rFonts w:ascii="Times New Roman" w:eastAsia="Calibri" w:hAnsi="Times New Roman" w:cs="Times New Roman"/>
      <w:sz w:val="28"/>
      <w:szCs w:val="24"/>
      <w:lang w:val="en-GB"/>
    </w:rPr>
  </w:style>
  <w:style w:type="character" w:customStyle="1" w:styleId="H4Char">
    <w:name w:val="H4 Char"/>
    <w:basedOn w:val="DefaultParagraphFont"/>
    <w:link w:val="H4"/>
    <w:uiPriority w:val="20"/>
    <w:rsid w:val="00C17857"/>
    <w:rPr>
      <w:rFonts w:ascii="Times New Roman" w:eastAsia="Calibri" w:hAnsi="Times New Roman" w:cs="Times New Roman"/>
      <w:sz w:val="28"/>
      <w:szCs w:val="24"/>
      <w:lang w:val="en-GB"/>
    </w:rPr>
  </w:style>
  <w:style w:type="paragraph" w:customStyle="1" w:styleId="H5">
    <w:name w:val="H5"/>
    <w:link w:val="H5Char"/>
    <w:uiPriority w:val="20"/>
    <w:locked/>
    <w:rsid w:val="00C17857"/>
    <w:pPr>
      <w:widowControl w:val="0"/>
      <w:numPr>
        <w:ilvl w:val="4"/>
        <w:numId w:val="24"/>
      </w:numPr>
      <w:spacing w:after="0" w:line="360" w:lineRule="auto"/>
      <w:contextualSpacing/>
      <w:outlineLvl w:val="4"/>
    </w:pPr>
    <w:rPr>
      <w:rFonts w:ascii="Times New Roman" w:eastAsia="Calibri" w:hAnsi="Times New Roman" w:cs="Times New Roman"/>
      <w:sz w:val="28"/>
      <w:szCs w:val="24"/>
      <w:lang w:val="en-GB"/>
    </w:rPr>
  </w:style>
  <w:style w:type="character" w:customStyle="1" w:styleId="H5Char">
    <w:name w:val="H5 Char"/>
    <w:basedOn w:val="DefaultParagraphFont"/>
    <w:link w:val="H5"/>
    <w:uiPriority w:val="20"/>
    <w:rsid w:val="00C17857"/>
    <w:rPr>
      <w:rFonts w:ascii="Times New Roman" w:eastAsia="Calibri" w:hAnsi="Times New Roman" w:cs="Times New Roman"/>
      <w:sz w:val="28"/>
      <w:szCs w:val="24"/>
      <w:lang w:val="en-GB"/>
    </w:rPr>
  </w:style>
  <w:style w:type="paragraph" w:customStyle="1" w:styleId="H6">
    <w:name w:val="H6"/>
    <w:link w:val="H6Char"/>
    <w:uiPriority w:val="20"/>
    <w:locked/>
    <w:rsid w:val="00C17857"/>
    <w:pPr>
      <w:widowControl w:val="0"/>
      <w:numPr>
        <w:ilvl w:val="5"/>
        <w:numId w:val="24"/>
      </w:numPr>
      <w:spacing w:after="0" w:line="360" w:lineRule="auto"/>
      <w:contextualSpacing/>
      <w:outlineLvl w:val="5"/>
    </w:pPr>
    <w:rPr>
      <w:rFonts w:ascii="Times New Roman" w:eastAsia="Calibri" w:hAnsi="Times New Roman" w:cs="Times New Roman"/>
      <w:sz w:val="28"/>
      <w:szCs w:val="24"/>
      <w:lang w:val="en-GB"/>
    </w:rPr>
  </w:style>
  <w:style w:type="character" w:customStyle="1" w:styleId="H6Char">
    <w:name w:val="H6 Char"/>
    <w:basedOn w:val="DefaultParagraphFont"/>
    <w:link w:val="H6"/>
    <w:uiPriority w:val="20"/>
    <w:rsid w:val="00C17857"/>
    <w:rPr>
      <w:rFonts w:ascii="Times New Roman" w:eastAsia="Calibri" w:hAnsi="Times New Roman" w:cs="Times New Roman"/>
      <w:sz w:val="28"/>
      <w:szCs w:val="24"/>
      <w:lang w:val="en-GB"/>
    </w:rPr>
  </w:style>
  <w:style w:type="paragraph" w:customStyle="1" w:styleId="H7">
    <w:name w:val="H7"/>
    <w:link w:val="H7Char"/>
    <w:uiPriority w:val="20"/>
    <w:locked/>
    <w:rsid w:val="00C17857"/>
    <w:pPr>
      <w:widowControl w:val="0"/>
      <w:numPr>
        <w:ilvl w:val="6"/>
        <w:numId w:val="24"/>
      </w:numPr>
      <w:spacing w:after="0" w:line="360" w:lineRule="auto"/>
      <w:contextualSpacing/>
      <w:outlineLvl w:val="6"/>
    </w:pPr>
    <w:rPr>
      <w:rFonts w:ascii="Times New Roman" w:eastAsia="Calibri" w:hAnsi="Times New Roman" w:cs="Times New Roman"/>
      <w:sz w:val="26"/>
      <w:szCs w:val="24"/>
      <w:lang w:val="en-GB"/>
    </w:rPr>
  </w:style>
  <w:style w:type="character" w:customStyle="1" w:styleId="H7Char">
    <w:name w:val="H7 Char"/>
    <w:basedOn w:val="DefaultParagraphFont"/>
    <w:link w:val="H7"/>
    <w:uiPriority w:val="20"/>
    <w:rsid w:val="00C17857"/>
    <w:rPr>
      <w:rFonts w:ascii="Times New Roman" w:eastAsia="Calibri" w:hAnsi="Times New Roman" w:cs="Times New Roman"/>
      <w:sz w:val="26"/>
      <w:szCs w:val="24"/>
      <w:lang w:val="en-GB"/>
    </w:rPr>
  </w:style>
  <w:style w:type="paragraph" w:customStyle="1" w:styleId="H8">
    <w:name w:val="H8"/>
    <w:link w:val="H8Char"/>
    <w:uiPriority w:val="20"/>
    <w:locked/>
    <w:rsid w:val="00C17857"/>
    <w:pPr>
      <w:widowControl w:val="0"/>
      <w:numPr>
        <w:ilvl w:val="7"/>
        <w:numId w:val="24"/>
      </w:numPr>
      <w:spacing w:after="0" w:line="360" w:lineRule="auto"/>
      <w:contextualSpacing/>
      <w:outlineLvl w:val="7"/>
    </w:pPr>
    <w:rPr>
      <w:rFonts w:ascii="Times New Roman" w:eastAsia="Calibri" w:hAnsi="Times New Roman" w:cs="Times New Roman"/>
      <w:sz w:val="26"/>
      <w:szCs w:val="24"/>
      <w:lang w:val="en-GB"/>
    </w:rPr>
  </w:style>
  <w:style w:type="character" w:customStyle="1" w:styleId="H8Char">
    <w:name w:val="H8 Char"/>
    <w:basedOn w:val="DefaultParagraphFont"/>
    <w:link w:val="H8"/>
    <w:uiPriority w:val="20"/>
    <w:rsid w:val="00C17857"/>
    <w:rPr>
      <w:rFonts w:ascii="Times New Roman" w:eastAsia="Calibri" w:hAnsi="Times New Roman" w:cs="Times New Roman"/>
      <w:sz w:val="26"/>
      <w:szCs w:val="24"/>
      <w:lang w:val="en-GB"/>
    </w:rPr>
  </w:style>
  <w:style w:type="paragraph" w:customStyle="1" w:styleId="H9">
    <w:name w:val="H9"/>
    <w:link w:val="H9Char"/>
    <w:uiPriority w:val="20"/>
    <w:locked/>
    <w:rsid w:val="00C17857"/>
    <w:pPr>
      <w:widowControl w:val="0"/>
      <w:numPr>
        <w:ilvl w:val="8"/>
        <w:numId w:val="24"/>
      </w:numPr>
      <w:spacing w:after="0" w:line="360" w:lineRule="auto"/>
      <w:contextualSpacing/>
      <w:outlineLvl w:val="8"/>
    </w:pPr>
    <w:rPr>
      <w:rFonts w:ascii="Times New Roman" w:eastAsia="Calibri" w:hAnsi="Times New Roman" w:cs="Times New Roman"/>
      <w:sz w:val="26"/>
      <w:szCs w:val="24"/>
      <w:lang w:val="en-GB"/>
    </w:rPr>
  </w:style>
  <w:style w:type="character" w:customStyle="1" w:styleId="H9Char">
    <w:name w:val="H9 Char"/>
    <w:basedOn w:val="DefaultParagraphFont"/>
    <w:link w:val="H9"/>
    <w:uiPriority w:val="20"/>
    <w:rsid w:val="00C17857"/>
    <w:rPr>
      <w:rFonts w:ascii="Times New Roman" w:eastAsia="Calibri" w:hAnsi="Times New Roman" w:cs="Times New Roman"/>
      <w:sz w:val="26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1698</Words>
  <Characters>9682</Characters>
  <Application>Microsoft Office Word</Application>
  <DocSecurity>0</DocSecurity>
  <Lines>80</Lines>
  <Paragraphs>22</Paragraphs>
  <ScaleCrop>false</ScaleCrop>
  <Company/>
  <LinksUpToDate>false</LinksUpToDate>
  <CharactersWithSpaces>11358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1</cp:revision>
  <dcterms:created xsi:type="dcterms:W3CDTF">2021-01-20T10:22:00Z</dcterms:created>
  <dcterms:modified xsi:type="dcterms:W3CDTF">2021-01-20T10:22:00Z</dcterms:modified>
</cp:coreProperties>
</file>