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E96F3" w14:textId="77777777" w:rsidR="003113AB" w:rsidRPr="0041071C" w:rsidRDefault="003113AB" w:rsidP="003113AB">
      <w:pPr>
        <w:pStyle w:val="Caption"/>
        <w:keepNext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 Table</w:t>
      </w:r>
      <w:r w:rsidRPr="0041071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41071C">
        <w:rPr>
          <w:rFonts w:ascii="Times New Roman" w:hAnsi="Times New Roman" w:cs="Times New Roman"/>
          <w:sz w:val="20"/>
          <w:szCs w:val="20"/>
        </w:rPr>
        <w:t xml:space="preserve"> - Rate of specific antenatal complications in women with early pregnancy </w:t>
      </w:r>
      <w:r>
        <w:rPr>
          <w:rFonts w:ascii="Times New Roman" w:hAnsi="Times New Roman" w:cs="Times New Roman"/>
          <w:sz w:val="20"/>
          <w:szCs w:val="20"/>
        </w:rPr>
        <w:t>complicating</w:t>
      </w:r>
      <w:r w:rsidRPr="0041071C">
        <w:rPr>
          <w:rFonts w:ascii="Times New Roman" w:hAnsi="Times New Roman" w:cs="Times New Roman"/>
          <w:sz w:val="20"/>
          <w:szCs w:val="20"/>
        </w:rPr>
        <w:t xml:space="preserve"> factors, stratified by BMI group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59"/>
        <w:gridCol w:w="631"/>
        <w:gridCol w:w="692"/>
        <w:gridCol w:w="582"/>
        <w:gridCol w:w="688"/>
        <w:gridCol w:w="489"/>
        <w:gridCol w:w="594"/>
        <w:gridCol w:w="536"/>
        <w:gridCol w:w="652"/>
        <w:gridCol w:w="621"/>
        <w:gridCol w:w="591"/>
        <w:gridCol w:w="621"/>
        <w:gridCol w:w="681"/>
        <w:gridCol w:w="621"/>
        <w:gridCol w:w="681"/>
        <w:gridCol w:w="545"/>
        <w:gridCol w:w="663"/>
        <w:gridCol w:w="621"/>
        <w:gridCol w:w="681"/>
        <w:gridCol w:w="506"/>
        <w:gridCol w:w="615"/>
        <w:gridCol w:w="724"/>
        <w:gridCol w:w="693"/>
        <w:gridCol w:w="711"/>
      </w:tblGrid>
      <w:tr w:rsidR="003113AB" w:rsidRPr="0041071C" w14:paraId="369D0C78" w14:textId="77777777" w:rsidTr="009E5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FF1AF76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BMI  (</w:t>
            </w:r>
            <w:proofErr w:type="gramEnd"/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kg/m2)</w:t>
            </w:r>
          </w:p>
        </w:tc>
        <w:tc>
          <w:tcPr>
            <w:tcW w:w="0" w:type="auto"/>
            <w:gridSpan w:val="2"/>
            <w:hideMark/>
          </w:tcPr>
          <w:p w14:paraId="45E50AC6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Pregnancy </w:t>
            </w:r>
            <w:r w:rsidRPr="009F2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hypertension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14:paraId="7EDB1DA6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Gestational diabetes</w:t>
            </w:r>
          </w:p>
        </w:tc>
        <w:tc>
          <w:tcPr>
            <w:tcW w:w="0" w:type="auto"/>
            <w:gridSpan w:val="2"/>
            <w:hideMark/>
          </w:tcPr>
          <w:p w14:paraId="370D73B3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Fetal anomaly</w:t>
            </w:r>
          </w:p>
        </w:tc>
        <w:tc>
          <w:tcPr>
            <w:tcW w:w="0" w:type="auto"/>
            <w:gridSpan w:val="2"/>
            <w:hideMark/>
          </w:tcPr>
          <w:p w14:paraId="1A1C6063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Intrauterine fetal death</w:t>
            </w:r>
          </w:p>
        </w:tc>
        <w:tc>
          <w:tcPr>
            <w:tcW w:w="0" w:type="auto"/>
            <w:gridSpan w:val="2"/>
            <w:hideMark/>
          </w:tcPr>
          <w:p w14:paraId="4DAA7EF2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IUGR</w:t>
            </w:r>
          </w:p>
        </w:tc>
        <w:tc>
          <w:tcPr>
            <w:tcW w:w="0" w:type="auto"/>
            <w:gridSpan w:val="2"/>
            <w:hideMark/>
          </w:tcPr>
          <w:p w14:paraId="20D4E09C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SGA</w:t>
            </w:r>
          </w:p>
        </w:tc>
        <w:tc>
          <w:tcPr>
            <w:tcW w:w="0" w:type="auto"/>
            <w:gridSpan w:val="2"/>
            <w:hideMark/>
          </w:tcPr>
          <w:p w14:paraId="21B97A38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LGA</w:t>
            </w:r>
          </w:p>
        </w:tc>
        <w:tc>
          <w:tcPr>
            <w:tcW w:w="0" w:type="auto"/>
            <w:gridSpan w:val="2"/>
            <w:hideMark/>
          </w:tcPr>
          <w:p w14:paraId="63927D00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Antepartum bleeding/ abruption</w:t>
            </w:r>
          </w:p>
        </w:tc>
        <w:tc>
          <w:tcPr>
            <w:tcW w:w="0" w:type="auto"/>
            <w:gridSpan w:val="2"/>
            <w:hideMark/>
          </w:tcPr>
          <w:p w14:paraId="05D24DDB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Preterm birth</w:t>
            </w:r>
          </w:p>
        </w:tc>
        <w:tc>
          <w:tcPr>
            <w:tcW w:w="0" w:type="auto"/>
            <w:gridSpan w:val="2"/>
            <w:hideMark/>
          </w:tcPr>
          <w:p w14:paraId="700190C4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Premature rupture of membrane</w:t>
            </w:r>
          </w:p>
        </w:tc>
        <w:tc>
          <w:tcPr>
            <w:tcW w:w="0" w:type="auto"/>
            <w:gridSpan w:val="2"/>
            <w:hideMark/>
          </w:tcPr>
          <w:p w14:paraId="071B909D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Any antenatal complication</w:t>
            </w:r>
          </w:p>
        </w:tc>
        <w:tc>
          <w:tcPr>
            <w:tcW w:w="0" w:type="auto"/>
            <w:hideMark/>
          </w:tcPr>
          <w:p w14:paraId="47878F9B" w14:textId="77777777" w:rsidR="003113AB" w:rsidRPr="0041071C" w:rsidRDefault="003113AB" w:rsidP="009E51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Total </w:t>
            </w:r>
          </w:p>
        </w:tc>
      </w:tr>
      <w:tr w:rsidR="003113AB" w:rsidRPr="0041071C" w14:paraId="76079695" w14:textId="77777777" w:rsidTr="009E5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1F4254B" w14:textId="77777777" w:rsidR="003113AB" w:rsidRPr="0041071C" w:rsidRDefault="003113AB" w:rsidP="009E51A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E4795F2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2B504DBE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42C329EC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542C098A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3876E5EC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445F7310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1CCE0EF9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282117FD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18A1FADC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19219B5F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39524FFF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n</w:t>
            </w:r>
          </w:p>
        </w:tc>
        <w:tc>
          <w:tcPr>
            <w:tcW w:w="0" w:type="auto"/>
            <w:noWrap/>
            <w:hideMark/>
          </w:tcPr>
          <w:p w14:paraId="25D3C43A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% </w:t>
            </w:r>
          </w:p>
        </w:tc>
        <w:tc>
          <w:tcPr>
            <w:tcW w:w="0" w:type="auto"/>
            <w:noWrap/>
            <w:hideMark/>
          </w:tcPr>
          <w:p w14:paraId="481BAFB3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69303C91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7A907F02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146564FE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10E02218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0188A094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71850788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177EEE56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7B8A16E8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7B9DAEED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%</w:t>
            </w:r>
          </w:p>
        </w:tc>
        <w:tc>
          <w:tcPr>
            <w:tcW w:w="0" w:type="auto"/>
            <w:noWrap/>
            <w:hideMark/>
          </w:tcPr>
          <w:p w14:paraId="6B4CA29F" w14:textId="77777777" w:rsidR="003113AB" w:rsidRPr="0041071C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</w:tr>
      <w:tr w:rsidR="00333855" w:rsidRPr="0041071C" w14:paraId="531E0918" w14:textId="77777777" w:rsidTr="009E51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28D6D4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&lt;18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50DD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23ED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3F551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70370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B9F73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0EEB9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2F112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70C6B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42649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87F4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55AE2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C4F44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C243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E6705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30D1E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B4417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FFA80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D9AA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02E71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7D2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8A579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0FE69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8CA18A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070</w:t>
            </w:r>
          </w:p>
        </w:tc>
      </w:tr>
      <w:tr w:rsidR="00333855" w:rsidRPr="0041071C" w14:paraId="22B1C0E0" w14:textId="77777777" w:rsidTr="009E5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4FAF04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5-24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5FA095E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46179D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004D246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403CB62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09E1D22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CD07378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3EAC5CC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0B2D8AF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2F868B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2495B96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34B6235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E03677E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3A61741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5D6E138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F8AFB90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1E16B19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FD6893B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45B6C89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25F7DEA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6E520C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74E809B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9A8A9E1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7689E20B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038</w:t>
            </w:r>
          </w:p>
        </w:tc>
      </w:tr>
      <w:tr w:rsidR="00333855" w:rsidRPr="0041071C" w14:paraId="147F757E" w14:textId="77777777" w:rsidTr="009E51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41150A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0-29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D4F0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5A66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4FA8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2B261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1FE9E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1C2E5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EC0AF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2A5D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1A9CF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C4F94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5B163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30DE3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89F06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96FD7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4998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38CA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77ECB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7EA51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50497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DD331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03CD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92D5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4FDA88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</w:t>
            </w:r>
          </w:p>
        </w:tc>
      </w:tr>
      <w:tr w:rsidR="00333855" w:rsidRPr="0041071C" w14:paraId="11AC451B" w14:textId="77777777" w:rsidTr="009E5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CB0D54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0-34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0CB5650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3BB0C36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9D04298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59785EE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0F9C498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F7B97C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293A1B7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AFB0E3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321D246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38CB128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7750A52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019CDDE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8FBB4F0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B591541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391560E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99EF8BA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2B8E6C3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A79B5F5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A466027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E3A470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0284896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4756B8D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77ABB784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465</w:t>
            </w:r>
          </w:p>
        </w:tc>
      </w:tr>
      <w:tr w:rsidR="00333855" w:rsidRPr="0041071C" w14:paraId="480F3B4F" w14:textId="77777777" w:rsidTr="009E51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E3E3EB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0-39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B704E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5A8B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E6A3A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E03D7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647F7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A80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29B9D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CC46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6509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DC850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A67D3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DD6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454E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AAFAA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1BCA3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E95A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ED3B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D31E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4E1D8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8DAEF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3D6E4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7E163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E76C5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331</w:t>
            </w:r>
          </w:p>
        </w:tc>
      </w:tr>
      <w:tr w:rsidR="00333855" w:rsidRPr="0041071C" w14:paraId="5BBA1702" w14:textId="77777777" w:rsidTr="009E5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631414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0-49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305F697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6D1E8F4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DE2BA45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E10DCE7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7F7833A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D7224E9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EFEB425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C51BD71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6DD7542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8E863AF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644EA0B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CD38E0C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AFD4B7B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245A7D2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543D9C4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705E9B3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8E36C64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7C21589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BC12779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C142CCA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D072782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683963E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3127B792" w14:textId="77777777" w:rsidR="003113AB" w:rsidRPr="009F2348" w:rsidRDefault="003113AB" w:rsidP="009E51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754</w:t>
            </w:r>
          </w:p>
        </w:tc>
      </w:tr>
      <w:tr w:rsidR="00333855" w:rsidRPr="0041071C" w14:paraId="576A37F8" w14:textId="77777777" w:rsidTr="009E51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117FB2" w14:textId="77777777" w:rsidR="003113AB" w:rsidRPr="0041071C" w:rsidRDefault="003113AB" w:rsidP="009E51A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50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C8C94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9FD75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D365E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B64DA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DB96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BB8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3AA3A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627AD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CCF96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A2D5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78A3E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F1D39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1676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75EFF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423F8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4B7F1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39AC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E39E7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02926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8A58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32F41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AFED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1CC60" w14:textId="77777777" w:rsidR="003113AB" w:rsidRPr="009F2348" w:rsidRDefault="003113AB" w:rsidP="009E51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F23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607</w:t>
            </w:r>
          </w:p>
        </w:tc>
      </w:tr>
      <w:tr w:rsidR="003113AB" w:rsidRPr="0041071C" w14:paraId="01298D57" w14:textId="77777777" w:rsidTr="009E5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4"/>
            <w:tcBorders>
              <w:right w:val="single" w:sz="8" w:space="0" w:color="auto"/>
            </w:tcBorders>
            <w:noWrap/>
          </w:tcPr>
          <w:p w14:paraId="20F20EAC" w14:textId="77777777" w:rsidR="003113AB" w:rsidRPr="009F2348" w:rsidRDefault="003113AB" w:rsidP="009E51A0">
            <w:p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3B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>BMI: Body mass index; IUGR: intrauterine growth restriction (birthweight &lt;3</w:t>
            </w:r>
            <w:r w:rsidRPr="00CA3B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vertAlign w:val="superscript"/>
                <w:lang w:eastAsia="en-GB"/>
              </w:rPr>
              <w:t>rd</w:t>
            </w:r>
            <w:r w:rsidRPr="00CA3B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 xml:space="preserve"> centile for gestational age), SGA: small for gestational age; LGA: large for gestational age.</w:t>
            </w:r>
          </w:p>
        </w:tc>
      </w:tr>
    </w:tbl>
    <w:p w14:paraId="441B62CD" w14:textId="77777777" w:rsidR="00A25E3B" w:rsidRPr="00A25E3B" w:rsidRDefault="00A25E3B" w:rsidP="00333855">
      <w:pPr>
        <w:pStyle w:val="Caption"/>
        <w:keepNext/>
      </w:pPr>
    </w:p>
    <w:sectPr w:rsidR="00A25E3B" w:rsidRPr="00A25E3B" w:rsidSect="00333855">
      <w:pgSz w:w="16838" w:h="11906" w:orient="landscape"/>
      <w:pgMar w:top="720" w:right="720" w:bottom="720" w:left="72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E7266"/>
    <w:multiLevelType w:val="hybridMultilevel"/>
    <w:tmpl w:val="B5786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817D3"/>
    <w:multiLevelType w:val="hybridMultilevel"/>
    <w:tmpl w:val="A3F476C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8C50A0"/>
    <w:multiLevelType w:val="hybridMultilevel"/>
    <w:tmpl w:val="486CBE9A"/>
    <w:lvl w:ilvl="0" w:tplc="2A7C3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33E3"/>
    <w:multiLevelType w:val="hybridMultilevel"/>
    <w:tmpl w:val="DF0EACFC"/>
    <w:lvl w:ilvl="0" w:tplc="2A7C3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D156D"/>
    <w:multiLevelType w:val="hybridMultilevel"/>
    <w:tmpl w:val="475AB1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B4BEA"/>
    <w:multiLevelType w:val="hybridMultilevel"/>
    <w:tmpl w:val="3D625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4205A"/>
    <w:multiLevelType w:val="hybridMultilevel"/>
    <w:tmpl w:val="C4BE6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74"/>
    <w:rsid w:val="00110476"/>
    <w:rsid w:val="001D2300"/>
    <w:rsid w:val="00214AC5"/>
    <w:rsid w:val="003113AB"/>
    <w:rsid w:val="00333855"/>
    <w:rsid w:val="00446A74"/>
    <w:rsid w:val="004D173D"/>
    <w:rsid w:val="00580732"/>
    <w:rsid w:val="00903E3F"/>
    <w:rsid w:val="009A129D"/>
    <w:rsid w:val="009A5F78"/>
    <w:rsid w:val="00A25E3B"/>
    <w:rsid w:val="00B9036F"/>
    <w:rsid w:val="00BC1A5B"/>
    <w:rsid w:val="00BC65E0"/>
    <w:rsid w:val="00C70649"/>
    <w:rsid w:val="00CB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17BD"/>
  <w15:chartTrackingRefBased/>
  <w15:docId w15:val="{3C0ED97D-F948-4ABE-8F50-1368AC1D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A7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13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13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3A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3A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3A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3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3A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3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46A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446A74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46A74"/>
  </w:style>
  <w:style w:type="character" w:styleId="CommentReference">
    <w:name w:val="annotation reference"/>
    <w:basedOn w:val="DefaultParagraphFont"/>
    <w:uiPriority w:val="99"/>
    <w:semiHidden/>
    <w:unhideWhenUsed/>
    <w:rsid w:val="004D1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17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173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73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3D"/>
    <w:rPr>
      <w:rFonts w:ascii="Segoe UI" w:eastAsiaTheme="minorEastAsi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113A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13A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113A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3AB"/>
    <w:rPr>
      <w:rFonts w:eastAsiaTheme="minorEastAsia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3AB"/>
    <w:rPr>
      <w:rFonts w:eastAsiaTheme="minorEastAsia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3AB"/>
    <w:rPr>
      <w:rFonts w:eastAsiaTheme="minorEastAsi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3A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3AB"/>
    <w:rPr>
      <w:rFonts w:eastAsiaTheme="minorEastAsia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3A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113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3A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3A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13A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113A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113AB"/>
    <w:rPr>
      <w:i/>
      <w:iCs/>
      <w:color w:val="auto"/>
    </w:rPr>
  </w:style>
  <w:style w:type="paragraph" w:styleId="NoSpacing">
    <w:name w:val="No Spacing"/>
    <w:uiPriority w:val="1"/>
    <w:qFormat/>
    <w:rsid w:val="003113AB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3113A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3AB"/>
    <w:rPr>
      <w:rFonts w:eastAsiaTheme="minorEastAs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3A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3AB"/>
    <w:rPr>
      <w:rFonts w:eastAsiaTheme="minorEastAsia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113A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113A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113A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113A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113A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13AB"/>
    <w:pPr>
      <w:outlineLvl w:val="9"/>
    </w:pPr>
  </w:style>
  <w:style w:type="paragraph" w:customStyle="1" w:styleId="EndNoteBibliographyTitle">
    <w:name w:val="EndNote Bibliography Title"/>
    <w:basedOn w:val="Normal"/>
    <w:link w:val="EndNoteBibliographyTitleChar"/>
    <w:rsid w:val="003113A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13AB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13AB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113AB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113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3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13A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1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3A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1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3AB"/>
    <w:rPr>
      <w:rFonts w:eastAsiaTheme="minorEastAsia"/>
    </w:rPr>
  </w:style>
  <w:style w:type="table" w:styleId="ListTable1Light">
    <w:name w:val="List Table 1 Light"/>
    <w:basedOn w:val="TableNormal"/>
    <w:uiPriority w:val="46"/>
    <w:rsid w:val="003113AB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3113AB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113AB"/>
    <w:pPr>
      <w:ind w:left="720"/>
      <w:contextualSpacing/>
    </w:pPr>
  </w:style>
  <w:style w:type="paragraph" w:styleId="Revision">
    <w:name w:val="Revision"/>
    <w:hidden/>
    <w:uiPriority w:val="99"/>
    <w:semiHidden/>
    <w:rsid w:val="003113AB"/>
    <w:pPr>
      <w:spacing w:after="0" w:line="240" w:lineRule="auto"/>
    </w:pPr>
    <w:rPr>
      <w:rFonts w:eastAsiaTheme="minorEastAsi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13A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1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3236276A6DD4EBE3619124ECEF767" ma:contentTypeVersion="13" ma:contentTypeDescription="Create a new document." ma:contentTypeScope="" ma:versionID="77f11bc5b0278503e3ec11eb02baf7a0">
  <xsd:schema xmlns:xsd="http://www.w3.org/2001/XMLSchema" xmlns:xs="http://www.w3.org/2001/XMLSchema" xmlns:p="http://schemas.microsoft.com/office/2006/metadata/properties" xmlns:ns3="b40eb418-b8d9-4505-ae31-e8e474a61005" xmlns:ns4="31cb761a-fed0-4195-ad1e-a0c43f7c5b4d" targetNamespace="http://schemas.microsoft.com/office/2006/metadata/properties" ma:root="true" ma:fieldsID="9cca182584a2fd5c4d0c71043afd41cb" ns3:_="" ns4:_="">
    <xsd:import namespace="b40eb418-b8d9-4505-ae31-e8e474a61005"/>
    <xsd:import namespace="31cb761a-fed0-4195-ad1e-a0c43f7c5b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eb418-b8d9-4505-ae31-e8e474a61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b761a-fed0-4195-ad1e-a0c43f7c5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0CC733-E0B2-42E8-888F-B910FC9EB4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416D3-3D27-493E-AF77-8334FFB21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eb418-b8d9-4505-ae31-e8e474a61005"/>
    <ds:schemaRef ds:uri="31cb761a-fed0-4195-ad1e-a0c43f7c5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02E94F-2DBE-4D4F-B92E-26747C9EF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Relph, Sophie</dc:creator>
  <cp:keywords/>
  <dc:description/>
  <cp:lastModifiedBy>Relph, Sophie</cp:lastModifiedBy>
  <cp:revision>3</cp:revision>
  <dcterms:created xsi:type="dcterms:W3CDTF">2020-06-12T15:09:00Z</dcterms:created>
  <dcterms:modified xsi:type="dcterms:W3CDTF">2020-06-29T09:08:00Z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0x010100E623236276A6DD4EBE3619124ECEF767</vt:lpwstr>
  </property>
</Properties>
</file>