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260B7" w14:textId="1C121E49" w:rsidR="006A4684" w:rsidRDefault="00CF0CCC">
      <w:r>
        <w:rPr>
          <w:noProof/>
          <w:lang w:eastAsia="en-US"/>
        </w:rPr>
        <w:drawing>
          <wp:inline distT="0" distB="0" distL="0" distR="0" wp14:anchorId="7E208785" wp14:editId="40FBF194">
            <wp:extent cx="8863070" cy="2605069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52" b="26306"/>
                    <a:stretch/>
                  </pic:blipFill>
                  <pic:spPr bwMode="auto">
                    <a:xfrm>
                      <a:off x="0" y="0"/>
                      <a:ext cx="8863330" cy="260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45C82" w14:textId="1F0492EA" w:rsidR="00A66C5F" w:rsidRPr="009E46F7" w:rsidRDefault="00A66C5F">
      <w:pPr>
        <w:rPr>
          <w:color w:val="131413"/>
          <w:sz w:val="24"/>
          <w:szCs w:val="24"/>
        </w:rPr>
      </w:pPr>
      <w:r w:rsidRPr="009E46F7">
        <w:rPr>
          <w:rFonts w:ascii="Calibri" w:hAnsi="Calibri" w:cs="Calibri"/>
          <w:b/>
          <w:bCs/>
          <w:color w:val="131413"/>
          <w:sz w:val="24"/>
          <w:szCs w:val="24"/>
        </w:rPr>
        <w:t xml:space="preserve">Figure </w:t>
      </w:r>
      <w:r w:rsidR="00B07608">
        <w:rPr>
          <w:rFonts w:ascii="Calibri" w:hAnsi="Calibri" w:cs="Calibri"/>
          <w:b/>
          <w:bCs/>
          <w:color w:val="131413"/>
          <w:sz w:val="24"/>
          <w:szCs w:val="24"/>
        </w:rPr>
        <w:t>S</w:t>
      </w:r>
      <w:bookmarkStart w:id="0" w:name="_GoBack"/>
      <w:bookmarkEnd w:id="0"/>
      <w:r w:rsidRPr="009E46F7">
        <w:rPr>
          <w:rFonts w:ascii="Calibri" w:hAnsi="Calibri" w:cs="Calibri"/>
          <w:b/>
          <w:bCs/>
          <w:color w:val="131413"/>
          <w:sz w:val="24"/>
          <w:szCs w:val="24"/>
        </w:rPr>
        <w:t>3.</w:t>
      </w:r>
      <w:r w:rsidRPr="009E46F7">
        <w:rPr>
          <w:rFonts w:ascii="Calibri" w:hAnsi="Calibri" w:cs="Calibri"/>
          <w:color w:val="131413"/>
          <w:sz w:val="24"/>
          <w:szCs w:val="24"/>
        </w:rPr>
        <w:t xml:space="preserve"> </w:t>
      </w:r>
      <w:r w:rsidRPr="009E46F7">
        <w:rPr>
          <w:rStyle w:val="fontstyle01"/>
          <w:rFonts w:ascii="Calibri" w:hAnsi="Calibri"/>
          <w:sz w:val="24"/>
          <w:szCs w:val="24"/>
        </w:rPr>
        <w:t xml:space="preserve">Restricted cubic spline analysis </w:t>
      </w:r>
      <w:r w:rsidRPr="009E46F7">
        <w:rPr>
          <w:rStyle w:val="fontstyle01"/>
          <w:rFonts w:ascii="Calibri" w:hAnsi="Calibri" w:hint="eastAsia"/>
          <w:sz w:val="24"/>
          <w:szCs w:val="24"/>
        </w:rPr>
        <w:t>of</w:t>
      </w:r>
      <w:r w:rsidRPr="009E46F7">
        <w:rPr>
          <w:rStyle w:val="fontstyle01"/>
          <w:rFonts w:ascii="Calibri" w:hAnsi="Calibri"/>
          <w:sz w:val="24"/>
          <w:szCs w:val="24"/>
        </w:rPr>
        <w:t xml:space="preserve"> the correlation between parental BMI and newborn telomere length.</w:t>
      </w:r>
      <w:r w:rsidRPr="009E46F7">
        <w:rPr>
          <w:rFonts w:ascii="Calibri" w:hAnsi="Calibri" w:cs="Calibri" w:hint="eastAsia"/>
          <w:color w:val="131413"/>
          <w:sz w:val="24"/>
          <w:szCs w:val="24"/>
        </w:rPr>
        <w:t xml:space="preserve"> </w:t>
      </w:r>
      <w:r w:rsidRPr="009E46F7">
        <w:rPr>
          <w:rFonts w:ascii="Calibri" w:hAnsi="Calibri" w:cs="Calibri"/>
          <w:color w:val="131413"/>
          <w:sz w:val="24"/>
          <w:szCs w:val="24"/>
        </w:rPr>
        <w:t>(</w:t>
      </w:r>
      <w:r w:rsidRPr="009E46F7">
        <w:rPr>
          <w:rFonts w:cs="Calibri"/>
          <w:color w:val="131413"/>
          <w:sz w:val="24"/>
          <w:szCs w:val="24"/>
        </w:rPr>
        <w:t xml:space="preserve">Relative average telomere lengths were expressed as the ratio of telomere copy number to single-copy gene number (T/S ratio). </w:t>
      </w:r>
      <w:r w:rsidRPr="009E46F7">
        <w:rPr>
          <w:color w:val="131413"/>
          <w:sz w:val="24"/>
          <w:szCs w:val="24"/>
        </w:rPr>
        <w:t>c. Maternal BMI (knots=3).</w:t>
      </w:r>
      <w:r w:rsidRPr="009E46F7">
        <w:rPr>
          <w:rFonts w:hint="eastAsia"/>
          <w:color w:val="131413"/>
          <w:sz w:val="24"/>
          <w:szCs w:val="24"/>
        </w:rPr>
        <w:t xml:space="preserve"> </w:t>
      </w:r>
      <w:r w:rsidRPr="009E46F7">
        <w:rPr>
          <w:color w:val="131413"/>
          <w:sz w:val="24"/>
          <w:szCs w:val="24"/>
        </w:rPr>
        <w:t>d. Paternal BMI (knots=6).</w:t>
      </w:r>
    </w:p>
    <w:p w14:paraId="14FD846A" w14:textId="5C79A1F9" w:rsidR="00A66C5F" w:rsidRPr="009E46F7" w:rsidRDefault="00A66C5F">
      <w:pPr>
        <w:rPr>
          <w:color w:val="131413"/>
          <w:sz w:val="20"/>
          <w:szCs w:val="20"/>
        </w:rPr>
      </w:pPr>
      <w:r w:rsidRPr="009E46F7">
        <w:rPr>
          <w:color w:val="131413"/>
          <w:sz w:val="20"/>
          <w:szCs w:val="20"/>
        </w:rPr>
        <w:t>The number of knots was chosen based on the Akaike information criterion (AIC).</w:t>
      </w:r>
    </w:p>
    <w:p w14:paraId="4147AF17" w14:textId="7EE7BF6F" w:rsidR="00A66C5F" w:rsidRDefault="00A66C5F">
      <w:pPr>
        <w:rPr>
          <w:rFonts w:eastAsia="SimSun" w:cstheme="minorHAnsi"/>
          <w:kern w:val="0"/>
          <w:sz w:val="20"/>
          <w:szCs w:val="20"/>
        </w:rPr>
      </w:pPr>
      <w:r w:rsidRPr="009E46F7">
        <w:rPr>
          <w:rFonts w:eastAsia="SimSun" w:cstheme="minorHAnsi"/>
          <w:kern w:val="0"/>
          <w:sz w:val="20"/>
          <w:szCs w:val="20"/>
        </w:rPr>
        <w:t xml:space="preserve">Models adjusted for </w:t>
      </w:r>
      <w:r w:rsidRPr="009E46F7">
        <w:rPr>
          <w:rFonts w:eastAsia="SimSun" w:cstheme="minorHAnsi"/>
          <w:color w:val="131413"/>
          <w:sz w:val="20"/>
          <w:szCs w:val="20"/>
          <w:lang w:bidi="ar"/>
        </w:rPr>
        <w:t>parental age, newborn factors (</w:t>
      </w:r>
      <w:r w:rsidR="00247B9E">
        <w:rPr>
          <w:rFonts w:eastAsia="SimSun" w:cstheme="minorHAnsi"/>
          <w:color w:val="131413"/>
          <w:sz w:val="20"/>
          <w:szCs w:val="20"/>
          <w:lang w:bidi="ar"/>
        </w:rPr>
        <w:t>sex</w:t>
      </w:r>
      <w:r w:rsidRPr="009E46F7">
        <w:rPr>
          <w:rFonts w:eastAsia="SimSun" w:cstheme="minorHAnsi"/>
          <w:color w:val="131413"/>
          <w:sz w:val="20"/>
          <w:szCs w:val="20"/>
          <w:lang w:bidi="ar"/>
        </w:rPr>
        <w:t>, gestational age and birth weight)</w:t>
      </w:r>
      <w:r w:rsidRPr="009E46F7">
        <w:rPr>
          <w:rFonts w:eastAsia="SimSun" w:cstheme="minorHAnsi"/>
          <w:kern w:val="0"/>
          <w:sz w:val="20"/>
          <w:szCs w:val="20"/>
        </w:rPr>
        <w:t>. maternal factors (residential place, gravidity, parity, drinking before pregnancy, passive smoking during pregnancy, pregnancy comorbidities</w:t>
      </w:r>
      <w:r w:rsidR="00CF0CCC">
        <w:rPr>
          <w:rFonts w:eastAsia="SimSun" w:cstheme="minorHAnsi"/>
          <w:kern w:val="0"/>
          <w:sz w:val="20"/>
          <w:szCs w:val="20"/>
        </w:rPr>
        <w:t xml:space="preserve"> or complications,</w:t>
      </w:r>
      <w:r w:rsidRPr="009E46F7">
        <w:rPr>
          <w:rFonts w:eastAsia="SimSun" w:cstheme="minorHAnsi"/>
          <w:kern w:val="0"/>
          <w:sz w:val="20"/>
          <w:szCs w:val="20"/>
        </w:rPr>
        <w:t xml:space="preserve"> and cesarean section).</w:t>
      </w:r>
    </w:p>
    <w:p w14:paraId="58ADE725" w14:textId="40E49417" w:rsidR="00CF0CCC" w:rsidRDefault="00CF0CCC">
      <w:pPr>
        <w:rPr>
          <w:rFonts w:eastAsia="SimSun" w:cstheme="minorHAnsi"/>
          <w:kern w:val="0"/>
          <w:sz w:val="20"/>
          <w:szCs w:val="20"/>
        </w:rPr>
      </w:pPr>
    </w:p>
    <w:p w14:paraId="31A33ECD" w14:textId="4DC75508" w:rsidR="00CF0CCC" w:rsidRPr="00247B9E" w:rsidRDefault="00CF0CCC">
      <w:pPr>
        <w:rPr>
          <w:rFonts w:eastAsia="SimSun" w:cstheme="minorHAnsi"/>
          <w:kern w:val="0"/>
          <w:sz w:val="20"/>
          <w:szCs w:val="20"/>
        </w:rPr>
      </w:pPr>
    </w:p>
    <w:sectPr w:rsidR="00CF0CCC" w:rsidRPr="00247B9E" w:rsidSect="007F3FC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7DD8D" w14:textId="77777777" w:rsidR="00122C6D" w:rsidRDefault="00122C6D" w:rsidP="00590776">
      <w:r>
        <w:separator/>
      </w:r>
    </w:p>
  </w:endnote>
  <w:endnote w:type="continuationSeparator" w:id="0">
    <w:p w14:paraId="6BF92FFE" w14:textId="77777777" w:rsidR="00122C6D" w:rsidRDefault="00122C6D" w:rsidP="0059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7D09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2720D" w14:textId="77777777" w:rsidR="00122C6D" w:rsidRDefault="00122C6D" w:rsidP="00590776">
      <w:r>
        <w:separator/>
      </w:r>
    </w:p>
  </w:footnote>
  <w:footnote w:type="continuationSeparator" w:id="0">
    <w:p w14:paraId="192B74D1" w14:textId="77777777" w:rsidR="00122C6D" w:rsidRDefault="00122C6D" w:rsidP="00590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10"/>
  </w:docVars>
  <w:rsids>
    <w:rsidRoot w:val="001D0B84"/>
    <w:rsid w:val="000B01C1"/>
    <w:rsid w:val="00122C6D"/>
    <w:rsid w:val="0013178C"/>
    <w:rsid w:val="00186B46"/>
    <w:rsid w:val="001D0B84"/>
    <w:rsid w:val="00247B9E"/>
    <w:rsid w:val="00590776"/>
    <w:rsid w:val="005A2D9E"/>
    <w:rsid w:val="006A4684"/>
    <w:rsid w:val="007F3FCA"/>
    <w:rsid w:val="007F4A2F"/>
    <w:rsid w:val="00827ABE"/>
    <w:rsid w:val="008A256B"/>
    <w:rsid w:val="009E46F7"/>
    <w:rsid w:val="00A66C5F"/>
    <w:rsid w:val="00B07608"/>
    <w:rsid w:val="00CF0CCC"/>
    <w:rsid w:val="00DF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24AF0"/>
  <w15:chartTrackingRefBased/>
  <w15:docId w15:val="{67E8F476-FDDA-4FE8-9011-DB5168BD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qFormat/>
    <w:rsid w:val="00A66C5F"/>
    <w:rPr>
      <w:rFonts w:ascii="AdvP7D09" w:hAnsi="AdvP7D09" w:hint="default"/>
      <w:color w:val="242021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907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9077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907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907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562</Characters>
  <Application>Microsoft Office Word</Application>
  <DocSecurity>0</DocSecurity>
  <Lines>8</Lines>
  <Paragraphs>3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GBARBA</cp:lastModifiedBy>
  <cp:revision>4</cp:revision>
  <dcterms:created xsi:type="dcterms:W3CDTF">2021-03-11T13:05:00Z</dcterms:created>
  <dcterms:modified xsi:type="dcterms:W3CDTF">2021-03-26T23:27:00Z</dcterms:modified>
</cp:coreProperties>
</file>