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10"/>
        <w:gridCol w:w="89"/>
        <w:gridCol w:w="7643"/>
      </w:tblGrid>
      <w:tr w:rsidR="00764F27" w:rsidRPr="004905BD" w:rsidTr="00B0440C">
        <w:tc>
          <w:tcPr>
            <w:tcW w:w="5000" w:type="pct"/>
            <w:gridSpan w:val="3"/>
            <w:shd w:val="clear" w:color="auto" w:fill="auto"/>
          </w:tcPr>
          <w:p w:rsidR="00764F27" w:rsidRPr="004905BD" w:rsidRDefault="00764F27" w:rsidP="00B0440C">
            <w:pPr>
              <w:bidi w:val="0"/>
              <w:spacing w:after="0" w:line="360" w:lineRule="auto"/>
              <w:contextualSpacing/>
              <w:rPr>
                <w:rFonts w:asciiTheme="majorBidi" w:eastAsia="Calibri" w:hAnsiTheme="majorBidi" w:cstheme="majorBidi"/>
                <w:b/>
                <w:bCs/>
                <w:i/>
                <w:iCs/>
              </w:rPr>
            </w:pPr>
            <w:r w:rsidRPr="004905BD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 xml:space="preserve">Table 3. Bottlenecks in scaling-up neonatal care in Iran, in the </w:t>
            </w: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health system building block</w:t>
            </w:r>
            <w:r w:rsidRPr="004905BD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 xml:space="preserve"> of “Leadership and governance</w:t>
            </w:r>
            <w:r w:rsidRPr="004905BD">
              <w:rPr>
                <w:rFonts w:asciiTheme="majorBidi" w:eastAsia="Calibri" w:hAnsiTheme="majorBidi" w:cstheme="majorBidi"/>
                <w:b/>
                <w:bCs/>
                <w:i/>
                <w:iCs/>
                <w:color w:val="000000"/>
              </w:rPr>
              <w:t>”</w:t>
            </w:r>
          </w:p>
        </w:tc>
      </w:tr>
      <w:tr w:rsidR="00764F27" w:rsidRPr="004905BD" w:rsidTr="00B0440C">
        <w:tc>
          <w:tcPr>
            <w:tcW w:w="817" w:type="pct"/>
            <w:shd w:val="clear" w:color="auto" w:fill="auto"/>
            <w:hideMark/>
          </w:tcPr>
          <w:p w:rsidR="00764F27" w:rsidRPr="004905BD" w:rsidRDefault="00764F27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83" w:type="pct"/>
            <w:gridSpan w:val="2"/>
            <w:shd w:val="clear" w:color="auto" w:fill="auto"/>
            <w:hideMark/>
          </w:tcPr>
          <w:p w:rsidR="00764F27" w:rsidRPr="004905BD" w:rsidRDefault="00764F27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764F27" w:rsidRPr="004905BD" w:rsidTr="00B0440C">
        <w:tc>
          <w:tcPr>
            <w:tcW w:w="865" w:type="pct"/>
            <w:gridSpan w:val="2"/>
            <w:shd w:val="clear" w:color="auto" w:fill="auto"/>
          </w:tcPr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Theme="majorBidi" w:eastAsia="Calibri" w:hAnsiTheme="majorBidi" w:cstheme="majorBidi"/>
              </w:rPr>
            </w:pPr>
            <w:r w:rsidRPr="004905BD">
              <w:rPr>
                <w:rFonts w:asciiTheme="majorBidi" w:eastAsia="Calibri" w:hAnsiTheme="majorBidi" w:cstheme="majorBidi"/>
              </w:rPr>
              <w:t>Structure of the neonatal care system</w:t>
            </w:r>
          </w:p>
        </w:tc>
        <w:tc>
          <w:tcPr>
            <w:tcW w:w="4135" w:type="pct"/>
            <w:shd w:val="clear" w:color="auto" w:fill="auto"/>
          </w:tcPr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20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</w:rPr>
              <w:t xml:space="preserve">Lack of strong national neonatal  </w:t>
            </w:r>
            <w:r w:rsidRPr="004905BD">
              <w:rPr>
                <w:rFonts w:asciiTheme="majorBidi" w:eastAsia="Calibri" w:hAnsiTheme="majorBidi" w:cstheme="majorBidi"/>
                <w:noProof/>
              </w:rPr>
              <w:t>policy-making</w:t>
            </w:r>
            <w:r w:rsidRPr="004905BD">
              <w:rPr>
                <w:rFonts w:asciiTheme="majorBidi" w:eastAsia="Calibri" w:hAnsiTheme="majorBidi" w:cstheme="majorBidi"/>
              </w:rPr>
              <w:t xml:space="preserve"> entity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20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</w:rPr>
            </w:pPr>
            <w:r w:rsidRPr="004905BD">
              <w:rPr>
                <w:rFonts w:asciiTheme="majorBidi" w:eastAsia="Calibri" w:hAnsiTheme="majorBidi" w:cstheme="majorBidi"/>
              </w:rPr>
              <w:t>Disintegration in the system of governance and leadership across the country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20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</w:rPr>
            </w:pPr>
            <w:r w:rsidRPr="004905BD">
              <w:rPr>
                <w:rFonts w:asciiTheme="majorBidi" w:hAnsiTheme="majorBidi" w:cstheme="majorBidi"/>
              </w:rPr>
              <w:t xml:space="preserve">Lack of cohesion between the strategies and operational plans of the two </w:t>
            </w:r>
            <w:proofErr w:type="spellStart"/>
            <w:r w:rsidRPr="004905BD">
              <w:rPr>
                <w:rFonts w:asciiTheme="majorBidi" w:hAnsiTheme="majorBidi" w:cstheme="majorBidi"/>
              </w:rPr>
              <w:t>MoHME</w:t>
            </w:r>
            <w:proofErr w:type="spellEnd"/>
            <w:r w:rsidRPr="004905BD">
              <w:rPr>
                <w:rFonts w:asciiTheme="majorBidi" w:hAnsiTheme="majorBidi" w:cstheme="majorBidi"/>
              </w:rPr>
              <w:t xml:space="preserve"> deputies which are in charge of “Public Health” and “Treatment affairs”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200" w:line="360" w:lineRule="auto"/>
              <w:ind w:left="1134" w:hanging="567"/>
              <w:contextualSpacing/>
              <w:rPr>
                <w:rFonts w:asciiTheme="majorBidi" w:eastAsia="Calibri" w:hAnsiTheme="majorBidi" w:cstheme="majorBidi"/>
              </w:rPr>
            </w:pPr>
            <w:r w:rsidRPr="004905BD">
              <w:rPr>
                <w:rFonts w:asciiTheme="majorBidi" w:eastAsia="Calibri" w:hAnsiTheme="majorBidi" w:cstheme="majorBidi"/>
              </w:rPr>
              <w:t>Lack of partnership among private hospitals, public university hospitals, and Social Security Organization hospitals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200" w:line="360" w:lineRule="auto"/>
              <w:ind w:left="1134" w:hanging="567"/>
              <w:contextualSpacing/>
              <w:rPr>
                <w:rFonts w:asciiTheme="majorBidi" w:eastAsia="Calibri" w:hAnsiTheme="majorBidi" w:cstheme="majorBidi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 xml:space="preserve">The weak private sector in some provinces </w:t>
            </w:r>
          </w:p>
        </w:tc>
      </w:tr>
      <w:tr w:rsidR="00764F27" w:rsidRPr="004905BD" w:rsidTr="00B0440C">
        <w:tc>
          <w:tcPr>
            <w:tcW w:w="865" w:type="pct"/>
            <w:gridSpan w:val="2"/>
            <w:shd w:val="clear" w:color="auto" w:fill="auto"/>
          </w:tcPr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Theme="majorBidi" w:eastAsia="Calibri" w:hAnsiTheme="majorBidi" w:cstheme="majorBidi"/>
              </w:rPr>
            </w:pPr>
            <w:r w:rsidRPr="004905BD">
              <w:rPr>
                <w:rFonts w:asciiTheme="majorBidi" w:eastAsia="Calibri" w:hAnsiTheme="majorBidi" w:cstheme="majorBidi"/>
              </w:rPr>
              <w:t>Political support and coordination</w:t>
            </w:r>
          </w:p>
        </w:tc>
        <w:tc>
          <w:tcPr>
            <w:tcW w:w="4135" w:type="pct"/>
            <w:shd w:val="clear" w:color="auto" w:fill="auto"/>
          </w:tcPr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>Lack of national priorities for improvement of neonatal care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>Insufficient sensitivity to the specific needs of neonates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>Weak attention to preventive and prenatal care compared to the treatment care</w:t>
            </w:r>
          </w:p>
          <w:p w:rsidR="00764F27" w:rsidRPr="004905BD" w:rsidRDefault="00764F27" w:rsidP="00B0440C">
            <w:pPr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contextualSpacing/>
              <w:rPr>
                <w:rFonts w:asciiTheme="majorBidi" w:eastAsia="Calibri" w:hAnsiTheme="majorBidi" w:cstheme="majorBidi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 xml:space="preserve">Delayed access and poor compliance to national guidelines in private hospitals  </w:t>
            </w:r>
          </w:p>
        </w:tc>
      </w:tr>
      <w:tr w:rsidR="00764F27" w:rsidRPr="004905BD" w:rsidTr="00B0440C">
        <w:tc>
          <w:tcPr>
            <w:tcW w:w="865" w:type="pct"/>
            <w:gridSpan w:val="2"/>
            <w:shd w:val="clear" w:color="auto" w:fill="auto"/>
          </w:tcPr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  <w:r w:rsidRPr="004905BD">
              <w:rPr>
                <w:rFonts w:asciiTheme="majorBidi" w:eastAsia="Calibri" w:hAnsiTheme="majorBidi" w:cstheme="majorBidi"/>
              </w:rPr>
              <w:t>Process of decision making</w:t>
            </w:r>
          </w:p>
          <w:p w:rsidR="00764F27" w:rsidRPr="004905BD" w:rsidRDefault="00764F27" w:rsidP="00B0440C">
            <w:pPr>
              <w:bidi w:val="0"/>
              <w:spacing w:after="0"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="Times New Roman" w:eastAsia="Calibri" w:hAnsi="Times New Roman" w:cs="Times New Roman"/>
              </w:rPr>
            </w:pPr>
          </w:p>
          <w:p w:rsidR="00764F27" w:rsidRPr="004905BD" w:rsidRDefault="00764F27" w:rsidP="00B0440C">
            <w:pPr>
              <w:bidi w:val="0"/>
              <w:spacing w:after="0" w:line="360" w:lineRule="auto"/>
              <w:ind w:left="90"/>
              <w:contextualSpacing/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4135" w:type="pct"/>
            <w:shd w:val="clear" w:color="auto" w:fill="auto"/>
          </w:tcPr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rPr>
                <w:rFonts w:asciiTheme="majorBidi" w:eastAsia="Calibri" w:hAnsiTheme="majorBidi" w:cstheme="majorBidi"/>
                <w:lang w:bidi="ar-SA"/>
              </w:rPr>
            </w:pPr>
            <w:r w:rsidRPr="004905BD">
              <w:rPr>
                <w:rFonts w:asciiTheme="majorBidi" w:eastAsia="Calibri" w:hAnsiTheme="majorBidi" w:cstheme="majorBidi"/>
                <w:noProof/>
                <w:lang w:bidi="ar-SA"/>
              </w:rPr>
              <w:t>Insufficient focus on situation analysis</w:t>
            </w:r>
            <w:r w:rsidRPr="004905BD">
              <w:rPr>
                <w:rFonts w:asciiTheme="majorBidi" w:eastAsia="Calibri" w:hAnsiTheme="majorBidi" w:cstheme="majorBidi"/>
                <w:lang w:bidi="ar-SA"/>
              </w:rPr>
              <w:t xml:space="preserve"> as the base of national policy and strategies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rPr>
                <w:rFonts w:ascii="Times New Roman" w:eastAsia="Calibri" w:hAnsi="Times New Roman" w:cs="Times New Roman"/>
                <w:lang w:bidi="ar-SA"/>
              </w:rPr>
            </w:pPr>
            <w:r w:rsidRPr="004905BD">
              <w:rPr>
                <w:rFonts w:asciiTheme="majorBidi" w:eastAsia="Calibri" w:hAnsiTheme="majorBidi" w:cstheme="majorBidi"/>
                <w:lang w:bidi="ar-SA"/>
              </w:rPr>
              <w:t>Lack of engagement of all stakeholders in new-born care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contextualSpacing/>
              <w:rPr>
                <w:rFonts w:asciiTheme="majorBidi" w:eastAsia="Calibri" w:hAnsiTheme="majorBidi" w:cstheme="majorBidi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>Making decisions based on individual tastes rather than on systematic strategies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</w:rPr>
              <w:t>Lack of transfer of lessons learned from one group of management to the next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905BD">
              <w:rPr>
                <w:rFonts w:asciiTheme="majorBidi" w:eastAsia="Calibri" w:hAnsiTheme="majorBidi" w:cstheme="majorBidi"/>
                <w:color w:val="000000"/>
              </w:rPr>
              <w:t>Decisions are made for political gains and not informed by evidence and immediate needs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</w:rPr>
            </w:pPr>
            <w:r w:rsidRPr="004905BD">
              <w:rPr>
                <w:rFonts w:asciiTheme="majorBidi" w:eastAsia="Calibri" w:hAnsiTheme="majorBidi" w:cstheme="majorBidi"/>
              </w:rPr>
              <w:t>Sudden change of policies without considering the consequences</w:t>
            </w:r>
          </w:p>
          <w:p w:rsidR="00764F27" w:rsidRPr="004905BD" w:rsidRDefault="00764F27" w:rsidP="00B0440C">
            <w:pPr>
              <w:numPr>
                <w:ilvl w:val="0"/>
                <w:numId w:val="2"/>
              </w:numPr>
              <w:bidi w:val="0"/>
              <w:spacing w:after="0" w:line="360" w:lineRule="auto"/>
              <w:ind w:left="1134" w:hanging="567"/>
              <w:contextualSpacing/>
              <w:rPr>
                <w:rFonts w:ascii="Times New Roman" w:eastAsia="Calibri" w:hAnsi="Times New Roman" w:cs="Times New Roman"/>
              </w:rPr>
            </w:pPr>
            <w:r w:rsidRPr="004905BD">
              <w:rPr>
                <w:rFonts w:asciiTheme="majorBidi" w:eastAsia="Calibri" w:hAnsiTheme="majorBidi" w:cstheme="majorBidi"/>
              </w:rPr>
              <w:t xml:space="preserve">Focus of politicians on </w:t>
            </w:r>
            <w:r w:rsidRPr="004905BD">
              <w:rPr>
                <w:rFonts w:asciiTheme="majorBidi" w:eastAsia="Calibri" w:hAnsiTheme="majorBidi" w:cstheme="majorBidi"/>
                <w:noProof/>
              </w:rPr>
              <w:t>short-term</w:t>
            </w:r>
            <w:r w:rsidRPr="004905BD">
              <w:rPr>
                <w:rFonts w:asciiTheme="majorBidi" w:eastAsia="Calibri" w:hAnsiTheme="majorBidi" w:cstheme="majorBidi"/>
              </w:rPr>
              <w:t xml:space="preserve"> gains instead of </w:t>
            </w:r>
            <w:r w:rsidRPr="004905BD">
              <w:rPr>
                <w:rFonts w:asciiTheme="majorBidi" w:eastAsia="Calibri" w:hAnsiTheme="majorBidi" w:cstheme="majorBidi"/>
                <w:noProof/>
              </w:rPr>
              <w:t>long-term</w:t>
            </w:r>
            <w:r w:rsidRPr="004905BD">
              <w:rPr>
                <w:rFonts w:asciiTheme="majorBidi" w:eastAsia="Calibri" w:hAnsiTheme="majorBidi" w:cstheme="majorBidi"/>
              </w:rPr>
              <w:t xml:space="preserve"> goals</w:t>
            </w:r>
          </w:p>
          <w:p w:rsidR="00764F27" w:rsidRPr="004905BD" w:rsidRDefault="00764F27" w:rsidP="00B0440C">
            <w:pPr>
              <w:bidi w:val="0"/>
              <w:spacing w:after="0" w:line="360" w:lineRule="auto"/>
              <w:ind w:left="266"/>
              <w:contextualSpacing/>
              <w:rPr>
                <w:rFonts w:asciiTheme="majorBidi" w:eastAsia="Calibri" w:hAnsiTheme="majorBidi" w:cstheme="majorBidi"/>
              </w:rPr>
            </w:pP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81958"/>
    <w:multiLevelType w:val="hybridMultilevel"/>
    <w:tmpl w:val="11A8C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F27"/>
    <w:rsid w:val="000679B8"/>
    <w:rsid w:val="00103CA3"/>
    <w:rsid w:val="00764F27"/>
    <w:rsid w:val="0090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F27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F27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F27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4F2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1298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2021-04-17T09:37:00Z</dcterms:created>
  <dcterms:modified xsi:type="dcterms:W3CDTF">2021-04-17T09:37:00Z</dcterms:modified>
</cp:coreProperties>
</file>